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B85" w:rsidRPr="00215C0C" w:rsidRDefault="00634B85" w:rsidP="00215C0C">
      <w:pPr>
        <w:spacing w:after="0" w:line="240" w:lineRule="auto"/>
        <w:jc w:val="center"/>
        <w:rPr>
          <w:rFonts w:ascii="Times New Roman" w:eastAsia="Times New Roman" w:hAnsi="Times New Roman" w:cs="Times New Roman"/>
          <w:sz w:val="28"/>
        </w:rPr>
      </w:pPr>
      <w:bookmarkStart w:id="0" w:name="_GoBack"/>
      <w:bookmarkEnd w:id="0"/>
      <w:r w:rsidRPr="00215C0C">
        <w:rPr>
          <w:rFonts w:ascii="Times New Roman" w:eastAsia="Times New Roman" w:hAnsi="Times New Roman" w:cs="Times New Roman"/>
          <w:sz w:val="28"/>
        </w:rPr>
        <w:t>«Евразийский национальный университет имени Л.Н. Гумилева»</w:t>
      </w:r>
    </w:p>
    <w:p w:rsidR="00B97135" w:rsidRPr="00215C0C" w:rsidRDefault="00B97135" w:rsidP="00215C0C">
      <w:pPr>
        <w:spacing w:after="0" w:line="240" w:lineRule="auto"/>
        <w:jc w:val="center"/>
        <w:rPr>
          <w:rFonts w:ascii="Times New Roman" w:eastAsia="Times New Roman" w:hAnsi="Times New Roman" w:cs="Times New Roman"/>
          <w:sz w:val="16"/>
          <w:szCs w:val="16"/>
        </w:rPr>
      </w:pPr>
    </w:p>
    <w:p w:rsidR="00634B85" w:rsidRPr="00215C0C" w:rsidRDefault="00634B85" w:rsidP="00215C0C">
      <w:pPr>
        <w:spacing w:after="0" w:line="240" w:lineRule="auto"/>
        <w:jc w:val="center"/>
        <w:rPr>
          <w:rFonts w:ascii="Times New Roman" w:eastAsia="Times New Roman" w:hAnsi="Times New Roman" w:cs="Times New Roman"/>
          <w:sz w:val="28"/>
        </w:rPr>
      </w:pPr>
      <w:r w:rsidRPr="00215C0C">
        <w:rPr>
          <w:rFonts w:ascii="Times New Roman" w:eastAsia="Times New Roman" w:hAnsi="Times New Roman" w:cs="Times New Roman"/>
          <w:sz w:val="28"/>
        </w:rPr>
        <w:t>Экономический факультет, кафедра «</w:t>
      </w:r>
      <w:r w:rsidR="00E272A2" w:rsidRPr="00215C0C">
        <w:rPr>
          <w:rFonts w:ascii="Times New Roman" w:eastAsia="Times New Roman" w:hAnsi="Times New Roman" w:cs="Times New Roman"/>
          <w:sz w:val="28"/>
          <w:lang w:val="kk-KZ"/>
        </w:rPr>
        <w:t>Государственный аудит</w:t>
      </w:r>
      <w:r w:rsidRPr="00215C0C">
        <w:rPr>
          <w:rFonts w:ascii="Times New Roman" w:eastAsia="Times New Roman" w:hAnsi="Times New Roman" w:cs="Times New Roman"/>
          <w:sz w:val="28"/>
        </w:rPr>
        <w:t>»</w:t>
      </w:r>
    </w:p>
    <w:p w:rsidR="00634B85" w:rsidRPr="00215C0C" w:rsidRDefault="00634B8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634B85" w:rsidRPr="00215C0C" w:rsidRDefault="00457514"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pacing w:val="-6"/>
          <w:sz w:val="28"/>
          <w:szCs w:val="28"/>
        </w:rPr>
        <w:t>УД</w:t>
      </w:r>
      <w:r w:rsidRPr="00215C0C">
        <w:rPr>
          <w:rFonts w:ascii="Times New Roman" w:hAnsi="Times New Roman" w:cs="Times New Roman"/>
          <w:sz w:val="28"/>
          <w:szCs w:val="28"/>
        </w:rPr>
        <w:t>К</w:t>
      </w:r>
      <w:r w:rsidR="00E272A2" w:rsidRPr="00215C0C">
        <w:rPr>
          <w:rFonts w:ascii="Times New Roman" w:hAnsi="Times New Roman" w:cs="Times New Roman"/>
          <w:sz w:val="28"/>
          <w:szCs w:val="28"/>
        </w:rPr>
        <w:t xml:space="preserve"> </w:t>
      </w:r>
      <w:r w:rsidR="0004322A" w:rsidRPr="00215C0C">
        <w:rPr>
          <w:rFonts w:ascii="Times New Roman" w:hAnsi="Times New Roman" w:cs="Times New Roman"/>
          <w:sz w:val="28"/>
          <w:szCs w:val="28"/>
        </w:rPr>
        <w:t>336.1</w:t>
      </w:r>
      <w:r w:rsidRPr="00215C0C">
        <w:rPr>
          <w:rFonts w:ascii="Times New Roman" w:hAnsi="Times New Roman" w:cs="Times New Roman"/>
          <w:sz w:val="28"/>
          <w:szCs w:val="28"/>
        </w:rPr>
        <w:t xml:space="preserve">                                  </w:t>
      </w:r>
      <w:r w:rsidR="00E272A2"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               На правах рукописи</w:t>
      </w: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КАЛИЕВА ТАЛАНТ МУХАНБЕТЖАНОВНА</w:t>
      </w: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B97135" w:rsidRPr="00215C0C" w:rsidRDefault="00B97135" w:rsidP="00215C0C">
      <w:pPr>
        <w:spacing w:after="0" w:line="240" w:lineRule="auto"/>
        <w:jc w:val="center"/>
        <w:rPr>
          <w:rFonts w:ascii="Times New Roman" w:hAnsi="Times New Roman" w:cs="Times New Roman"/>
          <w:sz w:val="28"/>
          <w:szCs w:val="28"/>
        </w:rPr>
      </w:pPr>
    </w:p>
    <w:p w:rsidR="00634B85" w:rsidRPr="00215C0C" w:rsidRDefault="00634B85" w:rsidP="00215C0C">
      <w:pPr>
        <w:spacing w:after="0" w:line="240" w:lineRule="auto"/>
        <w:jc w:val="center"/>
        <w:rPr>
          <w:rFonts w:ascii="Times New Roman" w:hAnsi="Times New Roman" w:cs="Times New Roman"/>
          <w:b/>
          <w:sz w:val="28"/>
          <w:szCs w:val="28"/>
        </w:rPr>
      </w:pPr>
      <w:r w:rsidRPr="00215C0C">
        <w:rPr>
          <w:rFonts w:ascii="Times New Roman" w:eastAsia="Times New Roman" w:hAnsi="Times New Roman" w:cs="Times New Roman"/>
          <w:b/>
          <w:sz w:val="28"/>
          <w:szCs w:val="28"/>
        </w:rPr>
        <w:t>Оценка эффективности использования государственных средств: теория, методология, практика</w:t>
      </w:r>
    </w:p>
    <w:p w:rsidR="00B97135" w:rsidRPr="00215C0C" w:rsidRDefault="00B97135" w:rsidP="00215C0C">
      <w:pPr>
        <w:spacing w:after="0" w:line="240" w:lineRule="auto"/>
        <w:ind w:left="4536" w:firstLine="4"/>
        <w:rPr>
          <w:rFonts w:ascii="Times New Roman" w:eastAsia="Times New Roman" w:hAnsi="Times New Roman" w:cs="Times New Roman"/>
          <w:sz w:val="28"/>
          <w:u w:val="single"/>
        </w:rPr>
      </w:pPr>
    </w:p>
    <w:p w:rsidR="00B97135" w:rsidRPr="00215C0C" w:rsidRDefault="00B97135" w:rsidP="00215C0C">
      <w:pPr>
        <w:spacing w:after="0" w:line="240" w:lineRule="auto"/>
        <w:ind w:left="4536" w:firstLine="4"/>
        <w:rPr>
          <w:rFonts w:ascii="Times New Roman" w:eastAsia="Times New Roman" w:hAnsi="Times New Roman" w:cs="Times New Roman"/>
          <w:sz w:val="28"/>
          <w:u w:val="single"/>
        </w:rPr>
      </w:pPr>
    </w:p>
    <w:p w:rsidR="00B97135" w:rsidRPr="00215C0C" w:rsidRDefault="00B97135" w:rsidP="00215C0C">
      <w:pPr>
        <w:spacing w:after="0" w:line="240" w:lineRule="auto"/>
        <w:ind w:left="4536" w:firstLine="4"/>
        <w:rPr>
          <w:rFonts w:ascii="Times New Roman" w:eastAsia="Times New Roman" w:hAnsi="Times New Roman" w:cs="Times New Roman"/>
          <w:sz w:val="28"/>
          <w:u w:val="single"/>
        </w:rPr>
      </w:pPr>
    </w:p>
    <w:p w:rsidR="00634B85" w:rsidRPr="00215C0C" w:rsidRDefault="00B97135" w:rsidP="00215C0C">
      <w:pPr>
        <w:spacing w:after="0" w:line="240" w:lineRule="auto"/>
        <w:ind w:firstLine="4"/>
        <w:jc w:val="center"/>
        <w:rPr>
          <w:rFonts w:ascii="Times New Roman" w:hAnsi="Times New Roman" w:cs="Times New Roman"/>
          <w:sz w:val="28"/>
          <w:szCs w:val="28"/>
        </w:rPr>
      </w:pPr>
      <w:r w:rsidRPr="00215C0C">
        <w:rPr>
          <w:rFonts w:ascii="Times New Roman" w:eastAsia="Times New Roman" w:hAnsi="Times New Roman" w:cs="Times New Roman"/>
          <w:sz w:val="28"/>
        </w:rPr>
        <w:t>6D052100 – Государственный аудит</w:t>
      </w:r>
    </w:p>
    <w:p w:rsidR="00B97135" w:rsidRPr="00215C0C" w:rsidRDefault="00B97135" w:rsidP="00215C0C">
      <w:pPr>
        <w:spacing w:after="0" w:line="240" w:lineRule="auto"/>
        <w:ind w:left="1276" w:firstLine="4"/>
        <w:jc w:val="center"/>
        <w:rPr>
          <w:rFonts w:ascii="Times New Roman" w:hAnsi="Times New Roman" w:cs="Times New Roman"/>
          <w:spacing w:val="2"/>
          <w:sz w:val="28"/>
          <w:szCs w:val="28"/>
        </w:rPr>
      </w:pPr>
    </w:p>
    <w:p w:rsidR="00B97135" w:rsidRPr="00215C0C" w:rsidRDefault="00B97135" w:rsidP="00215C0C">
      <w:pPr>
        <w:spacing w:after="0" w:line="240" w:lineRule="auto"/>
        <w:ind w:left="1276" w:firstLine="4"/>
        <w:jc w:val="center"/>
        <w:rPr>
          <w:rFonts w:ascii="Times New Roman" w:hAnsi="Times New Roman" w:cs="Times New Roman"/>
          <w:spacing w:val="2"/>
          <w:sz w:val="28"/>
          <w:szCs w:val="28"/>
        </w:rPr>
      </w:pPr>
    </w:p>
    <w:p w:rsidR="00B97135" w:rsidRPr="00215C0C" w:rsidRDefault="00B97135" w:rsidP="00215C0C">
      <w:pPr>
        <w:spacing w:after="0" w:line="240" w:lineRule="auto"/>
        <w:ind w:left="1276" w:firstLine="4"/>
        <w:jc w:val="center"/>
        <w:rPr>
          <w:rFonts w:ascii="Times New Roman" w:hAnsi="Times New Roman" w:cs="Times New Roman"/>
          <w:spacing w:val="2"/>
          <w:sz w:val="28"/>
          <w:szCs w:val="28"/>
        </w:rPr>
      </w:pPr>
    </w:p>
    <w:p w:rsidR="00B97135" w:rsidRPr="00215C0C" w:rsidRDefault="00457514" w:rsidP="00215C0C">
      <w:pPr>
        <w:spacing w:after="0" w:line="240" w:lineRule="auto"/>
        <w:ind w:left="-142" w:firstLine="4"/>
        <w:jc w:val="center"/>
        <w:rPr>
          <w:rFonts w:ascii="Times New Roman" w:hAnsi="Times New Roman" w:cs="Times New Roman"/>
          <w:spacing w:val="2"/>
          <w:sz w:val="28"/>
          <w:szCs w:val="28"/>
        </w:rPr>
      </w:pPr>
      <w:r w:rsidRPr="00215C0C">
        <w:rPr>
          <w:rFonts w:ascii="Times New Roman" w:hAnsi="Times New Roman" w:cs="Times New Roman"/>
          <w:spacing w:val="2"/>
          <w:sz w:val="28"/>
          <w:szCs w:val="28"/>
        </w:rPr>
        <w:t>Диссертация на соискание степени</w:t>
      </w:r>
    </w:p>
    <w:p w:rsidR="00634B85" w:rsidRPr="00215C0C" w:rsidRDefault="00457514" w:rsidP="00215C0C">
      <w:pPr>
        <w:spacing w:after="0" w:line="240" w:lineRule="auto"/>
        <w:ind w:firstLine="4"/>
        <w:jc w:val="center"/>
        <w:rPr>
          <w:rFonts w:ascii="Times New Roman" w:hAnsi="Times New Roman" w:cs="Times New Roman"/>
          <w:sz w:val="28"/>
          <w:szCs w:val="28"/>
        </w:rPr>
      </w:pPr>
      <w:r w:rsidRPr="00215C0C">
        <w:rPr>
          <w:rFonts w:ascii="Times New Roman" w:hAnsi="Times New Roman" w:cs="Times New Roman"/>
          <w:spacing w:val="4"/>
          <w:sz w:val="28"/>
          <w:szCs w:val="28"/>
        </w:rPr>
        <w:t xml:space="preserve">доктора </w:t>
      </w:r>
      <w:r w:rsidRPr="00215C0C">
        <w:rPr>
          <w:rFonts w:ascii="Times New Roman" w:hAnsi="Times New Roman" w:cs="Times New Roman"/>
          <w:spacing w:val="-3"/>
          <w:sz w:val="28"/>
          <w:szCs w:val="28"/>
        </w:rPr>
        <w:t>философии (</w:t>
      </w:r>
      <w:r w:rsidRPr="00215C0C">
        <w:rPr>
          <w:rFonts w:ascii="Times New Roman" w:hAnsi="Times New Roman" w:cs="Times New Roman"/>
          <w:spacing w:val="-3"/>
          <w:sz w:val="28"/>
          <w:szCs w:val="28"/>
          <w:lang w:val="en-US"/>
        </w:rPr>
        <w:t>PhD</w:t>
      </w:r>
      <w:r w:rsidRPr="00215C0C">
        <w:rPr>
          <w:rFonts w:ascii="Times New Roman" w:hAnsi="Times New Roman" w:cs="Times New Roman"/>
          <w:spacing w:val="-3"/>
          <w:sz w:val="28"/>
          <w:szCs w:val="28"/>
        </w:rPr>
        <w:t xml:space="preserve">) </w:t>
      </w:r>
    </w:p>
    <w:p w:rsidR="00634B85" w:rsidRPr="00215C0C" w:rsidRDefault="00634B85" w:rsidP="00215C0C">
      <w:pPr>
        <w:tabs>
          <w:tab w:val="left" w:pos="4536"/>
          <w:tab w:val="right" w:pos="10539"/>
        </w:tabs>
        <w:spacing w:after="0" w:line="240" w:lineRule="auto"/>
        <w:ind w:left="4962"/>
        <w:rPr>
          <w:rFonts w:ascii="Times New Roman" w:hAnsi="Times New Roman" w:cs="Times New Roman"/>
          <w:sz w:val="28"/>
          <w:szCs w:val="28"/>
        </w:rPr>
      </w:pPr>
    </w:p>
    <w:p w:rsidR="00B97135" w:rsidRPr="00215C0C" w:rsidRDefault="00B97135" w:rsidP="00215C0C">
      <w:pPr>
        <w:tabs>
          <w:tab w:val="left" w:pos="4536"/>
          <w:tab w:val="right" w:pos="10539"/>
        </w:tabs>
        <w:spacing w:after="0" w:line="240" w:lineRule="auto"/>
        <w:ind w:left="4962"/>
        <w:rPr>
          <w:rFonts w:ascii="Times New Roman" w:hAnsi="Times New Roman" w:cs="Times New Roman"/>
          <w:sz w:val="28"/>
          <w:szCs w:val="28"/>
        </w:rPr>
      </w:pPr>
    </w:p>
    <w:p w:rsidR="00A02AD6" w:rsidRPr="00215C0C" w:rsidRDefault="00A02AD6" w:rsidP="00215C0C">
      <w:pPr>
        <w:tabs>
          <w:tab w:val="left" w:pos="4536"/>
          <w:tab w:val="right" w:pos="10539"/>
        </w:tabs>
        <w:spacing w:after="0" w:line="240" w:lineRule="auto"/>
        <w:ind w:left="4536"/>
        <w:rPr>
          <w:rFonts w:ascii="Times New Roman" w:hAnsi="Times New Roman" w:cs="Times New Roman"/>
          <w:sz w:val="28"/>
          <w:szCs w:val="28"/>
        </w:rPr>
      </w:pPr>
    </w:p>
    <w:p w:rsidR="00B97135" w:rsidRPr="00215C0C" w:rsidRDefault="00634B85" w:rsidP="00215C0C">
      <w:pPr>
        <w:tabs>
          <w:tab w:val="right" w:pos="10539"/>
        </w:tabs>
        <w:spacing w:after="0" w:line="240" w:lineRule="auto"/>
        <w:ind w:left="4253"/>
        <w:jc w:val="right"/>
        <w:rPr>
          <w:rFonts w:ascii="Times New Roman" w:hAnsi="Times New Roman" w:cs="Times New Roman"/>
          <w:sz w:val="28"/>
          <w:szCs w:val="28"/>
        </w:rPr>
      </w:pPr>
      <w:r w:rsidRPr="00215C0C">
        <w:rPr>
          <w:rFonts w:ascii="Times New Roman" w:hAnsi="Times New Roman" w:cs="Times New Roman"/>
          <w:sz w:val="28"/>
          <w:szCs w:val="28"/>
        </w:rPr>
        <w:t xml:space="preserve">Научный </w:t>
      </w:r>
      <w:r w:rsidR="00006F2C" w:rsidRPr="00215C0C">
        <w:rPr>
          <w:rFonts w:ascii="Times New Roman" w:hAnsi="Times New Roman" w:cs="Times New Roman"/>
          <w:sz w:val="28"/>
          <w:szCs w:val="28"/>
        </w:rPr>
        <w:t>консультант</w:t>
      </w:r>
    </w:p>
    <w:p w:rsidR="00B97135" w:rsidRPr="00215C0C" w:rsidRDefault="00B97135" w:rsidP="00215C0C">
      <w:pPr>
        <w:tabs>
          <w:tab w:val="right" w:pos="10539"/>
        </w:tabs>
        <w:spacing w:after="0" w:line="240" w:lineRule="auto"/>
        <w:ind w:left="4253"/>
        <w:jc w:val="right"/>
        <w:rPr>
          <w:rFonts w:ascii="Times New Roman" w:eastAsia="Times New Roman" w:hAnsi="Times New Roman" w:cs="Times New Roman"/>
          <w:sz w:val="28"/>
        </w:rPr>
      </w:pPr>
      <w:r w:rsidRPr="00215C0C">
        <w:rPr>
          <w:rFonts w:ascii="Times New Roman" w:eastAsia="Times New Roman" w:hAnsi="Times New Roman" w:cs="Times New Roman"/>
          <w:sz w:val="28"/>
        </w:rPr>
        <w:t>д</w:t>
      </w:r>
      <w:r w:rsidR="00552984">
        <w:rPr>
          <w:rFonts w:ascii="Times New Roman" w:eastAsia="Times New Roman" w:hAnsi="Times New Roman" w:cs="Times New Roman"/>
          <w:sz w:val="28"/>
        </w:rPr>
        <w:t xml:space="preserve">октор </w:t>
      </w:r>
      <w:r w:rsidRPr="00215C0C">
        <w:rPr>
          <w:rFonts w:ascii="Times New Roman" w:eastAsia="Times New Roman" w:hAnsi="Times New Roman" w:cs="Times New Roman"/>
          <w:sz w:val="28"/>
        </w:rPr>
        <w:t>э</w:t>
      </w:r>
      <w:r w:rsidR="00552984">
        <w:rPr>
          <w:rFonts w:ascii="Times New Roman" w:eastAsia="Times New Roman" w:hAnsi="Times New Roman" w:cs="Times New Roman"/>
          <w:sz w:val="28"/>
        </w:rPr>
        <w:t xml:space="preserve">кономических </w:t>
      </w:r>
      <w:r w:rsidRPr="00215C0C">
        <w:rPr>
          <w:rFonts w:ascii="Times New Roman" w:eastAsia="Times New Roman" w:hAnsi="Times New Roman" w:cs="Times New Roman"/>
          <w:sz w:val="28"/>
        </w:rPr>
        <w:t>н</w:t>
      </w:r>
      <w:r w:rsidR="00552984">
        <w:rPr>
          <w:rFonts w:ascii="Times New Roman" w:eastAsia="Times New Roman" w:hAnsi="Times New Roman" w:cs="Times New Roman"/>
          <w:sz w:val="28"/>
        </w:rPr>
        <w:t>аук</w:t>
      </w:r>
      <w:r w:rsidRPr="00215C0C">
        <w:rPr>
          <w:rFonts w:ascii="Times New Roman" w:eastAsia="Times New Roman" w:hAnsi="Times New Roman" w:cs="Times New Roman"/>
          <w:sz w:val="28"/>
        </w:rPr>
        <w:t xml:space="preserve">, </w:t>
      </w:r>
    </w:p>
    <w:p w:rsidR="00B97135" w:rsidRPr="00215C0C" w:rsidRDefault="00B97135" w:rsidP="00215C0C">
      <w:pPr>
        <w:tabs>
          <w:tab w:val="right" w:pos="10539"/>
        </w:tabs>
        <w:spacing w:after="0" w:line="240" w:lineRule="auto"/>
        <w:ind w:left="4253"/>
        <w:jc w:val="right"/>
        <w:rPr>
          <w:rFonts w:ascii="Times New Roman" w:eastAsia="Times New Roman" w:hAnsi="Times New Roman" w:cs="Times New Roman"/>
          <w:sz w:val="28"/>
        </w:rPr>
      </w:pPr>
      <w:r w:rsidRPr="00215C0C">
        <w:rPr>
          <w:rFonts w:ascii="Times New Roman" w:eastAsia="Times New Roman" w:hAnsi="Times New Roman" w:cs="Times New Roman"/>
          <w:sz w:val="28"/>
        </w:rPr>
        <w:t xml:space="preserve">профессор </w:t>
      </w:r>
    </w:p>
    <w:p w:rsidR="00634B85" w:rsidRPr="00215C0C" w:rsidRDefault="00B97135" w:rsidP="00215C0C">
      <w:pPr>
        <w:tabs>
          <w:tab w:val="right" w:pos="10539"/>
        </w:tabs>
        <w:spacing w:after="0" w:line="240" w:lineRule="auto"/>
        <w:ind w:left="4253"/>
        <w:jc w:val="right"/>
        <w:rPr>
          <w:rFonts w:ascii="Times New Roman" w:eastAsia="Times New Roman" w:hAnsi="Times New Roman" w:cs="Times New Roman"/>
          <w:sz w:val="28"/>
        </w:rPr>
      </w:pPr>
      <w:r w:rsidRPr="00215C0C">
        <w:rPr>
          <w:rFonts w:ascii="Times New Roman" w:eastAsia="Times New Roman" w:hAnsi="Times New Roman" w:cs="Times New Roman"/>
          <w:sz w:val="28"/>
        </w:rPr>
        <w:t xml:space="preserve">Л.М. </w:t>
      </w:r>
      <w:r w:rsidR="00634B85" w:rsidRPr="00215C0C">
        <w:rPr>
          <w:rFonts w:ascii="Times New Roman" w:eastAsia="Times New Roman" w:hAnsi="Times New Roman" w:cs="Times New Roman"/>
          <w:sz w:val="28"/>
        </w:rPr>
        <w:t xml:space="preserve">Сембиева </w:t>
      </w:r>
    </w:p>
    <w:p w:rsidR="00634B85" w:rsidRPr="00215C0C" w:rsidRDefault="00634B85" w:rsidP="00215C0C">
      <w:pPr>
        <w:tabs>
          <w:tab w:val="center" w:pos="5269"/>
          <w:tab w:val="right" w:pos="10539"/>
        </w:tabs>
        <w:spacing w:after="0" w:line="240" w:lineRule="auto"/>
        <w:ind w:left="4253"/>
        <w:jc w:val="right"/>
        <w:rPr>
          <w:rFonts w:ascii="Times New Roman" w:eastAsia="Times New Roman" w:hAnsi="Times New Roman" w:cs="Times New Roman"/>
          <w:sz w:val="16"/>
          <w:szCs w:val="16"/>
        </w:rPr>
      </w:pPr>
      <w:r w:rsidRPr="00215C0C">
        <w:rPr>
          <w:rFonts w:ascii="Times New Roman" w:eastAsia="Times New Roman" w:hAnsi="Times New Roman" w:cs="Times New Roman"/>
          <w:sz w:val="28"/>
        </w:rPr>
        <w:tab/>
      </w:r>
    </w:p>
    <w:p w:rsidR="00B97135" w:rsidRPr="00215C0C" w:rsidRDefault="002F3917" w:rsidP="00215C0C">
      <w:pPr>
        <w:tabs>
          <w:tab w:val="center" w:pos="5269"/>
          <w:tab w:val="right" w:pos="10539"/>
        </w:tabs>
        <w:spacing w:after="0" w:line="240" w:lineRule="auto"/>
        <w:ind w:left="4253"/>
        <w:jc w:val="right"/>
        <w:rPr>
          <w:rFonts w:ascii="Times New Roman" w:eastAsia="Times New Roman" w:hAnsi="Times New Roman" w:cs="Times New Roman"/>
          <w:sz w:val="28"/>
          <w:lang w:val="kk-KZ"/>
        </w:rPr>
      </w:pPr>
      <w:r w:rsidRPr="00215C0C">
        <w:rPr>
          <w:rFonts w:ascii="Times New Roman" w:eastAsia="Times New Roman" w:hAnsi="Times New Roman" w:cs="Times New Roman"/>
          <w:sz w:val="28"/>
          <w:lang w:val="kk-KZ"/>
        </w:rPr>
        <w:t>Зарубежный консультант</w:t>
      </w:r>
    </w:p>
    <w:p w:rsidR="00B97135" w:rsidRPr="00215C0C" w:rsidRDefault="00552984" w:rsidP="00215C0C">
      <w:pPr>
        <w:tabs>
          <w:tab w:val="center" w:pos="5269"/>
          <w:tab w:val="right" w:pos="10539"/>
        </w:tabs>
        <w:spacing w:after="0" w:line="240" w:lineRule="auto"/>
        <w:ind w:left="4253"/>
        <w:jc w:val="right"/>
        <w:rPr>
          <w:rFonts w:ascii="Times New Roman" w:eastAsia="Times New Roman" w:hAnsi="Times New Roman" w:cs="Times New Roman"/>
          <w:sz w:val="28"/>
          <w:lang w:val="kk-KZ"/>
        </w:rPr>
      </w:pPr>
      <w:r>
        <w:rPr>
          <w:rFonts w:ascii="Times New Roman" w:eastAsia="Times New Roman" w:hAnsi="Times New Roman" w:cs="Times New Roman"/>
          <w:sz w:val="28"/>
        </w:rPr>
        <w:t xml:space="preserve">доктор </w:t>
      </w:r>
      <w:r w:rsidR="00B97135" w:rsidRPr="00215C0C">
        <w:rPr>
          <w:rFonts w:ascii="Times New Roman" w:eastAsia="Times New Roman" w:hAnsi="Times New Roman" w:cs="Times New Roman"/>
          <w:sz w:val="28"/>
          <w:lang w:val="en-US"/>
        </w:rPr>
        <w:t>PhD</w:t>
      </w:r>
      <w:r w:rsidR="00B97135" w:rsidRPr="00215C0C">
        <w:rPr>
          <w:rFonts w:ascii="Times New Roman" w:eastAsia="Times New Roman" w:hAnsi="Times New Roman" w:cs="Times New Roman"/>
          <w:sz w:val="28"/>
          <w:lang w:val="kk-KZ"/>
        </w:rPr>
        <w:t xml:space="preserve"> </w:t>
      </w:r>
    </w:p>
    <w:p w:rsidR="00552984" w:rsidRDefault="00B97135" w:rsidP="00215C0C">
      <w:pPr>
        <w:tabs>
          <w:tab w:val="center" w:pos="5269"/>
          <w:tab w:val="right" w:pos="10539"/>
        </w:tabs>
        <w:spacing w:after="0" w:line="240" w:lineRule="auto"/>
        <w:ind w:left="4253"/>
        <w:jc w:val="right"/>
        <w:rPr>
          <w:rFonts w:ascii="Times New Roman" w:eastAsia="Times New Roman" w:hAnsi="Times New Roman" w:cs="Times New Roman"/>
          <w:sz w:val="28"/>
          <w:lang w:val="kk-KZ"/>
        </w:rPr>
      </w:pPr>
      <w:r w:rsidRPr="00215C0C">
        <w:rPr>
          <w:rFonts w:ascii="Times New Roman" w:eastAsia="Times New Roman" w:hAnsi="Times New Roman" w:cs="Times New Roman"/>
          <w:sz w:val="28"/>
          <w:lang w:val="kk-KZ"/>
        </w:rPr>
        <w:t xml:space="preserve">профессор </w:t>
      </w:r>
    </w:p>
    <w:p w:rsidR="002F3917" w:rsidRPr="00215C0C" w:rsidRDefault="00552984" w:rsidP="00215C0C">
      <w:pPr>
        <w:tabs>
          <w:tab w:val="center" w:pos="5269"/>
          <w:tab w:val="right" w:pos="10539"/>
        </w:tabs>
        <w:spacing w:after="0" w:line="240" w:lineRule="auto"/>
        <w:ind w:left="4253"/>
        <w:jc w:val="right"/>
        <w:rPr>
          <w:rFonts w:ascii="Times New Roman" w:eastAsia="Times New Roman" w:hAnsi="Times New Roman" w:cs="Times New Roman"/>
          <w:sz w:val="28"/>
        </w:rPr>
      </w:pPr>
      <w:r w:rsidRPr="00215C0C">
        <w:rPr>
          <w:rFonts w:ascii="Times New Roman" w:eastAsia="Times New Roman" w:hAnsi="Times New Roman" w:cs="Times New Roman"/>
          <w:sz w:val="28"/>
          <w:lang w:val="kk-KZ"/>
        </w:rPr>
        <w:t>А.</w:t>
      </w:r>
      <w:r>
        <w:rPr>
          <w:rFonts w:ascii="Times New Roman" w:eastAsia="Times New Roman" w:hAnsi="Times New Roman" w:cs="Times New Roman"/>
          <w:sz w:val="28"/>
          <w:lang w:val="kk-KZ"/>
        </w:rPr>
        <w:t xml:space="preserve"> </w:t>
      </w:r>
      <w:r w:rsidR="002F3917" w:rsidRPr="00215C0C">
        <w:rPr>
          <w:rFonts w:ascii="Times New Roman" w:eastAsia="Times New Roman" w:hAnsi="Times New Roman" w:cs="Times New Roman"/>
          <w:sz w:val="28"/>
          <w:lang w:val="kk-KZ"/>
        </w:rPr>
        <w:t xml:space="preserve">Кнабэ </w:t>
      </w:r>
    </w:p>
    <w:p w:rsidR="002F3917" w:rsidRPr="00215C0C" w:rsidRDefault="00B97135" w:rsidP="00215C0C">
      <w:pPr>
        <w:tabs>
          <w:tab w:val="center" w:pos="5269"/>
          <w:tab w:val="right" w:pos="10539"/>
        </w:tabs>
        <w:spacing w:after="0" w:line="240" w:lineRule="auto"/>
        <w:ind w:left="4253"/>
        <w:jc w:val="right"/>
        <w:rPr>
          <w:rFonts w:ascii="Times New Roman" w:hAnsi="Times New Roman" w:cs="Times New Roman"/>
          <w:sz w:val="28"/>
          <w:szCs w:val="28"/>
          <w:lang w:val="kk-KZ"/>
        </w:rPr>
      </w:pPr>
      <w:r w:rsidRPr="00215C0C">
        <w:rPr>
          <w:rFonts w:ascii="Times New Roman" w:eastAsia="Times New Roman" w:hAnsi="Times New Roman" w:cs="Times New Roman"/>
          <w:sz w:val="28"/>
          <w:lang w:val="kk-KZ"/>
        </w:rPr>
        <w:t>(</w:t>
      </w:r>
      <w:r w:rsidR="000D5328" w:rsidRPr="00215C0C">
        <w:rPr>
          <w:rFonts w:ascii="Times New Roman" w:eastAsia="Times New Roman" w:hAnsi="Times New Roman" w:cs="Times New Roman"/>
          <w:sz w:val="28"/>
          <w:lang w:val="kk-KZ"/>
        </w:rPr>
        <w:t>Магдебург</w:t>
      </w:r>
      <w:r w:rsidRPr="00215C0C">
        <w:rPr>
          <w:rFonts w:ascii="Times New Roman" w:eastAsia="Times New Roman" w:hAnsi="Times New Roman" w:cs="Times New Roman"/>
          <w:sz w:val="28"/>
          <w:lang w:val="kk-KZ"/>
        </w:rPr>
        <w:t>)</w:t>
      </w:r>
    </w:p>
    <w:p w:rsidR="00634B85" w:rsidRPr="00215C0C" w:rsidRDefault="00634B85" w:rsidP="00215C0C">
      <w:pPr>
        <w:spacing w:after="0" w:line="240" w:lineRule="auto"/>
        <w:jc w:val="right"/>
        <w:rPr>
          <w:rFonts w:ascii="Times New Roman" w:hAnsi="Times New Roman" w:cs="Times New Roman"/>
        </w:rPr>
      </w:pPr>
    </w:p>
    <w:p w:rsidR="00A02AD6" w:rsidRPr="00215C0C" w:rsidRDefault="00A02AD6" w:rsidP="00215C0C">
      <w:pPr>
        <w:spacing w:after="0" w:line="240" w:lineRule="auto"/>
        <w:jc w:val="right"/>
        <w:rPr>
          <w:rFonts w:ascii="Times New Roman" w:hAnsi="Times New Roman" w:cs="Times New Roman"/>
          <w:lang w:val="kk-KZ"/>
        </w:rPr>
      </w:pPr>
    </w:p>
    <w:p w:rsidR="00C31812" w:rsidRPr="00215C0C" w:rsidRDefault="00C31812" w:rsidP="00215C0C">
      <w:pPr>
        <w:spacing w:after="0" w:line="240" w:lineRule="auto"/>
        <w:jc w:val="right"/>
        <w:rPr>
          <w:rFonts w:ascii="Times New Roman" w:hAnsi="Times New Roman" w:cs="Times New Roman"/>
          <w:lang w:val="kk-KZ"/>
        </w:rPr>
      </w:pPr>
    </w:p>
    <w:p w:rsidR="00634B85" w:rsidRPr="00215C0C" w:rsidRDefault="00634B85" w:rsidP="00215C0C">
      <w:pPr>
        <w:spacing w:after="0" w:line="240" w:lineRule="auto"/>
        <w:jc w:val="right"/>
        <w:rPr>
          <w:rFonts w:ascii="Times New Roman" w:hAnsi="Times New Roman" w:cs="Times New Roman"/>
          <w:lang w:val="kk-KZ"/>
        </w:rPr>
      </w:pPr>
    </w:p>
    <w:p w:rsidR="00B97135" w:rsidRPr="00215C0C" w:rsidRDefault="00B97135" w:rsidP="00215C0C">
      <w:pPr>
        <w:spacing w:after="0" w:line="240" w:lineRule="auto"/>
        <w:jc w:val="right"/>
        <w:rPr>
          <w:rFonts w:ascii="Times New Roman" w:hAnsi="Times New Roman" w:cs="Times New Roman"/>
          <w:lang w:val="kk-KZ"/>
        </w:rPr>
      </w:pPr>
    </w:p>
    <w:p w:rsidR="00B97135" w:rsidRPr="00215C0C" w:rsidRDefault="00B97135" w:rsidP="00215C0C">
      <w:pPr>
        <w:spacing w:after="0" w:line="240" w:lineRule="auto"/>
        <w:jc w:val="right"/>
        <w:rPr>
          <w:rFonts w:ascii="Times New Roman" w:hAnsi="Times New Roman" w:cs="Times New Roman"/>
          <w:lang w:val="kk-KZ"/>
        </w:rPr>
      </w:pPr>
    </w:p>
    <w:p w:rsidR="00B97135" w:rsidRPr="00215C0C" w:rsidRDefault="00B97135" w:rsidP="00215C0C">
      <w:pPr>
        <w:spacing w:after="0" w:line="240" w:lineRule="auto"/>
        <w:jc w:val="right"/>
        <w:rPr>
          <w:rFonts w:ascii="Times New Roman" w:hAnsi="Times New Roman" w:cs="Times New Roman"/>
          <w:lang w:val="kk-KZ"/>
        </w:rPr>
      </w:pPr>
    </w:p>
    <w:p w:rsidR="00634B85" w:rsidRPr="00215C0C" w:rsidRDefault="00C37784" w:rsidP="00215C0C">
      <w:pPr>
        <w:spacing w:after="0" w:line="240" w:lineRule="auto"/>
        <w:jc w:val="center"/>
        <w:rPr>
          <w:rFonts w:ascii="Times New Roman" w:hAnsi="Times New Roman" w:cs="Times New Roman"/>
          <w:sz w:val="28"/>
          <w:szCs w:val="28"/>
          <w:lang w:val="kk-KZ"/>
        </w:rPr>
      </w:pPr>
      <w:r w:rsidRPr="00215C0C">
        <w:rPr>
          <w:rFonts w:ascii="Times New Roman" w:hAnsi="Times New Roman" w:cs="Times New Roman"/>
          <w:sz w:val="28"/>
          <w:szCs w:val="28"/>
          <w:lang w:val="kk-KZ"/>
        </w:rPr>
        <w:t>Республика Казахстан</w:t>
      </w:r>
    </w:p>
    <w:p w:rsidR="00634B85" w:rsidRPr="00215C0C" w:rsidRDefault="00C37784" w:rsidP="00215C0C">
      <w:pPr>
        <w:spacing w:after="0" w:line="240" w:lineRule="auto"/>
        <w:jc w:val="center"/>
        <w:rPr>
          <w:rFonts w:ascii="Times New Roman" w:hAnsi="Times New Roman" w:cs="Times New Roman"/>
          <w:sz w:val="28"/>
          <w:szCs w:val="28"/>
          <w:shd w:val="clear" w:color="auto" w:fill="FFFFFF"/>
        </w:rPr>
      </w:pPr>
      <w:r w:rsidRPr="00215C0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B0FA08F" wp14:editId="618F71FA">
                <wp:simplePos x="0" y="0"/>
                <wp:positionH relativeFrom="column">
                  <wp:posOffset>2677053</wp:posOffset>
                </wp:positionH>
                <wp:positionV relativeFrom="paragraph">
                  <wp:posOffset>243275</wp:posOffset>
                </wp:positionV>
                <wp:extent cx="1047750" cy="311496"/>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1047750" cy="311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4750D94" id="Прямоугольник 14" o:spid="_x0000_s1026" style="position:absolute;margin-left:210.8pt;margin-top:19.15pt;width:82.5pt;height:2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" fillcolor="white [3212]" stroked="f" strokeweight="2pt"/>
            </w:pict>
          </mc:Fallback>
        </mc:AlternateContent>
      </w:r>
      <w:r w:rsidR="00634B85" w:rsidRPr="00215C0C">
        <w:rPr>
          <w:rFonts w:ascii="Times New Roman" w:hAnsi="Times New Roman" w:cs="Times New Roman"/>
          <w:sz w:val="28"/>
          <w:szCs w:val="28"/>
          <w:shd w:val="clear" w:color="auto" w:fill="FFFFFF"/>
        </w:rPr>
        <w:t>Астана</w:t>
      </w:r>
      <w:r w:rsidRPr="00215C0C">
        <w:rPr>
          <w:rFonts w:ascii="Times New Roman" w:hAnsi="Times New Roman" w:cs="Times New Roman"/>
          <w:sz w:val="28"/>
          <w:szCs w:val="28"/>
          <w:shd w:val="clear" w:color="auto" w:fill="FFFFFF"/>
        </w:rPr>
        <w:t>, 2022</w:t>
      </w:r>
    </w:p>
    <w:p w:rsidR="002354EF" w:rsidRPr="00215C0C" w:rsidRDefault="002354EF"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lastRenderedPageBreak/>
        <w:t>СОДЕРЖАНИЕ</w:t>
      </w:r>
    </w:p>
    <w:p w:rsidR="00C37784" w:rsidRPr="00215C0C" w:rsidRDefault="00C37784" w:rsidP="00552984">
      <w:pPr>
        <w:spacing w:after="0" w:line="240" w:lineRule="auto"/>
        <w:jc w:val="right"/>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23"/>
        <w:gridCol w:w="644"/>
      </w:tblGrid>
      <w:tr w:rsidR="00554AFC" w:rsidRPr="00215C0C" w:rsidTr="00552984">
        <w:tc>
          <w:tcPr>
            <w:tcW w:w="9123" w:type="dxa"/>
          </w:tcPr>
          <w:p w:rsidR="00554AFC" w:rsidRPr="00C51616" w:rsidRDefault="00554AFC" w:rsidP="00215C0C">
            <w:pPr>
              <w:jc w:val="both"/>
              <w:rPr>
                <w:rFonts w:ascii="Times New Roman" w:hAnsi="Times New Roman" w:cs="Times New Roman"/>
                <w:sz w:val="28"/>
                <w:szCs w:val="28"/>
              </w:rPr>
            </w:pPr>
            <w:r w:rsidRPr="00215C0C">
              <w:rPr>
                <w:rFonts w:ascii="Times New Roman" w:hAnsi="Times New Roman" w:cs="Times New Roman"/>
                <w:b/>
                <w:sz w:val="28"/>
                <w:szCs w:val="28"/>
              </w:rPr>
              <w:t>ОБОЗНАЧЕНИЯ И СОКРАЩЕНИЯ</w:t>
            </w:r>
            <w:r w:rsidRPr="00215C0C">
              <w:rPr>
                <w:rFonts w:ascii="Times New Roman" w:hAnsi="Times New Roman" w:cs="Times New Roman"/>
                <w:sz w:val="28"/>
                <w:szCs w:val="28"/>
                <w:lang w:val="ru-RU"/>
              </w:rPr>
              <w:t>……………………………………</w:t>
            </w:r>
            <w:r w:rsidR="00C51616">
              <w:rPr>
                <w:rFonts w:ascii="Times New Roman" w:hAnsi="Times New Roman" w:cs="Times New Roman"/>
                <w:sz w:val="28"/>
                <w:szCs w:val="28"/>
                <w:lang w:val="ru-RU"/>
              </w:rPr>
              <w:t>…</w:t>
            </w:r>
          </w:p>
        </w:tc>
        <w:tc>
          <w:tcPr>
            <w:tcW w:w="644" w:type="dxa"/>
          </w:tcPr>
          <w:p w:rsidR="00554AFC" w:rsidRPr="000527C5" w:rsidRDefault="000527C5" w:rsidP="00215C0C">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C37784" w:rsidRPr="00215C0C" w:rsidTr="00552984">
        <w:tc>
          <w:tcPr>
            <w:tcW w:w="9123" w:type="dxa"/>
          </w:tcPr>
          <w:p w:rsidR="00C37784" w:rsidRPr="00C51616" w:rsidRDefault="00C37784" w:rsidP="00552984">
            <w:pPr>
              <w:jc w:val="both"/>
              <w:rPr>
                <w:rFonts w:ascii="Times New Roman" w:hAnsi="Times New Roman" w:cs="Times New Roman"/>
                <w:sz w:val="28"/>
              </w:rPr>
            </w:pPr>
            <w:r w:rsidRPr="00215C0C">
              <w:rPr>
                <w:rFonts w:ascii="Times New Roman" w:hAnsi="Times New Roman" w:cs="Times New Roman"/>
                <w:b/>
                <w:sz w:val="28"/>
              </w:rPr>
              <w:t>ВВЕДЕНИЕ</w:t>
            </w:r>
            <w:r w:rsidR="00554AFC" w:rsidRPr="00215C0C">
              <w:rPr>
                <w:rFonts w:ascii="Times New Roman" w:hAnsi="Times New Roman" w:cs="Times New Roman"/>
                <w:sz w:val="28"/>
                <w:lang w:val="ru-RU"/>
              </w:rPr>
              <w:t>…………………………………………………………………</w:t>
            </w:r>
            <w:r w:rsidR="00C51616">
              <w:rPr>
                <w:rFonts w:ascii="Times New Roman" w:hAnsi="Times New Roman" w:cs="Times New Roman"/>
                <w:sz w:val="28"/>
                <w:lang w:val="ru-RU"/>
              </w:rPr>
              <w:t>…</w:t>
            </w:r>
          </w:p>
        </w:tc>
        <w:tc>
          <w:tcPr>
            <w:tcW w:w="644" w:type="dxa"/>
          </w:tcPr>
          <w:p w:rsidR="00C37784" w:rsidRPr="00C51616" w:rsidRDefault="000527C5" w:rsidP="00215C0C">
            <w:pPr>
              <w:jc w:val="both"/>
              <w:rPr>
                <w:rFonts w:ascii="Times New Roman" w:hAnsi="Times New Roman" w:cs="Times New Roman"/>
                <w:sz w:val="28"/>
                <w:szCs w:val="28"/>
              </w:rPr>
            </w:pPr>
            <w:r>
              <w:rPr>
                <w:rFonts w:ascii="Times New Roman" w:hAnsi="Times New Roman" w:cs="Times New Roman"/>
                <w:sz w:val="28"/>
                <w:szCs w:val="28"/>
                <w:lang w:val="ru-RU"/>
              </w:rPr>
              <w:t>5</w:t>
            </w:r>
            <w:r w:rsidR="00C51616">
              <w:rPr>
                <w:rFonts w:ascii="Times New Roman" w:hAnsi="Times New Roman" w:cs="Times New Roman"/>
                <w:sz w:val="28"/>
                <w:szCs w:val="28"/>
              </w:rPr>
              <w:t>6</w:t>
            </w:r>
          </w:p>
        </w:tc>
      </w:tr>
      <w:tr w:rsidR="00C37784" w:rsidRPr="00215C0C" w:rsidTr="00552984">
        <w:tc>
          <w:tcPr>
            <w:tcW w:w="9123" w:type="dxa"/>
          </w:tcPr>
          <w:p w:rsidR="00C37784" w:rsidRPr="00C51616" w:rsidRDefault="00554AFC" w:rsidP="00215C0C">
            <w:pPr>
              <w:jc w:val="both"/>
              <w:rPr>
                <w:rFonts w:ascii="Times New Roman" w:hAnsi="Times New Roman" w:cs="Times New Roman"/>
                <w:sz w:val="28"/>
                <w:szCs w:val="28"/>
                <w:lang w:val="ru-RU"/>
              </w:rPr>
            </w:pPr>
            <w:r w:rsidRPr="00215C0C">
              <w:rPr>
                <w:rFonts w:ascii="Times New Roman" w:hAnsi="Times New Roman" w:cs="Times New Roman"/>
                <w:b/>
                <w:sz w:val="28"/>
                <w:lang w:val="ru-RU"/>
              </w:rPr>
              <w:t xml:space="preserve">1 </w:t>
            </w:r>
            <w:r w:rsidR="00C37784" w:rsidRPr="00215C0C">
              <w:rPr>
                <w:rFonts w:ascii="Times New Roman" w:hAnsi="Times New Roman" w:cs="Times New Roman"/>
                <w:b/>
                <w:sz w:val="28"/>
                <w:lang w:val="ru-RU"/>
              </w:rPr>
              <w:t xml:space="preserve">ТЕОРЕТИЧЕСКИЕ ОСОБЕННОСТИ ОЦЕНКИ ЭФФЕКТИВНОСТИ </w:t>
            </w:r>
            <w:r w:rsidR="00C37784" w:rsidRPr="00215C0C">
              <w:rPr>
                <w:rFonts w:ascii="Times New Roman" w:hAnsi="Times New Roman" w:cs="Times New Roman"/>
                <w:b/>
                <w:sz w:val="28"/>
                <w:szCs w:val="28"/>
                <w:lang w:val="ru-RU"/>
              </w:rPr>
              <w:t xml:space="preserve">ИСПОЛЬЗОВАНИЯ ГОСУДАРСТВЕННЫХ СРЕДСТВ </w:t>
            </w:r>
            <w:r w:rsidR="00C37784" w:rsidRPr="00215C0C">
              <w:rPr>
                <w:rFonts w:ascii="Times New Roman" w:hAnsi="Times New Roman" w:cs="Times New Roman"/>
                <w:b/>
                <w:sz w:val="28"/>
                <w:lang w:val="ru-RU"/>
              </w:rPr>
              <w:t xml:space="preserve">В РАМКАХ </w:t>
            </w:r>
            <w:r w:rsidR="00C37784" w:rsidRPr="00215C0C">
              <w:rPr>
                <w:rFonts w:ascii="Times New Roman" w:hAnsi="Times New Roman" w:cs="Times New Roman"/>
                <w:b/>
                <w:sz w:val="28"/>
                <w:szCs w:val="28"/>
                <w:lang w:val="ru-RU"/>
              </w:rPr>
              <w:t>ГОСУДАРСТВЕННОГО АУДИТА</w:t>
            </w:r>
            <w:r w:rsidRPr="00215C0C">
              <w:rPr>
                <w:rFonts w:ascii="Times New Roman" w:hAnsi="Times New Roman" w:cs="Times New Roman"/>
                <w:sz w:val="28"/>
                <w:szCs w:val="28"/>
                <w:lang w:val="ru-RU"/>
              </w:rPr>
              <w:t>…………</w:t>
            </w:r>
            <w:r w:rsidR="00C51616">
              <w:rPr>
                <w:rFonts w:ascii="Times New Roman" w:hAnsi="Times New Roman" w:cs="Times New Roman"/>
                <w:sz w:val="28"/>
                <w:szCs w:val="28"/>
                <w:lang w:val="ru-RU"/>
              </w:rPr>
              <w:t>…</w:t>
            </w:r>
            <w:r w:rsidR="00C51616" w:rsidRPr="00C51616">
              <w:rPr>
                <w:rFonts w:ascii="Times New Roman" w:hAnsi="Times New Roman" w:cs="Times New Roman"/>
                <w:sz w:val="28"/>
                <w:szCs w:val="28"/>
                <w:lang w:val="ru-RU"/>
              </w:rPr>
              <w:t>.</w:t>
            </w:r>
          </w:p>
        </w:tc>
        <w:tc>
          <w:tcPr>
            <w:tcW w:w="644" w:type="dxa"/>
          </w:tcPr>
          <w:p w:rsidR="00C37784" w:rsidRPr="00890A6D" w:rsidRDefault="00C37784" w:rsidP="00215C0C">
            <w:pPr>
              <w:jc w:val="both"/>
              <w:rPr>
                <w:rFonts w:ascii="Times New Roman" w:hAnsi="Times New Roman" w:cs="Times New Roman"/>
                <w:sz w:val="28"/>
                <w:szCs w:val="28"/>
                <w:lang w:val="ru-RU"/>
              </w:rPr>
            </w:pPr>
          </w:p>
          <w:p w:rsidR="00C51616" w:rsidRPr="00890A6D" w:rsidRDefault="00C51616" w:rsidP="00215C0C">
            <w:pPr>
              <w:jc w:val="both"/>
              <w:rPr>
                <w:rFonts w:ascii="Times New Roman" w:hAnsi="Times New Roman" w:cs="Times New Roman"/>
                <w:sz w:val="28"/>
                <w:szCs w:val="28"/>
                <w:lang w:val="ru-RU"/>
              </w:rPr>
            </w:pPr>
          </w:p>
          <w:p w:rsidR="00C51616" w:rsidRPr="000527C5" w:rsidRDefault="00C51616" w:rsidP="000527C5">
            <w:pPr>
              <w:jc w:val="both"/>
              <w:rPr>
                <w:rFonts w:ascii="Times New Roman" w:hAnsi="Times New Roman" w:cs="Times New Roman"/>
                <w:sz w:val="28"/>
                <w:szCs w:val="28"/>
                <w:lang w:val="ru-RU"/>
              </w:rPr>
            </w:pPr>
            <w:r>
              <w:rPr>
                <w:rFonts w:ascii="Times New Roman" w:hAnsi="Times New Roman" w:cs="Times New Roman"/>
                <w:sz w:val="28"/>
                <w:szCs w:val="28"/>
              </w:rPr>
              <w:t>1</w:t>
            </w:r>
            <w:r w:rsidR="000527C5">
              <w:rPr>
                <w:rFonts w:ascii="Times New Roman" w:hAnsi="Times New Roman" w:cs="Times New Roman"/>
                <w:sz w:val="28"/>
                <w:szCs w:val="28"/>
                <w:lang w:val="ru-RU"/>
              </w:rPr>
              <w:t>0</w:t>
            </w:r>
          </w:p>
        </w:tc>
      </w:tr>
      <w:tr w:rsidR="00C37784" w:rsidRPr="00215C0C" w:rsidTr="00552984">
        <w:tc>
          <w:tcPr>
            <w:tcW w:w="9123" w:type="dxa"/>
          </w:tcPr>
          <w:p w:rsidR="00C37784" w:rsidRPr="00215C0C" w:rsidRDefault="000527C5" w:rsidP="00552984">
            <w:pPr>
              <w:pStyle w:val="a3"/>
              <w:numPr>
                <w:ilvl w:val="1"/>
                <w:numId w:val="1"/>
              </w:numPr>
              <w:tabs>
                <w:tab w:val="left" w:pos="426"/>
                <w:tab w:val="left" w:pos="709"/>
              </w:tabs>
              <w:ind w:left="0" w:firstLine="0"/>
              <w:jc w:val="both"/>
              <w:rPr>
                <w:rFonts w:ascii="Times New Roman" w:hAnsi="Times New Roman" w:cs="Times New Roman"/>
                <w:sz w:val="16"/>
                <w:szCs w:val="16"/>
                <w:lang w:val="ru-RU"/>
              </w:rPr>
            </w:pPr>
            <w:r w:rsidRPr="000527C5">
              <w:rPr>
                <w:rFonts w:ascii="Times New Roman" w:hAnsi="Times New Roman" w:cs="Times New Roman"/>
                <w:sz w:val="28"/>
                <w:szCs w:val="28"/>
                <w:lang w:val="ru-RU"/>
              </w:rPr>
              <w:t>Определение сущности, цель использования и источник государственных средств</w:t>
            </w:r>
            <w:r w:rsidRPr="00215C0C">
              <w:rPr>
                <w:rFonts w:ascii="Times New Roman" w:hAnsi="Times New Roman" w:cs="Times New Roman"/>
                <w:sz w:val="28"/>
                <w:szCs w:val="28"/>
                <w:lang w:val="ru-RU"/>
              </w:rPr>
              <w:t xml:space="preserve"> </w:t>
            </w:r>
            <w:r w:rsidR="00554AFC" w:rsidRPr="00215C0C">
              <w:rPr>
                <w:rFonts w:ascii="Times New Roman" w:hAnsi="Times New Roman" w:cs="Times New Roman"/>
                <w:sz w:val="28"/>
                <w:szCs w:val="28"/>
                <w:lang w:val="ru-RU"/>
              </w:rPr>
              <w:t>………………………………</w:t>
            </w:r>
            <w:r w:rsidR="00C51616">
              <w:rPr>
                <w:rFonts w:ascii="Times New Roman" w:hAnsi="Times New Roman" w:cs="Times New Roman"/>
                <w:sz w:val="28"/>
                <w:szCs w:val="28"/>
                <w:lang w:val="ru-RU"/>
              </w:rPr>
              <w:t>…</w:t>
            </w:r>
            <w:r>
              <w:rPr>
                <w:rFonts w:ascii="Times New Roman" w:hAnsi="Times New Roman" w:cs="Times New Roman"/>
                <w:sz w:val="28"/>
                <w:szCs w:val="28"/>
                <w:lang w:val="ru-RU"/>
              </w:rPr>
              <w:t>……………….</w:t>
            </w:r>
            <w:r w:rsidR="00C51616" w:rsidRPr="00C51616">
              <w:rPr>
                <w:rFonts w:ascii="Times New Roman" w:hAnsi="Times New Roman" w:cs="Times New Roman"/>
                <w:sz w:val="28"/>
                <w:szCs w:val="28"/>
                <w:lang w:val="ru-RU"/>
              </w:rPr>
              <w:t>…</w:t>
            </w:r>
            <w:r w:rsidR="00C51616">
              <w:rPr>
                <w:rFonts w:ascii="Times New Roman" w:hAnsi="Times New Roman" w:cs="Times New Roman"/>
                <w:sz w:val="28"/>
                <w:szCs w:val="28"/>
                <w:lang w:val="ru-RU"/>
              </w:rPr>
              <w:t>.</w:t>
            </w:r>
          </w:p>
        </w:tc>
        <w:tc>
          <w:tcPr>
            <w:tcW w:w="644" w:type="dxa"/>
          </w:tcPr>
          <w:p w:rsidR="00C37784" w:rsidRPr="00890A6D" w:rsidRDefault="00C37784" w:rsidP="00215C0C">
            <w:pPr>
              <w:jc w:val="both"/>
              <w:rPr>
                <w:rFonts w:ascii="Times New Roman" w:hAnsi="Times New Roman" w:cs="Times New Roman"/>
                <w:sz w:val="28"/>
                <w:szCs w:val="28"/>
                <w:lang w:val="ru-RU"/>
              </w:rPr>
            </w:pPr>
          </w:p>
          <w:p w:rsidR="00C51616" w:rsidRPr="00C51616" w:rsidRDefault="00C51616" w:rsidP="000527C5">
            <w:pPr>
              <w:jc w:val="both"/>
              <w:rPr>
                <w:rFonts w:ascii="Times New Roman" w:hAnsi="Times New Roman" w:cs="Times New Roman"/>
                <w:sz w:val="28"/>
                <w:szCs w:val="28"/>
              </w:rPr>
            </w:pPr>
            <w:r>
              <w:rPr>
                <w:rFonts w:ascii="Times New Roman" w:hAnsi="Times New Roman" w:cs="Times New Roman"/>
                <w:sz w:val="28"/>
                <w:szCs w:val="28"/>
              </w:rPr>
              <w:t>1</w:t>
            </w:r>
            <w:r w:rsidR="000527C5">
              <w:rPr>
                <w:rFonts w:ascii="Times New Roman" w:hAnsi="Times New Roman" w:cs="Times New Roman"/>
                <w:sz w:val="28"/>
                <w:szCs w:val="28"/>
                <w:lang w:val="ru-RU"/>
              </w:rPr>
              <w:t>0</w:t>
            </w:r>
          </w:p>
        </w:tc>
      </w:tr>
      <w:tr w:rsidR="00C37784" w:rsidRPr="00215C0C" w:rsidTr="00552984">
        <w:tc>
          <w:tcPr>
            <w:tcW w:w="9123" w:type="dxa"/>
          </w:tcPr>
          <w:p w:rsidR="00C37784" w:rsidRPr="00215C0C" w:rsidRDefault="00C37784" w:rsidP="00716D7A">
            <w:pPr>
              <w:pStyle w:val="a3"/>
              <w:numPr>
                <w:ilvl w:val="1"/>
                <w:numId w:val="26"/>
              </w:numPr>
              <w:tabs>
                <w:tab w:val="left" w:pos="426"/>
                <w:tab w:val="left" w:pos="709"/>
              </w:tabs>
              <w:ind w:left="462" w:hanging="425"/>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Методологическая база и критерии оценки эффективности использования государственных средств</w:t>
            </w:r>
            <w:r w:rsidR="00554AFC" w:rsidRPr="00215C0C">
              <w:rPr>
                <w:rFonts w:ascii="Times New Roman" w:hAnsi="Times New Roman" w:cs="Times New Roman"/>
                <w:sz w:val="28"/>
                <w:szCs w:val="28"/>
                <w:lang w:val="ru-RU"/>
              </w:rPr>
              <w:t>……………………………</w:t>
            </w:r>
            <w:r w:rsidR="00C51616" w:rsidRPr="00C51616">
              <w:rPr>
                <w:rFonts w:ascii="Times New Roman" w:hAnsi="Times New Roman" w:cs="Times New Roman"/>
                <w:sz w:val="28"/>
                <w:szCs w:val="28"/>
                <w:lang w:val="ru-RU"/>
              </w:rPr>
              <w:t>…….</w:t>
            </w:r>
            <w:r w:rsidR="00554AFC" w:rsidRPr="00215C0C">
              <w:rPr>
                <w:rFonts w:ascii="Times New Roman" w:hAnsi="Times New Roman" w:cs="Times New Roman"/>
                <w:sz w:val="28"/>
                <w:szCs w:val="28"/>
                <w:lang w:val="ru-RU"/>
              </w:rPr>
              <w:t>…</w:t>
            </w:r>
          </w:p>
        </w:tc>
        <w:tc>
          <w:tcPr>
            <w:tcW w:w="644" w:type="dxa"/>
          </w:tcPr>
          <w:p w:rsidR="00C37784" w:rsidRPr="00890A6D" w:rsidRDefault="00C37784" w:rsidP="00215C0C">
            <w:pPr>
              <w:jc w:val="both"/>
              <w:rPr>
                <w:rFonts w:ascii="Times New Roman" w:hAnsi="Times New Roman" w:cs="Times New Roman"/>
                <w:sz w:val="28"/>
                <w:szCs w:val="28"/>
                <w:lang w:val="ru-RU"/>
              </w:rPr>
            </w:pPr>
          </w:p>
          <w:p w:rsidR="00C51616" w:rsidRPr="000527C5" w:rsidRDefault="00C51616" w:rsidP="000527C5">
            <w:pPr>
              <w:jc w:val="both"/>
              <w:rPr>
                <w:rFonts w:ascii="Times New Roman" w:hAnsi="Times New Roman" w:cs="Times New Roman"/>
                <w:sz w:val="28"/>
                <w:szCs w:val="28"/>
                <w:lang w:val="ru-RU"/>
              </w:rPr>
            </w:pPr>
            <w:r>
              <w:rPr>
                <w:rFonts w:ascii="Times New Roman" w:hAnsi="Times New Roman" w:cs="Times New Roman"/>
                <w:sz w:val="28"/>
                <w:szCs w:val="28"/>
              </w:rPr>
              <w:t>2</w:t>
            </w:r>
            <w:r w:rsidR="000527C5">
              <w:rPr>
                <w:rFonts w:ascii="Times New Roman" w:hAnsi="Times New Roman" w:cs="Times New Roman"/>
                <w:sz w:val="28"/>
                <w:szCs w:val="28"/>
                <w:lang w:val="ru-RU"/>
              </w:rPr>
              <w:t>0</w:t>
            </w:r>
          </w:p>
        </w:tc>
      </w:tr>
      <w:tr w:rsidR="00C51616" w:rsidRPr="00215C0C" w:rsidTr="00552984">
        <w:tc>
          <w:tcPr>
            <w:tcW w:w="9123" w:type="dxa"/>
          </w:tcPr>
          <w:p w:rsidR="00C51616" w:rsidRPr="00C51616" w:rsidRDefault="00C51616" w:rsidP="00552984">
            <w:pPr>
              <w:tabs>
                <w:tab w:val="left" w:pos="426"/>
                <w:tab w:val="left" w:pos="709"/>
              </w:tabs>
              <w:jc w:val="both"/>
              <w:rPr>
                <w:rFonts w:ascii="Times New Roman" w:hAnsi="Times New Roman" w:cs="Times New Roman"/>
                <w:sz w:val="28"/>
                <w:szCs w:val="28"/>
                <w:lang w:val="ru-RU"/>
              </w:rPr>
            </w:pPr>
            <w:r>
              <w:rPr>
                <w:rFonts w:ascii="Times New Roman" w:hAnsi="Times New Roman" w:cs="Times New Roman"/>
                <w:sz w:val="28"/>
                <w:szCs w:val="28"/>
              </w:rPr>
              <w:t xml:space="preserve">1.2.1 </w:t>
            </w:r>
            <w:r w:rsidRPr="00702F47">
              <w:rPr>
                <w:rFonts w:ascii="Times New Roman" w:hAnsi="Times New Roman" w:cs="Times New Roman"/>
                <w:sz w:val="28"/>
                <w:szCs w:val="28"/>
              </w:rPr>
              <w:t>Общепринятые методы оценки эффективности</w:t>
            </w:r>
            <w:r>
              <w:rPr>
                <w:rFonts w:ascii="Times New Roman" w:hAnsi="Times New Roman" w:cs="Times New Roman"/>
                <w:sz w:val="28"/>
                <w:szCs w:val="28"/>
              </w:rPr>
              <w:t>……………………….</w:t>
            </w:r>
          </w:p>
        </w:tc>
        <w:tc>
          <w:tcPr>
            <w:tcW w:w="644" w:type="dxa"/>
          </w:tcPr>
          <w:p w:rsidR="00C51616" w:rsidRPr="000527C5" w:rsidRDefault="00C51616" w:rsidP="000527C5">
            <w:pPr>
              <w:jc w:val="both"/>
              <w:rPr>
                <w:rFonts w:ascii="Times New Roman" w:hAnsi="Times New Roman" w:cs="Times New Roman"/>
                <w:sz w:val="28"/>
                <w:szCs w:val="28"/>
                <w:lang w:val="ru-RU"/>
              </w:rPr>
            </w:pPr>
            <w:r>
              <w:rPr>
                <w:rFonts w:ascii="Times New Roman" w:hAnsi="Times New Roman" w:cs="Times New Roman"/>
                <w:sz w:val="28"/>
                <w:szCs w:val="28"/>
              </w:rPr>
              <w:t>2</w:t>
            </w:r>
            <w:r w:rsidR="000527C5">
              <w:rPr>
                <w:rFonts w:ascii="Times New Roman" w:hAnsi="Times New Roman" w:cs="Times New Roman"/>
                <w:sz w:val="28"/>
                <w:szCs w:val="28"/>
                <w:lang w:val="ru-RU"/>
              </w:rPr>
              <w:t>0</w:t>
            </w:r>
          </w:p>
        </w:tc>
      </w:tr>
      <w:tr w:rsidR="00C51616" w:rsidRPr="00215C0C" w:rsidTr="00552984">
        <w:tc>
          <w:tcPr>
            <w:tcW w:w="9123" w:type="dxa"/>
          </w:tcPr>
          <w:p w:rsidR="00C51616" w:rsidRPr="00716D7A" w:rsidRDefault="00C51616" w:rsidP="00716D7A">
            <w:pPr>
              <w:pStyle w:val="a3"/>
              <w:numPr>
                <w:ilvl w:val="2"/>
                <w:numId w:val="27"/>
              </w:numPr>
              <w:tabs>
                <w:tab w:val="left" w:pos="426"/>
                <w:tab w:val="left" w:pos="709"/>
              </w:tabs>
              <w:jc w:val="both"/>
              <w:rPr>
                <w:rFonts w:ascii="Times New Roman" w:hAnsi="Times New Roman" w:cs="Times New Roman"/>
                <w:sz w:val="28"/>
                <w:szCs w:val="28"/>
                <w:lang w:val="ru-RU"/>
              </w:rPr>
            </w:pPr>
            <w:r w:rsidRPr="00716D7A">
              <w:rPr>
                <w:rFonts w:ascii="Times New Roman" w:hAnsi="Times New Roman" w:cs="Times New Roman"/>
                <w:sz w:val="28"/>
                <w:szCs w:val="28"/>
                <w:lang w:val="ru-RU"/>
              </w:rPr>
              <w:t>Базовые принципы и источники критериев оценки эффективности…</w:t>
            </w:r>
          </w:p>
        </w:tc>
        <w:tc>
          <w:tcPr>
            <w:tcW w:w="644" w:type="dxa"/>
          </w:tcPr>
          <w:p w:rsidR="00C51616" w:rsidRPr="00C51616" w:rsidRDefault="00C51616" w:rsidP="00215C0C">
            <w:pPr>
              <w:jc w:val="both"/>
              <w:rPr>
                <w:rFonts w:ascii="Times New Roman" w:hAnsi="Times New Roman" w:cs="Times New Roman"/>
                <w:sz w:val="28"/>
                <w:szCs w:val="28"/>
              </w:rPr>
            </w:pPr>
            <w:r>
              <w:rPr>
                <w:rFonts w:ascii="Times New Roman" w:hAnsi="Times New Roman" w:cs="Times New Roman"/>
                <w:sz w:val="28"/>
                <w:szCs w:val="28"/>
              </w:rPr>
              <w:t>30</w:t>
            </w:r>
          </w:p>
        </w:tc>
      </w:tr>
      <w:tr w:rsidR="00C37784" w:rsidRPr="00215C0C" w:rsidTr="00552984">
        <w:tc>
          <w:tcPr>
            <w:tcW w:w="9123" w:type="dxa"/>
          </w:tcPr>
          <w:p w:rsidR="00C37784" w:rsidRPr="00215C0C" w:rsidRDefault="00716D7A" w:rsidP="00716D7A">
            <w:pPr>
              <w:pStyle w:val="a3"/>
              <w:tabs>
                <w:tab w:val="left" w:pos="426"/>
                <w:tab w:val="left" w:pos="709"/>
              </w:tabs>
              <w:ind w:left="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Pr="00716D7A">
              <w:rPr>
                <w:rFonts w:ascii="Times New Roman" w:hAnsi="Times New Roman" w:cs="Times New Roman"/>
                <w:sz w:val="28"/>
                <w:szCs w:val="28"/>
                <w:lang w:val="ru-RU"/>
              </w:rPr>
              <w:t xml:space="preserve">3 </w:t>
            </w:r>
            <w:r w:rsidR="00C37784" w:rsidRPr="00215C0C">
              <w:rPr>
                <w:rFonts w:ascii="Times New Roman" w:hAnsi="Times New Roman" w:cs="Times New Roman"/>
                <w:sz w:val="28"/>
                <w:szCs w:val="28"/>
                <w:lang w:val="ru-RU"/>
              </w:rPr>
              <w:t>Роль государственного аудита в оценке эффективности использования государственных средств</w:t>
            </w:r>
            <w:r w:rsidR="00554AFC" w:rsidRPr="00215C0C">
              <w:rPr>
                <w:rFonts w:ascii="Times New Roman" w:hAnsi="Times New Roman" w:cs="Times New Roman"/>
                <w:sz w:val="28"/>
                <w:lang w:val="ru-RU"/>
              </w:rPr>
              <w:t>…………………………………………….…</w:t>
            </w:r>
            <w:r w:rsidR="004149D5" w:rsidRPr="004149D5">
              <w:rPr>
                <w:rFonts w:ascii="Times New Roman" w:hAnsi="Times New Roman" w:cs="Times New Roman"/>
                <w:sz w:val="28"/>
                <w:lang w:val="ru-RU"/>
              </w:rPr>
              <w:t>…….</w:t>
            </w:r>
            <w:r w:rsidR="00554AFC" w:rsidRPr="00215C0C">
              <w:rPr>
                <w:rFonts w:ascii="Times New Roman" w:hAnsi="Times New Roman" w:cs="Times New Roman"/>
                <w:sz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4149D5" w:rsidRDefault="004149D5" w:rsidP="000527C5">
            <w:pPr>
              <w:jc w:val="both"/>
              <w:rPr>
                <w:rFonts w:ascii="Times New Roman" w:hAnsi="Times New Roman" w:cs="Times New Roman"/>
                <w:sz w:val="28"/>
                <w:szCs w:val="28"/>
              </w:rPr>
            </w:pPr>
            <w:r>
              <w:rPr>
                <w:rFonts w:ascii="Times New Roman" w:hAnsi="Times New Roman" w:cs="Times New Roman"/>
                <w:sz w:val="28"/>
                <w:szCs w:val="28"/>
              </w:rPr>
              <w:t>4</w:t>
            </w:r>
            <w:r w:rsidR="000527C5">
              <w:rPr>
                <w:rFonts w:ascii="Times New Roman" w:hAnsi="Times New Roman" w:cs="Times New Roman"/>
                <w:sz w:val="28"/>
                <w:szCs w:val="28"/>
                <w:lang w:val="ru-RU"/>
              </w:rPr>
              <w:t>4</w:t>
            </w:r>
          </w:p>
        </w:tc>
      </w:tr>
      <w:tr w:rsidR="00C37784" w:rsidRPr="00215C0C" w:rsidTr="00552984">
        <w:tc>
          <w:tcPr>
            <w:tcW w:w="9123" w:type="dxa"/>
          </w:tcPr>
          <w:p w:rsidR="00C37784" w:rsidRPr="00215C0C" w:rsidRDefault="00716D7A" w:rsidP="00716D7A">
            <w:pPr>
              <w:pStyle w:val="a3"/>
              <w:tabs>
                <w:tab w:val="left" w:pos="426"/>
                <w:tab w:val="left" w:pos="709"/>
              </w:tabs>
              <w:ind w:left="0"/>
              <w:jc w:val="both"/>
              <w:rPr>
                <w:rFonts w:ascii="Times New Roman" w:hAnsi="Times New Roman" w:cs="Times New Roman"/>
                <w:sz w:val="28"/>
                <w:szCs w:val="28"/>
                <w:lang w:val="ru-RU"/>
              </w:rPr>
            </w:pPr>
            <w:r w:rsidRPr="00716D7A">
              <w:rPr>
                <w:rFonts w:ascii="Times New Roman" w:hAnsi="Times New Roman" w:cs="Times New Roman"/>
                <w:sz w:val="28"/>
                <w:lang w:val="ru-RU"/>
              </w:rPr>
              <w:t>1.4</w:t>
            </w:r>
            <w:r w:rsidR="008004CB" w:rsidRPr="008004CB">
              <w:rPr>
                <w:rFonts w:ascii="Times New Roman" w:hAnsi="Times New Roman" w:cs="Times New Roman"/>
                <w:sz w:val="28"/>
                <w:lang w:val="ru-RU"/>
              </w:rPr>
              <w:t xml:space="preserve"> </w:t>
            </w:r>
            <w:r w:rsidR="00C37784" w:rsidRPr="00215C0C">
              <w:rPr>
                <w:rFonts w:ascii="Times New Roman" w:hAnsi="Times New Roman" w:cs="Times New Roman"/>
                <w:sz w:val="28"/>
                <w:lang w:val="ru-RU"/>
              </w:rPr>
              <w:t>Опыт других стран: подходы к оценке и специфические критерии эффективности использования государственных средств</w:t>
            </w:r>
            <w:r w:rsidR="00554AFC" w:rsidRPr="00215C0C">
              <w:rPr>
                <w:rFonts w:ascii="Times New Roman" w:hAnsi="Times New Roman" w:cs="Times New Roman"/>
                <w:sz w:val="28"/>
                <w:lang w:val="ru-RU"/>
              </w:rPr>
              <w:t>……………</w:t>
            </w:r>
            <w:r w:rsidR="004149D5" w:rsidRPr="004149D5">
              <w:rPr>
                <w:rFonts w:ascii="Times New Roman" w:hAnsi="Times New Roman" w:cs="Times New Roman"/>
                <w:sz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5</w:t>
            </w:r>
            <w:r w:rsidR="000527C5">
              <w:rPr>
                <w:rFonts w:ascii="Times New Roman" w:hAnsi="Times New Roman" w:cs="Times New Roman"/>
                <w:sz w:val="28"/>
                <w:szCs w:val="28"/>
                <w:lang w:val="ru-RU"/>
              </w:rPr>
              <w:t>1</w:t>
            </w:r>
          </w:p>
        </w:tc>
      </w:tr>
      <w:tr w:rsidR="00C37784" w:rsidRPr="00215C0C" w:rsidTr="00552984">
        <w:tc>
          <w:tcPr>
            <w:tcW w:w="9123" w:type="dxa"/>
          </w:tcPr>
          <w:p w:rsidR="00C37784" w:rsidRPr="00215C0C" w:rsidRDefault="00C37784" w:rsidP="00552984">
            <w:pPr>
              <w:jc w:val="both"/>
              <w:rPr>
                <w:rFonts w:ascii="Times New Roman" w:hAnsi="Times New Roman" w:cs="Times New Roman"/>
                <w:sz w:val="28"/>
                <w:szCs w:val="28"/>
                <w:lang w:val="ru-RU"/>
              </w:rPr>
            </w:pPr>
            <w:r w:rsidRPr="004149D5">
              <w:rPr>
                <w:rFonts w:ascii="Times New Roman" w:hAnsi="Times New Roman" w:cs="Times New Roman"/>
                <w:sz w:val="28"/>
              </w:rPr>
              <w:t xml:space="preserve">Выводы по </w:t>
            </w:r>
            <w:r w:rsidR="00554AFC" w:rsidRPr="004149D5">
              <w:rPr>
                <w:rFonts w:ascii="Times New Roman" w:hAnsi="Times New Roman" w:cs="Times New Roman"/>
                <w:sz w:val="28"/>
                <w:lang w:val="ru-RU"/>
              </w:rPr>
              <w:t xml:space="preserve">разделу </w:t>
            </w:r>
            <w:r w:rsidRPr="004149D5">
              <w:rPr>
                <w:rFonts w:ascii="Times New Roman" w:hAnsi="Times New Roman" w:cs="Times New Roman"/>
                <w:sz w:val="28"/>
              </w:rPr>
              <w:t>1</w:t>
            </w:r>
            <w:r w:rsidR="00554AFC" w:rsidRPr="00215C0C">
              <w:rPr>
                <w:rFonts w:ascii="Times New Roman" w:hAnsi="Times New Roman" w:cs="Times New Roman"/>
                <w:sz w:val="28"/>
                <w:lang w:val="ru-RU"/>
              </w:rPr>
              <w:t>..............................................</w:t>
            </w:r>
            <w:r w:rsidR="004149D5">
              <w:rPr>
                <w:rFonts w:ascii="Times New Roman" w:hAnsi="Times New Roman" w:cs="Times New Roman"/>
                <w:sz w:val="28"/>
              </w:rPr>
              <w:t>..</w:t>
            </w:r>
            <w:r w:rsidR="00554AFC" w:rsidRPr="00215C0C">
              <w:rPr>
                <w:rFonts w:ascii="Times New Roman" w:hAnsi="Times New Roman" w:cs="Times New Roman"/>
                <w:sz w:val="28"/>
                <w:lang w:val="ru-RU"/>
              </w:rPr>
              <w:t>................................</w:t>
            </w:r>
            <w:r w:rsidR="004149D5">
              <w:rPr>
                <w:rFonts w:ascii="Times New Roman" w:hAnsi="Times New Roman" w:cs="Times New Roman"/>
                <w:sz w:val="28"/>
              </w:rPr>
              <w:t>.........</w:t>
            </w:r>
            <w:r w:rsidR="00554AFC" w:rsidRPr="00215C0C">
              <w:rPr>
                <w:rFonts w:ascii="Times New Roman" w:hAnsi="Times New Roman" w:cs="Times New Roman"/>
                <w:sz w:val="28"/>
                <w:lang w:val="ru-RU"/>
              </w:rPr>
              <w:t>.</w:t>
            </w:r>
          </w:p>
        </w:tc>
        <w:tc>
          <w:tcPr>
            <w:tcW w:w="644" w:type="dxa"/>
          </w:tcPr>
          <w:p w:rsidR="00C37784"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5</w:t>
            </w:r>
            <w:r w:rsidR="000527C5">
              <w:rPr>
                <w:rFonts w:ascii="Times New Roman" w:hAnsi="Times New Roman" w:cs="Times New Roman"/>
                <w:sz w:val="28"/>
                <w:szCs w:val="28"/>
                <w:lang w:val="ru-RU"/>
              </w:rPr>
              <w:t>7</w:t>
            </w:r>
          </w:p>
        </w:tc>
      </w:tr>
      <w:tr w:rsidR="00C37784" w:rsidRPr="00215C0C" w:rsidTr="00552984">
        <w:tc>
          <w:tcPr>
            <w:tcW w:w="9123" w:type="dxa"/>
          </w:tcPr>
          <w:p w:rsidR="00C37784" w:rsidRPr="00215C0C" w:rsidRDefault="00C37784" w:rsidP="00552984">
            <w:pPr>
              <w:jc w:val="both"/>
              <w:rPr>
                <w:rFonts w:ascii="Times New Roman" w:hAnsi="Times New Roman" w:cs="Times New Roman"/>
                <w:b/>
                <w:sz w:val="28"/>
                <w:szCs w:val="28"/>
                <w:lang w:val="ru-RU"/>
              </w:rPr>
            </w:pPr>
            <w:r w:rsidRPr="00215C0C">
              <w:rPr>
                <w:rFonts w:ascii="Times New Roman" w:hAnsi="Times New Roman" w:cs="Times New Roman"/>
                <w:b/>
                <w:sz w:val="28"/>
                <w:szCs w:val="28"/>
                <w:lang w:val="ru-RU"/>
              </w:rPr>
              <w:t>2 АНАЛИЗ КАЧЕСТВА ОЦЕНКИ ЭФФЕКТИВНОСТИ ИСПОЛЬЗОВАНИЯ ГОСУДАРСТВЕННЫХ СРЕДСТВ В РАМКАХ СОВЕРШЕНСТВОВАНИЯ АУДИТА ЭФФЕКТИВНОСТИ</w:t>
            </w:r>
            <w:r w:rsidR="00554AFC" w:rsidRPr="00215C0C">
              <w:rPr>
                <w:rFonts w:ascii="Times New Roman" w:hAnsi="Times New Roman" w:cs="Times New Roman"/>
                <w:sz w:val="28"/>
                <w:szCs w:val="28"/>
                <w:lang w:val="ru-RU"/>
              </w:rPr>
              <w:t>……</w:t>
            </w:r>
            <w:r w:rsidR="004149D5" w:rsidRPr="004149D5">
              <w:rPr>
                <w:rFonts w:ascii="Times New Roman" w:hAnsi="Times New Roman" w:cs="Times New Roman"/>
                <w:sz w:val="28"/>
                <w:szCs w:val="28"/>
                <w:lang w:val="ru-RU"/>
              </w:rPr>
              <w:t>..</w:t>
            </w:r>
            <w:r w:rsidR="00554AFC" w:rsidRPr="00215C0C">
              <w:rPr>
                <w:rFonts w:ascii="Times New Roman" w:hAnsi="Times New Roman" w:cs="Times New Roman"/>
                <w:sz w:val="28"/>
                <w:szCs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4149D5" w:rsidRDefault="004149D5"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6</w:t>
            </w:r>
            <w:r w:rsidR="000527C5">
              <w:rPr>
                <w:rFonts w:ascii="Times New Roman" w:hAnsi="Times New Roman" w:cs="Times New Roman"/>
                <w:sz w:val="28"/>
                <w:szCs w:val="28"/>
                <w:lang w:val="ru-RU"/>
              </w:rPr>
              <w:t>0</w:t>
            </w:r>
          </w:p>
        </w:tc>
      </w:tr>
      <w:tr w:rsidR="00C37784" w:rsidRPr="00215C0C" w:rsidTr="00552984">
        <w:tc>
          <w:tcPr>
            <w:tcW w:w="9123" w:type="dxa"/>
          </w:tcPr>
          <w:p w:rsidR="00C37784" w:rsidRPr="00215C0C" w:rsidRDefault="00C37784" w:rsidP="00552984">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2.1 Диагностика состояния и результатов использования государственных средств с учетом классификации государственных средств и особенностей развития национальной экономики</w:t>
            </w:r>
            <w:r w:rsidR="00554AFC" w:rsidRPr="00215C0C">
              <w:rPr>
                <w:rFonts w:ascii="Times New Roman" w:hAnsi="Times New Roman" w:cs="Times New Roman"/>
                <w:sz w:val="28"/>
                <w:szCs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4149D5" w:rsidRDefault="004149D5"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6</w:t>
            </w:r>
            <w:r w:rsidR="000527C5">
              <w:rPr>
                <w:rFonts w:ascii="Times New Roman" w:hAnsi="Times New Roman" w:cs="Times New Roman"/>
                <w:sz w:val="28"/>
                <w:szCs w:val="28"/>
                <w:lang w:val="ru-RU"/>
              </w:rPr>
              <w:t>0</w:t>
            </w:r>
          </w:p>
        </w:tc>
      </w:tr>
      <w:tr w:rsidR="00C37784" w:rsidRPr="00215C0C" w:rsidTr="00552984">
        <w:tc>
          <w:tcPr>
            <w:tcW w:w="9123" w:type="dxa"/>
          </w:tcPr>
          <w:p w:rsidR="00C37784" w:rsidRPr="00215C0C" w:rsidRDefault="00C37784" w:rsidP="00552984">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2.2 Анализ действующего организационно-нормативного механизма оценки эффективности использования государственных средств</w:t>
            </w:r>
            <w:r w:rsidR="00554AFC" w:rsidRPr="00215C0C">
              <w:rPr>
                <w:rFonts w:ascii="Times New Roman" w:hAnsi="Times New Roman" w:cs="Times New Roman"/>
                <w:sz w:val="28"/>
                <w:szCs w:val="28"/>
                <w:lang w:val="ru-RU"/>
              </w:rPr>
              <w:t>………….</w:t>
            </w:r>
          </w:p>
        </w:tc>
        <w:tc>
          <w:tcPr>
            <w:tcW w:w="644" w:type="dxa"/>
          </w:tcPr>
          <w:p w:rsidR="00C37784" w:rsidRPr="00890A6D" w:rsidRDefault="00C37784" w:rsidP="00215C0C">
            <w:pPr>
              <w:jc w:val="both"/>
              <w:rPr>
                <w:rFonts w:ascii="Times New Roman" w:hAnsi="Times New Roman" w:cs="Times New Roman"/>
                <w:sz w:val="28"/>
                <w:szCs w:val="28"/>
                <w:lang w:val="ru-RU"/>
              </w:rPr>
            </w:pPr>
          </w:p>
          <w:p w:rsidR="004149D5" w:rsidRPr="004149D5" w:rsidRDefault="004149D5" w:rsidP="000527C5">
            <w:pPr>
              <w:jc w:val="both"/>
              <w:rPr>
                <w:rFonts w:ascii="Times New Roman" w:hAnsi="Times New Roman" w:cs="Times New Roman"/>
                <w:sz w:val="28"/>
                <w:szCs w:val="28"/>
              </w:rPr>
            </w:pPr>
            <w:r>
              <w:rPr>
                <w:rFonts w:ascii="Times New Roman" w:hAnsi="Times New Roman" w:cs="Times New Roman"/>
                <w:sz w:val="28"/>
                <w:szCs w:val="28"/>
              </w:rPr>
              <w:t>9</w:t>
            </w:r>
            <w:r w:rsidR="000527C5">
              <w:rPr>
                <w:rFonts w:ascii="Times New Roman" w:hAnsi="Times New Roman" w:cs="Times New Roman"/>
                <w:sz w:val="28"/>
                <w:szCs w:val="28"/>
                <w:lang w:val="ru-RU"/>
              </w:rPr>
              <w:t>5</w:t>
            </w:r>
          </w:p>
        </w:tc>
      </w:tr>
      <w:tr w:rsidR="00C37784" w:rsidRPr="00215C0C" w:rsidTr="00552984">
        <w:tc>
          <w:tcPr>
            <w:tcW w:w="9123" w:type="dxa"/>
          </w:tcPr>
          <w:p w:rsidR="00C37784" w:rsidRPr="00215C0C" w:rsidRDefault="00C37784" w:rsidP="00215C0C">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2.3 Трансформация влияния результатов использования государственных средств на развитие страны</w:t>
            </w:r>
            <w:r w:rsidR="00554AFC" w:rsidRPr="00215C0C">
              <w:rPr>
                <w:rFonts w:ascii="Times New Roman" w:hAnsi="Times New Roman" w:cs="Times New Roman"/>
                <w:sz w:val="28"/>
                <w:szCs w:val="28"/>
                <w:lang w:val="ru-RU"/>
              </w:rPr>
              <w:t>…………………………………………………</w:t>
            </w:r>
            <w:r w:rsidR="004149D5" w:rsidRPr="004149D5">
              <w:rPr>
                <w:rFonts w:ascii="Times New Roman" w:hAnsi="Times New Roman" w:cs="Times New Roman"/>
                <w:sz w:val="28"/>
                <w:szCs w:val="28"/>
                <w:lang w:val="ru-RU"/>
              </w:rPr>
              <w:t>...</w:t>
            </w:r>
            <w:r w:rsidR="00554AFC" w:rsidRPr="00215C0C">
              <w:rPr>
                <w:rFonts w:ascii="Times New Roman" w:hAnsi="Times New Roman" w:cs="Times New Roman"/>
                <w:sz w:val="28"/>
                <w:szCs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10</w:t>
            </w:r>
            <w:r w:rsidR="000527C5">
              <w:rPr>
                <w:rFonts w:ascii="Times New Roman" w:hAnsi="Times New Roman" w:cs="Times New Roman"/>
                <w:sz w:val="28"/>
                <w:szCs w:val="28"/>
                <w:lang w:val="ru-RU"/>
              </w:rPr>
              <w:t>5</w:t>
            </w:r>
          </w:p>
        </w:tc>
      </w:tr>
      <w:tr w:rsidR="00C37784" w:rsidRPr="00215C0C" w:rsidTr="00552984">
        <w:tc>
          <w:tcPr>
            <w:tcW w:w="9123" w:type="dxa"/>
          </w:tcPr>
          <w:p w:rsidR="00C37784" w:rsidRPr="00215C0C" w:rsidRDefault="00C37784" w:rsidP="00552984">
            <w:pPr>
              <w:pStyle w:val="a3"/>
              <w:ind w:left="0"/>
              <w:jc w:val="both"/>
              <w:rPr>
                <w:rFonts w:ascii="Times New Roman" w:hAnsi="Times New Roman" w:cs="Times New Roman"/>
                <w:b/>
                <w:sz w:val="28"/>
                <w:szCs w:val="28"/>
              </w:rPr>
            </w:pPr>
            <w:r w:rsidRPr="004149D5">
              <w:rPr>
                <w:rFonts w:ascii="Times New Roman" w:hAnsi="Times New Roman" w:cs="Times New Roman"/>
                <w:sz w:val="28"/>
                <w:szCs w:val="28"/>
                <w:lang w:val="ru-RU"/>
              </w:rPr>
              <w:t xml:space="preserve">Выводы по </w:t>
            </w:r>
            <w:r w:rsidR="00554AFC" w:rsidRPr="004149D5">
              <w:rPr>
                <w:rFonts w:ascii="Times New Roman" w:hAnsi="Times New Roman" w:cs="Times New Roman"/>
                <w:sz w:val="28"/>
                <w:szCs w:val="28"/>
                <w:lang w:val="ru-RU"/>
              </w:rPr>
              <w:t>разделу</w:t>
            </w:r>
            <w:r w:rsidRPr="004149D5">
              <w:rPr>
                <w:rFonts w:ascii="Times New Roman" w:hAnsi="Times New Roman" w:cs="Times New Roman"/>
                <w:sz w:val="28"/>
                <w:szCs w:val="28"/>
                <w:lang w:val="ru-RU"/>
              </w:rPr>
              <w:t xml:space="preserve"> 2</w:t>
            </w:r>
            <w:r w:rsidR="00554AFC" w:rsidRPr="00215C0C">
              <w:rPr>
                <w:rFonts w:ascii="Times New Roman" w:hAnsi="Times New Roman" w:cs="Times New Roman"/>
                <w:sz w:val="28"/>
                <w:szCs w:val="28"/>
                <w:lang w:val="ru-RU"/>
              </w:rPr>
              <w:t>……………………………………………………</w:t>
            </w:r>
            <w:r w:rsidR="004149D5">
              <w:rPr>
                <w:rFonts w:ascii="Times New Roman" w:hAnsi="Times New Roman" w:cs="Times New Roman"/>
                <w:sz w:val="28"/>
                <w:szCs w:val="28"/>
              </w:rPr>
              <w:t>…</w:t>
            </w:r>
            <w:r w:rsidR="00554AFC" w:rsidRPr="00215C0C">
              <w:rPr>
                <w:rFonts w:ascii="Times New Roman" w:hAnsi="Times New Roman" w:cs="Times New Roman"/>
                <w:sz w:val="28"/>
                <w:szCs w:val="28"/>
                <w:lang w:val="ru-RU"/>
              </w:rPr>
              <w:t>…..</w:t>
            </w:r>
          </w:p>
        </w:tc>
        <w:tc>
          <w:tcPr>
            <w:tcW w:w="644" w:type="dxa"/>
          </w:tcPr>
          <w:p w:rsidR="00C37784"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12</w:t>
            </w:r>
            <w:r w:rsidR="000527C5">
              <w:rPr>
                <w:rFonts w:ascii="Times New Roman" w:hAnsi="Times New Roman" w:cs="Times New Roman"/>
                <w:sz w:val="28"/>
                <w:szCs w:val="28"/>
                <w:lang w:val="ru-RU"/>
              </w:rPr>
              <w:t>3</w:t>
            </w:r>
          </w:p>
        </w:tc>
      </w:tr>
      <w:tr w:rsidR="00C37784" w:rsidRPr="00215C0C" w:rsidTr="00552984">
        <w:tc>
          <w:tcPr>
            <w:tcW w:w="9123" w:type="dxa"/>
          </w:tcPr>
          <w:p w:rsidR="00C37784" w:rsidRPr="00215C0C" w:rsidRDefault="00C37784" w:rsidP="00215C0C">
            <w:pPr>
              <w:jc w:val="both"/>
              <w:rPr>
                <w:rFonts w:ascii="Times New Roman" w:hAnsi="Times New Roman" w:cs="Times New Roman"/>
                <w:sz w:val="28"/>
                <w:szCs w:val="28"/>
                <w:lang w:val="ru-RU"/>
              </w:rPr>
            </w:pPr>
            <w:r w:rsidRPr="00215C0C">
              <w:rPr>
                <w:rFonts w:ascii="Times New Roman" w:hAnsi="Times New Roman" w:cs="Times New Roman"/>
                <w:b/>
                <w:sz w:val="28"/>
                <w:szCs w:val="28"/>
                <w:lang w:val="ru-RU"/>
              </w:rPr>
              <w:t xml:space="preserve">3 КОНЦЕПЦИЯ ОЦЕНКИ </w:t>
            </w:r>
            <w:r w:rsidRPr="00215C0C">
              <w:rPr>
                <w:rFonts w:ascii="Times New Roman" w:hAnsi="Times New Roman" w:cs="Times New Roman"/>
                <w:b/>
                <w:sz w:val="28"/>
                <w:lang w:val="ru-RU"/>
              </w:rPr>
              <w:t>ЭФФЕКТИВНОСТИ</w:t>
            </w:r>
            <w:r w:rsidRPr="00215C0C">
              <w:rPr>
                <w:rFonts w:ascii="Times New Roman" w:hAnsi="Times New Roman" w:cs="Times New Roman"/>
                <w:b/>
                <w:sz w:val="28"/>
                <w:szCs w:val="28"/>
                <w:lang w:val="ru-RU"/>
              </w:rPr>
              <w:t xml:space="preserve"> ОРЕНТИРОВАННЫЙ НА ДОСТИЖЕНИЕ ЦЕЛЕЙ УСТОЙЧИВОГО РАЗВИТИЯ</w:t>
            </w:r>
            <w:r w:rsidR="00554AFC" w:rsidRPr="00215C0C">
              <w:rPr>
                <w:rFonts w:ascii="Times New Roman" w:hAnsi="Times New Roman" w:cs="Times New Roman"/>
                <w:sz w:val="28"/>
                <w:szCs w:val="28"/>
                <w:lang w:val="ru-RU"/>
              </w:rPr>
              <w:t>…………………………………………</w:t>
            </w:r>
            <w:r w:rsidR="004149D5" w:rsidRPr="004149D5">
              <w:rPr>
                <w:rFonts w:ascii="Times New Roman" w:hAnsi="Times New Roman" w:cs="Times New Roman"/>
                <w:sz w:val="28"/>
                <w:szCs w:val="28"/>
                <w:lang w:val="ru-RU"/>
              </w:rPr>
              <w:t>..</w:t>
            </w:r>
            <w:r w:rsidR="00554AFC" w:rsidRPr="00215C0C">
              <w:rPr>
                <w:rFonts w:ascii="Times New Roman" w:hAnsi="Times New Roman" w:cs="Times New Roman"/>
                <w:sz w:val="28"/>
                <w:szCs w:val="28"/>
                <w:lang w:val="ru-RU"/>
              </w:rPr>
              <w:t>….</w:t>
            </w:r>
          </w:p>
        </w:tc>
        <w:tc>
          <w:tcPr>
            <w:tcW w:w="644" w:type="dxa"/>
          </w:tcPr>
          <w:p w:rsidR="00C37784" w:rsidRPr="004149D5" w:rsidRDefault="00C37784" w:rsidP="00215C0C">
            <w:pPr>
              <w:jc w:val="both"/>
              <w:rPr>
                <w:rFonts w:ascii="Times New Roman" w:hAnsi="Times New Roman" w:cs="Times New Roman"/>
                <w:sz w:val="28"/>
                <w:szCs w:val="28"/>
                <w:lang w:val="ru-RU"/>
              </w:rPr>
            </w:pPr>
          </w:p>
          <w:p w:rsidR="004149D5" w:rsidRPr="004149D5" w:rsidRDefault="004149D5"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12</w:t>
            </w:r>
            <w:r w:rsidR="000527C5">
              <w:rPr>
                <w:rFonts w:ascii="Times New Roman" w:hAnsi="Times New Roman" w:cs="Times New Roman"/>
                <w:sz w:val="28"/>
                <w:szCs w:val="28"/>
                <w:lang w:val="ru-RU"/>
              </w:rPr>
              <w:t>6</w:t>
            </w:r>
          </w:p>
        </w:tc>
      </w:tr>
      <w:tr w:rsidR="00C37784" w:rsidRPr="00215C0C" w:rsidTr="00552984">
        <w:tc>
          <w:tcPr>
            <w:tcW w:w="9123" w:type="dxa"/>
          </w:tcPr>
          <w:p w:rsidR="00C37784" w:rsidRPr="00215C0C" w:rsidRDefault="00C37784" w:rsidP="00215C0C">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3.1 Основные предпосылки совершенствования аудита эффективности использования </w:t>
            </w:r>
            <w:r w:rsidRPr="00215C0C">
              <w:rPr>
                <w:rFonts w:ascii="Times New Roman" w:hAnsi="Times New Roman" w:cs="Times New Roman"/>
                <w:sz w:val="28"/>
                <w:lang w:val="ru-RU"/>
              </w:rPr>
              <w:t>государственных</w:t>
            </w:r>
            <w:r w:rsidRPr="00215C0C">
              <w:rPr>
                <w:rFonts w:ascii="Times New Roman" w:hAnsi="Times New Roman" w:cs="Times New Roman"/>
                <w:sz w:val="28"/>
                <w:szCs w:val="28"/>
                <w:lang w:val="ru-RU"/>
              </w:rPr>
              <w:t xml:space="preserve"> средств</w:t>
            </w:r>
            <w:r w:rsidR="00554AFC" w:rsidRPr="00215C0C">
              <w:rPr>
                <w:rFonts w:ascii="Times New Roman" w:hAnsi="Times New Roman" w:cs="Times New Roman"/>
                <w:sz w:val="28"/>
                <w:szCs w:val="28"/>
                <w:lang w:val="ru-RU"/>
              </w:rPr>
              <w:t>…………………………………….</w:t>
            </w:r>
          </w:p>
        </w:tc>
        <w:tc>
          <w:tcPr>
            <w:tcW w:w="644" w:type="dxa"/>
          </w:tcPr>
          <w:p w:rsidR="00C37784" w:rsidRPr="00890A6D" w:rsidRDefault="00C37784"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12</w:t>
            </w:r>
            <w:r w:rsidR="000527C5">
              <w:rPr>
                <w:rFonts w:ascii="Times New Roman" w:hAnsi="Times New Roman" w:cs="Times New Roman"/>
                <w:sz w:val="28"/>
                <w:szCs w:val="28"/>
                <w:lang w:val="ru-RU"/>
              </w:rPr>
              <w:t>6</w:t>
            </w:r>
          </w:p>
        </w:tc>
      </w:tr>
      <w:tr w:rsidR="00552984" w:rsidRPr="00552984" w:rsidTr="00552984">
        <w:tc>
          <w:tcPr>
            <w:tcW w:w="9123" w:type="dxa"/>
          </w:tcPr>
          <w:p w:rsidR="00C37784" w:rsidRPr="00552984" w:rsidRDefault="00C37784" w:rsidP="00552984">
            <w:pPr>
              <w:jc w:val="both"/>
              <w:rPr>
                <w:rFonts w:ascii="Times New Roman" w:hAnsi="Times New Roman" w:cs="Times New Roman"/>
                <w:sz w:val="28"/>
                <w:szCs w:val="28"/>
                <w:lang w:val="ru-RU"/>
              </w:rPr>
            </w:pPr>
            <w:r w:rsidRPr="00552984">
              <w:rPr>
                <w:rFonts w:ascii="Times New Roman" w:hAnsi="Times New Roman" w:cs="Times New Roman"/>
                <w:sz w:val="28"/>
                <w:szCs w:val="28"/>
                <w:lang w:val="ru-RU"/>
              </w:rPr>
              <w:t xml:space="preserve">3.2 Интегрирование показателей и формирование критериев эффективности управления </w:t>
            </w:r>
            <w:r w:rsidRPr="00552984">
              <w:rPr>
                <w:rFonts w:ascii="Times New Roman" w:hAnsi="Times New Roman" w:cs="Times New Roman"/>
                <w:sz w:val="28"/>
                <w:lang w:val="ru-RU"/>
              </w:rPr>
              <w:t>государственными</w:t>
            </w:r>
            <w:r w:rsidRPr="00552984">
              <w:rPr>
                <w:rFonts w:ascii="Times New Roman" w:hAnsi="Times New Roman" w:cs="Times New Roman"/>
                <w:sz w:val="28"/>
                <w:szCs w:val="28"/>
                <w:lang w:val="ru-RU"/>
              </w:rPr>
              <w:t xml:space="preserve"> средствами в целях устойчивого развития</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lang w:val="ru-RU"/>
              </w:rPr>
              <w:t>.</w:t>
            </w:r>
            <w:r w:rsidR="00554AFC" w:rsidRPr="00552984">
              <w:rPr>
                <w:rFonts w:ascii="Times New Roman" w:hAnsi="Times New Roman" w:cs="Times New Roman"/>
                <w:sz w:val="28"/>
                <w:szCs w:val="28"/>
                <w:lang w:val="ru-RU"/>
              </w:rPr>
              <w:t>……</w:t>
            </w:r>
          </w:p>
        </w:tc>
        <w:tc>
          <w:tcPr>
            <w:tcW w:w="644" w:type="dxa"/>
          </w:tcPr>
          <w:p w:rsidR="00C37784" w:rsidRPr="00552984" w:rsidRDefault="00C37784" w:rsidP="00215C0C">
            <w:pPr>
              <w:jc w:val="both"/>
              <w:rPr>
                <w:rFonts w:ascii="Times New Roman" w:hAnsi="Times New Roman" w:cs="Times New Roman"/>
                <w:b/>
                <w:sz w:val="28"/>
                <w:szCs w:val="28"/>
                <w:lang w:val="ru-RU"/>
              </w:rPr>
            </w:pPr>
          </w:p>
          <w:p w:rsidR="004149D5" w:rsidRPr="00552984" w:rsidRDefault="004149D5" w:rsidP="00215C0C">
            <w:pPr>
              <w:jc w:val="both"/>
              <w:rPr>
                <w:rFonts w:ascii="Times New Roman" w:hAnsi="Times New Roman" w:cs="Times New Roman"/>
                <w:b/>
                <w:sz w:val="28"/>
                <w:szCs w:val="28"/>
                <w:lang w:val="ru-RU"/>
              </w:rPr>
            </w:pPr>
          </w:p>
          <w:p w:rsidR="004149D5"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13</w:t>
            </w:r>
            <w:r w:rsidR="000527C5">
              <w:rPr>
                <w:rFonts w:ascii="Times New Roman" w:hAnsi="Times New Roman" w:cs="Times New Roman"/>
                <w:sz w:val="28"/>
                <w:szCs w:val="28"/>
                <w:lang w:val="ru-RU"/>
              </w:rPr>
              <w:t>5</w:t>
            </w:r>
          </w:p>
        </w:tc>
      </w:tr>
      <w:tr w:rsidR="00552984" w:rsidRPr="00552984" w:rsidTr="00552984">
        <w:tc>
          <w:tcPr>
            <w:tcW w:w="9123" w:type="dxa"/>
          </w:tcPr>
          <w:p w:rsidR="00C37784" w:rsidRPr="00552984" w:rsidRDefault="00C37784" w:rsidP="00552984">
            <w:pPr>
              <w:jc w:val="both"/>
              <w:rPr>
                <w:rFonts w:ascii="Times New Roman" w:hAnsi="Times New Roman" w:cs="Times New Roman"/>
                <w:sz w:val="28"/>
                <w:szCs w:val="28"/>
                <w:lang w:val="ru-RU"/>
              </w:rPr>
            </w:pPr>
            <w:r w:rsidRPr="00552984">
              <w:rPr>
                <w:rFonts w:ascii="Times New Roman" w:hAnsi="Times New Roman" w:cs="Times New Roman"/>
                <w:sz w:val="28"/>
                <w:szCs w:val="28"/>
                <w:lang w:val="ru-RU"/>
              </w:rPr>
              <w:t>3.3 Концептуальный подход к оценке эффективности, ориентированной на достижение целей устойчивого развития</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lang w:val="ru-RU"/>
              </w:rPr>
              <w:t>...</w:t>
            </w:r>
            <w:r w:rsidR="00554AFC" w:rsidRPr="00552984">
              <w:rPr>
                <w:rFonts w:ascii="Times New Roman" w:hAnsi="Times New Roman" w:cs="Times New Roman"/>
                <w:sz w:val="28"/>
                <w:szCs w:val="28"/>
                <w:lang w:val="ru-RU"/>
              </w:rPr>
              <w:t>….</w:t>
            </w:r>
          </w:p>
        </w:tc>
        <w:tc>
          <w:tcPr>
            <w:tcW w:w="644" w:type="dxa"/>
          </w:tcPr>
          <w:p w:rsidR="00C37784" w:rsidRPr="00552984" w:rsidRDefault="00C37784"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14</w:t>
            </w:r>
            <w:r w:rsidR="000527C5">
              <w:rPr>
                <w:rFonts w:ascii="Times New Roman" w:hAnsi="Times New Roman" w:cs="Times New Roman"/>
                <w:sz w:val="28"/>
                <w:szCs w:val="28"/>
                <w:lang w:val="ru-RU"/>
              </w:rPr>
              <w:t>7</w:t>
            </w:r>
          </w:p>
        </w:tc>
      </w:tr>
      <w:tr w:rsidR="00552984" w:rsidRPr="00552984" w:rsidTr="00552984">
        <w:tc>
          <w:tcPr>
            <w:tcW w:w="9123" w:type="dxa"/>
          </w:tcPr>
          <w:p w:rsidR="00C37784" w:rsidRPr="00552984" w:rsidRDefault="00C37784" w:rsidP="00552984">
            <w:pPr>
              <w:pStyle w:val="a3"/>
              <w:ind w:left="0"/>
              <w:jc w:val="both"/>
              <w:rPr>
                <w:rFonts w:ascii="Times New Roman" w:hAnsi="Times New Roman" w:cs="Times New Roman"/>
                <w:sz w:val="28"/>
                <w:szCs w:val="28"/>
              </w:rPr>
            </w:pPr>
            <w:r w:rsidRPr="00552984">
              <w:rPr>
                <w:rFonts w:ascii="Times New Roman" w:hAnsi="Times New Roman" w:cs="Times New Roman"/>
                <w:sz w:val="28"/>
                <w:szCs w:val="28"/>
                <w:lang w:val="ru-RU"/>
              </w:rPr>
              <w:t xml:space="preserve">Выводы по </w:t>
            </w:r>
            <w:r w:rsidR="00554AFC" w:rsidRPr="00552984">
              <w:rPr>
                <w:rFonts w:ascii="Times New Roman" w:hAnsi="Times New Roman" w:cs="Times New Roman"/>
                <w:sz w:val="28"/>
                <w:szCs w:val="28"/>
                <w:lang w:val="ru-RU"/>
              </w:rPr>
              <w:t>разделу</w:t>
            </w:r>
            <w:r w:rsidRPr="00552984">
              <w:rPr>
                <w:rFonts w:ascii="Times New Roman" w:hAnsi="Times New Roman" w:cs="Times New Roman"/>
                <w:sz w:val="28"/>
                <w:szCs w:val="28"/>
                <w:lang w:val="ru-RU"/>
              </w:rPr>
              <w:t xml:space="preserve"> 3</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rPr>
              <w:t>..</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rPr>
              <w:t>.</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rPr>
              <w:t>.</w:t>
            </w:r>
            <w:r w:rsidR="00554AFC" w:rsidRPr="00552984">
              <w:rPr>
                <w:rFonts w:ascii="Times New Roman" w:hAnsi="Times New Roman" w:cs="Times New Roman"/>
                <w:sz w:val="28"/>
                <w:szCs w:val="28"/>
                <w:lang w:val="ru-RU"/>
              </w:rPr>
              <w:t>…..</w:t>
            </w:r>
          </w:p>
        </w:tc>
        <w:tc>
          <w:tcPr>
            <w:tcW w:w="644" w:type="dxa"/>
          </w:tcPr>
          <w:p w:rsidR="00C37784"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17</w:t>
            </w:r>
            <w:r w:rsidR="000527C5">
              <w:rPr>
                <w:rFonts w:ascii="Times New Roman" w:hAnsi="Times New Roman" w:cs="Times New Roman"/>
                <w:sz w:val="28"/>
                <w:szCs w:val="28"/>
                <w:lang w:val="ru-RU"/>
              </w:rPr>
              <w:t>2</w:t>
            </w:r>
          </w:p>
        </w:tc>
      </w:tr>
      <w:tr w:rsidR="00552984" w:rsidRPr="00552984" w:rsidTr="00552984">
        <w:tc>
          <w:tcPr>
            <w:tcW w:w="9123" w:type="dxa"/>
          </w:tcPr>
          <w:p w:rsidR="00C37784" w:rsidRPr="00552984" w:rsidRDefault="00C37784" w:rsidP="00552984">
            <w:pPr>
              <w:jc w:val="both"/>
              <w:rPr>
                <w:rFonts w:ascii="Times New Roman" w:hAnsi="Times New Roman" w:cs="Times New Roman"/>
                <w:sz w:val="28"/>
                <w:szCs w:val="28"/>
                <w:lang w:val="ru-RU"/>
              </w:rPr>
            </w:pPr>
            <w:r w:rsidRPr="00552984">
              <w:rPr>
                <w:rFonts w:ascii="Times New Roman" w:hAnsi="Times New Roman" w:cs="Times New Roman"/>
                <w:b/>
                <w:sz w:val="28"/>
                <w:szCs w:val="28"/>
              </w:rPr>
              <w:t>ЗАКЛЮЧЕНИЕ</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rPr>
              <w:t>.</w:t>
            </w:r>
            <w:r w:rsidR="00554AFC" w:rsidRPr="00552984">
              <w:rPr>
                <w:rFonts w:ascii="Times New Roman" w:hAnsi="Times New Roman" w:cs="Times New Roman"/>
                <w:sz w:val="28"/>
                <w:szCs w:val="28"/>
                <w:lang w:val="ru-RU"/>
              </w:rPr>
              <w:t>………</w:t>
            </w:r>
          </w:p>
        </w:tc>
        <w:tc>
          <w:tcPr>
            <w:tcW w:w="644" w:type="dxa"/>
          </w:tcPr>
          <w:p w:rsidR="00C37784"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17</w:t>
            </w:r>
            <w:r w:rsidR="000527C5">
              <w:rPr>
                <w:rFonts w:ascii="Times New Roman" w:hAnsi="Times New Roman" w:cs="Times New Roman"/>
                <w:sz w:val="28"/>
                <w:szCs w:val="28"/>
                <w:lang w:val="ru-RU"/>
              </w:rPr>
              <w:t>4</w:t>
            </w:r>
          </w:p>
        </w:tc>
      </w:tr>
      <w:tr w:rsidR="00552984" w:rsidRPr="00552984" w:rsidTr="00552984">
        <w:tc>
          <w:tcPr>
            <w:tcW w:w="9123" w:type="dxa"/>
          </w:tcPr>
          <w:p w:rsidR="00C37784" w:rsidRPr="00552984" w:rsidRDefault="00C37784" w:rsidP="00552984">
            <w:pPr>
              <w:jc w:val="both"/>
              <w:rPr>
                <w:rFonts w:ascii="Times New Roman" w:hAnsi="Times New Roman" w:cs="Times New Roman"/>
                <w:sz w:val="28"/>
                <w:szCs w:val="28"/>
                <w:lang w:val="ru-RU"/>
              </w:rPr>
            </w:pPr>
            <w:r w:rsidRPr="00552984">
              <w:rPr>
                <w:rFonts w:ascii="Times New Roman" w:hAnsi="Times New Roman" w:cs="Times New Roman"/>
                <w:b/>
                <w:sz w:val="28"/>
                <w:szCs w:val="28"/>
              </w:rPr>
              <w:t>СПИСОК ИСПОЛЬЗОВАННЫХ ИСТОЧНИКОВ</w:t>
            </w:r>
            <w:r w:rsidR="00554AFC" w:rsidRPr="00552984">
              <w:rPr>
                <w:rFonts w:ascii="Times New Roman" w:hAnsi="Times New Roman" w:cs="Times New Roman"/>
                <w:sz w:val="28"/>
                <w:szCs w:val="28"/>
                <w:lang w:val="ru-RU"/>
              </w:rPr>
              <w:t>………………</w:t>
            </w:r>
            <w:r w:rsidR="004149D5" w:rsidRPr="00552984">
              <w:rPr>
                <w:rFonts w:ascii="Times New Roman" w:hAnsi="Times New Roman" w:cs="Times New Roman"/>
                <w:sz w:val="28"/>
                <w:szCs w:val="28"/>
              </w:rPr>
              <w:t>…</w:t>
            </w:r>
            <w:r w:rsidR="00554AFC" w:rsidRPr="00552984">
              <w:rPr>
                <w:rFonts w:ascii="Times New Roman" w:hAnsi="Times New Roman" w:cs="Times New Roman"/>
                <w:sz w:val="28"/>
                <w:szCs w:val="28"/>
                <w:lang w:val="ru-RU"/>
              </w:rPr>
              <w:t>…</w:t>
            </w:r>
          </w:p>
        </w:tc>
        <w:tc>
          <w:tcPr>
            <w:tcW w:w="644" w:type="dxa"/>
          </w:tcPr>
          <w:p w:rsidR="00C37784"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17</w:t>
            </w:r>
            <w:r w:rsidR="000527C5">
              <w:rPr>
                <w:rFonts w:ascii="Times New Roman" w:hAnsi="Times New Roman" w:cs="Times New Roman"/>
                <w:sz w:val="28"/>
                <w:szCs w:val="28"/>
                <w:lang w:val="ru-RU"/>
              </w:rPr>
              <w:t>7</w:t>
            </w:r>
          </w:p>
        </w:tc>
      </w:tr>
      <w:tr w:rsidR="00552984" w:rsidRPr="00552984" w:rsidTr="00552984">
        <w:tc>
          <w:tcPr>
            <w:tcW w:w="9123" w:type="dxa"/>
          </w:tcPr>
          <w:p w:rsidR="00C37784" w:rsidRPr="00552984" w:rsidRDefault="00554AFC" w:rsidP="00552984">
            <w:pPr>
              <w:jc w:val="both"/>
              <w:rPr>
                <w:rFonts w:ascii="Times New Roman" w:hAnsi="Times New Roman" w:cs="Times New Roman"/>
                <w:lang w:val="ru-RU"/>
              </w:rPr>
            </w:pPr>
            <w:r w:rsidRPr="00552984">
              <w:rPr>
                <w:rFonts w:ascii="Times New Roman" w:hAnsi="Times New Roman" w:cs="Times New Roman"/>
                <w:b/>
                <w:sz w:val="28"/>
                <w:szCs w:val="28"/>
                <w:lang w:val="ru-RU"/>
              </w:rPr>
              <w:lastRenderedPageBreak/>
              <w:t xml:space="preserve">ПРИЛОЖЕНИЕ А </w:t>
            </w:r>
            <w:r w:rsidRPr="00552984">
              <w:rPr>
                <w:rFonts w:ascii="Times New Roman" w:hAnsi="Times New Roman" w:cs="Times New Roman"/>
                <w:sz w:val="28"/>
                <w:szCs w:val="28"/>
                <w:lang w:val="ru-RU"/>
              </w:rPr>
              <w:t xml:space="preserve">– </w:t>
            </w:r>
            <w:r w:rsidRPr="00552984">
              <w:rPr>
                <w:rFonts w:ascii="Times New Roman" w:hAnsi="Times New Roman" w:cs="Times New Roman"/>
                <w:sz w:val="28"/>
                <w:lang w:val="ru-RU"/>
              </w:rPr>
              <w:t>У</w:t>
            </w:r>
            <w:r w:rsidRPr="00552984">
              <w:rPr>
                <w:rFonts w:ascii="Times New Roman" w:hAnsi="Times New Roman" w:cs="Times New Roman"/>
                <w:sz w:val="28"/>
                <w:szCs w:val="28"/>
                <w:lang w:val="ru-RU"/>
              </w:rPr>
              <w:t>потребление словосочетания «государственные средства» или схожих понятий в официальных документах</w:t>
            </w:r>
            <w:r w:rsidRPr="00552984">
              <w:rPr>
                <w:rFonts w:ascii="Times New Roman" w:hAnsi="Times New Roman" w:cs="Times New Roman"/>
                <w:sz w:val="28"/>
                <w:lang w:val="ru-RU"/>
              </w:rPr>
              <w:t xml:space="preserve"> Республики Казахстан……………………………………………………………………</w:t>
            </w:r>
            <w:r w:rsidR="004149D5" w:rsidRPr="00552984">
              <w:rPr>
                <w:rFonts w:ascii="Times New Roman" w:hAnsi="Times New Roman" w:cs="Times New Roman"/>
                <w:sz w:val="28"/>
                <w:lang w:val="ru-RU"/>
              </w:rPr>
              <w:t>..</w:t>
            </w:r>
            <w:r w:rsidRPr="00552984">
              <w:rPr>
                <w:rFonts w:ascii="Times New Roman" w:hAnsi="Times New Roman" w:cs="Times New Roman"/>
                <w:sz w:val="28"/>
                <w:lang w:val="ru-RU"/>
              </w:rPr>
              <w:t>…</w:t>
            </w:r>
          </w:p>
        </w:tc>
        <w:tc>
          <w:tcPr>
            <w:tcW w:w="644" w:type="dxa"/>
          </w:tcPr>
          <w:p w:rsidR="00C37784" w:rsidRPr="00552984" w:rsidRDefault="00C37784" w:rsidP="00215C0C">
            <w:pPr>
              <w:jc w:val="both"/>
              <w:rPr>
                <w:rFonts w:ascii="Times New Roman" w:hAnsi="Times New Roman" w:cs="Times New Roman"/>
                <w:sz w:val="28"/>
                <w:szCs w:val="28"/>
                <w:lang w:val="ru-RU"/>
              </w:rPr>
            </w:pPr>
          </w:p>
          <w:p w:rsidR="004149D5" w:rsidRPr="00552984" w:rsidRDefault="004149D5" w:rsidP="00215C0C">
            <w:pPr>
              <w:jc w:val="both"/>
              <w:rPr>
                <w:rFonts w:ascii="Times New Roman" w:hAnsi="Times New Roman" w:cs="Times New Roman"/>
                <w:sz w:val="28"/>
                <w:szCs w:val="28"/>
                <w:lang w:val="ru-RU"/>
              </w:rPr>
            </w:pPr>
          </w:p>
          <w:p w:rsidR="004149D5" w:rsidRPr="00552984" w:rsidRDefault="004149D5" w:rsidP="000527C5">
            <w:pPr>
              <w:jc w:val="both"/>
              <w:rPr>
                <w:rFonts w:ascii="Times New Roman" w:hAnsi="Times New Roman" w:cs="Times New Roman"/>
                <w:sz w:val="28"/>
                <w:szCs w:val="28"/>
              </w:rPr>
            </w:pPr>
            <w:r w:rsidRPr="00552984">
              <w:rPr>
                <w:rFonts w:ascii="Times New Roman" w:hAnsi="Times New Roman" w:cs="Times New Roman"/>
                <w:sz w:val="28"/>
                <w:szCs w:val="28"/>
              </w:rPr>
              <w:t>18</w:t>
            </w:r>
            <w:r w:rsidR="000527C5">
              <w:rPr>
                <w:rFonts w:ascii="Times New Roman" w:hAnsi="Times New Roman" w:cs="Times New Roman"/>
                <w:sz w:val="28"/>
                <w:szCs w:val="28"/>
                <w:lang w:val="ru-RU"/>
              </w:rPr>
              <w:t>3</w:t>
            </w:r>
          </w:p>
        </w:tc>
      </w:tr>
      <w:tr w:rsidR="00552984" w:rsidRPr="00552984" w:rsidTr="00552984">
        <w:tc>
          <w:tcPr>
            <w:tcW w:w="9123" w:type="dxa"/>
          </w:tcPr>
          <w:p w:rsidR="00554AFC" w:rsidRPr="00552984" w:rsidRDefault="00554AFC" w:rsidP="00552984">
            <w:pPr>
              <w:rPr>
                <w:rFonts w:ascii="Times New Roman" w:hAnsi="Times New Roman" w:cs="Times New Roman"/>
                <w:lang w:val="ru-RU"/>
              </w:rPr>
            </w:pPr>
            <w:r w:rsidRPr="00552984">
              <w:rPr>
                <w:rFonts w:ascii="Times New Roman" w:hAnsi="Times New Roman" w:cs="Times New Roman"/>
                <w:b/>
                <w:sz w:val="28"/>
                <w:szCs w:val="28"/>
                <w:lang w:val="ru-RU"/>
              </w:rPr>
              <w:t xml:space="preserve">ПРИЛОЖЕНИЕ Б </w:t>
            </w:r>
            <w:r w:rsidRPr="00552984">
              <w:rPr>
                <w:rFonts w:ascii="Times New Roman" w:hAnsi="Times New Roman" w:cs="Times New Roman"/>
                <w:sz w:val="28"/>
                <w:szCs w:val="28"/>
                <w:lang w:val="ru-RU"/>
              </w:rPr>
              <w:t xml:space="preserve">– </w:t>
            </w:r>
            <w:r w:rsidR="00603CA4" w:rsidRPr="00552984">
              <w:rPr>
                <w:rFonts w:ascii="Times New Roman" w:hAnsi="Times New Roman" w:cs="Times New Roman"/>
                <w:sz w:val="28"/>
                <w:szCs w:val="28"/>
                <w:lang w:val="kk-KZ"/>
              </w:rPr>
              <w:t>Коэффициентный анализ: перечень и описание</w:t>
            </w:r>
            <w:r w:rsidR="004149D5" w:rsidRPr="00552984">
              <w:rPr>
                <w:rFonts w:ascii="Times New Roman" w:hAnsi="Times New Roman" w:cs="Times New Roman"/>
                <w:sz w:val="28"/>
                <w:szCs w:val="28"/>
                <w:lang w:val="ru-RU"/>
              </w:rPr>
              <w:t>….</w:t>
            </w:r>
            <w:r w:rsidRPr="00552984">
              <w:rPr>
                <w:rFonts w:ascii="Times New Roman" w:hAnsi="Times New Roman" w:cs="Times New Roman"/>
                <w:sz w:val="28"/>
                <w:szCs w:val="28"/>
                <w:lang w:val="ru-RU"/>
              </w:rPr>
              <w:t>..</w:t>
            </w:r>
          </w:p>
        </w:tc>
        <w:tc>
          <w:tcPr>
            <w:tcW w:w="644" w:type="dxa"/>
          </w:tcPr>
          <w:p w:rsidR="00554AFC"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18</w:t>
            </w:r>
            <w:r w:rsidR="000527C5">
              <w:rPr>
                <w:rFonts w:ascii="Times New Roman" w:hAnsi="Times New Roman" w:cs="Times New Roman"/>
                <w:sz w:val="28"/>
                <w:szCs w:val="28"/>
                <w:lang w:val="ru-RU"/>
              </w:rPr>
              <w:t>5</w:t>
            </w:r>
          </w:p>
        </w:tc>
      </w:tr>
      <w:tr w:rsidR="00552984" w:rsidRPr="00552984" w:rsidTr="00552984">
        <w:tc>
          <w:tcPr>
            <w:tcW w:w="9123" w:type="dxa"/>
          </w:tcPr>
          <w:p w:rsidR="00554AFC" w:rsidRPr="00552984" w:rsidRDefault="00554AFC" w:rsidP="00552984">
            <w:pPr>
              <w:jc w:val="both"/>
              <w:rPr>
                <w:rFonts w:ascii="Times New Roman" w:hAnsi="Times New Roman" w:cs="Times New Roman"/>
                <w:lang w:val="ru-RU"/>
              </w:rPr>
            </w:pPr>
            <w:r w:rsidRPr="00552984">
              <w:rPr>
                <w:rFonts w:ascii="Times New Roman" w:hAnsi="Times New Roman" w:cs="Times New Roman"/>
                <w:b/>
                <w:sz w:val="28"/>
                <w:szCs w:val="28"/>
                <w:lang w:val="ru-RU"/>
              </w:rPr>
              <w:t xml:space="preserve">ПРИЛОЖЕНИЕ В </w:t>
            </w:r>
            <w:r w:rsidRPr="00552984">
              <w:rPr>
                <w:rFonts w:ascii="Times New Roman" w:hAnsi="Times New Roman" w:cs="Times New Roman"/>
                <w:sz w:val="28"/>
                <w:szCs w:val="28"/>
                <w:lang w:val="ru-RU"/>
              </w:rPr>
              <w:t>–</w:t>
            </w:r>
            <w:r w:rsidRPr="00552984">
              <w:rPr>
                <w:rFonts w:ascii="Times New Roman" w:hAnsi="Times New Roman" w:cs="Times New Roman"/>
                <w:b/>
                <w:sz w:val="28"/>
                <w:szCs w:val="28"/>
                <w:lang w:val="ru-RU"/>
              </w:rPr>
              <w:t xml:space="preserve"> </w:t>
            </w:r>
            <w:r w:rsidRPr="00552984">
              <w:rPr>
                <w:rFonts w:ascii="Times New Roman" w:hAnsi="Times New Roman" w:cs="Times New Roman"/>
                <w:sz w:val="28"/>
                <w:lang w:val="ru-RU"/>
              </w:rPr>
              <w:t>Описание принципов</w:t>
            </w:r>
            <w:r w:rsidRPr="00552984">
              <w:rPr>
                <w:rFonts w:ascii="Times New Roman" w:hAnsi="Times New Roman" w:cs="Times New Roman"/>
                <w:b/>
                <w:sz w:val="28"/>
                <w:lang w:val="ru-RU"/>
              </w:rPr>
              <w:t xml:space="preserve"> (</w:t>
            </w:r>
            <w:r w:rsidRPr="00552984">
              <w:rPr>
                <w:rFonts w:ascii="Times New Roman" w:hAnsi="Times New Roman" w:cs="Times New Roman"/>
                <w:spacing w:val="2"/>
                <w:sz w:val="28"/>
                <w:shd w:val="clear" w:color="auto" w:fill="FFFFFF"/>
                <w:lang w:val="ru-RU"/>
              </w:rPr>
              <w:t>Бюджетный кодекс Республики Казахстан…………………………………………………</w:t>
            </w:r>
            <w:r w:rsidR="004149D5" w:rsidRPr="00552984">
              <w:rPr>
                <w:rFonts w:ascii="Times New Roman" w:hAnsi="Times New Roman" w:cs="Times New Roman"/>
                <w:spacing w:val="2"/>
                <w:sz w:val="28"/>
                <w:shd w:val="clear" w:color="auto" w:fill="FFFFFF"/>
                <w:lang w:val="ru-RU"/>
              </w:rPr>
              <w:t>..</w:t>
            </w:r>
            <w:r w:rsidRPr="00552984">
              <w:rPr>
                <w:rFonts w:ascii="Times New Roman" w:hAnsi="Times New Roman" w:cs="Times New Roman"/>
                <w:spacing w:val="2"/>
                <w:sz w:val="28"/>
                <w:shd w:val="clear" w:color="auto" w:fill="FFFFFF"/>
                <w:lang w:val="ru-RU"/>
              </w:rPr>
              <w:t>…..</w:t>
            </w:r>
          </w:p>
        </w:tc>
        <w:tc>
          <w:tcPr>
            <w:tcW w:w="644" w:type="dxa"/>
          </w:tcPr>
          <w:p w:rsidR="00554AFC" w:rsidRPr="00552984" w:rsidRDefault="00554AFC"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sidRPr="00552984">
              <w:rPr>
                <w:rFonts w:ascii="Times New Roman" w:hAnsi="Times New Roman" w:cs="Times New Roman"/>
                <w:sz w:val="28"/>
                <w:szCs w:val="28"/>
              </w:rPr>
              <w:t>1</w:t>
            </w:r>
            <w:r w:rsidR="000527C5">
              <w:rPr>
                <w:rFonts w:ascii="Times New Roman" w:hAnsi="Times New Roman" w:cs="Times New Roman"/>
                <w:sz w:val="28"/>
                <w:szCs w:val="28"/>
                <w:lang w:val="ru-RU"/>
              </w:rPr>
              <w:t>89</w:t>
            </w:r>
          </w:p>
        </w:tc>
      </w:tr>
      <w:tr w:rsidR="00554AFC" w:rsidRPr="00215C0C" w:rsidTr="00552984">
        <w:tc>
          <w:tcPr>
            <w:tcW w:w="9123" w:type="dxa"/>
          </w:tcPr>
          <w:p w:rsidR="00554AFC" w:rsidRPr="00215C0C" w:rsidRDefault="00554AFC" w:rsidP="00552984">
            <w:pPr>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Г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hAnsi="Times New Roman" w:cs="Times New Roman"/>
                <w:sz w:val="28"/>
                <w:lang w:val="ru-RU"/>
              </w:rPr>
              <w:t>Перечень и характеристика показателей, индексов, рейтингов с указанием источников……………………………………</w:t>
            </w:r>
            <w:r w:rsidR="004149D5" w:rsidRPr="004149D5">
              <w:rPr>
                <w:rFonts w:ascii="Times New Roman" w:hAnsi="Times New Roman" w:cs="Times New Roman"/>
                <w:sz w:val="28"/>
                <w:lang w:val="ru-RU"/>
              </w:rPr>
              <w:t>...</w:t>
            </w:r>
            <w:r w:rsidRPr="00215C0C">
              <w:rPr>
                <w:rFonts w:ascii="Times New Roman" w:hAnsi="Times New Roman" w:cs="Times New Roman"/>
                <w:sz w:val="28"/>
                <w:lang w:val="ru-RU"/>
              </w:rPr>
              <w:t>….</w:t>
            </w:r>
          </w:p>
        </w:tc>
        <w:tc>
          <w:tcPr>
            <w:tcW w:w="644" w:type="dxa"/>
          </w:tcPr>
          <w:p w:rsidR="00554AFC" w:rsidRPr="00890A6D" w:rsidRDefault="00554AFC"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19</w:t>
            </w:r>
            <w:r w:rsidR="000527C5">
              <w:rPr>
                <w:rFonts w:ascii="Times New Roman" w:hAnsi="Times New Roman" w:cs="Times New Roman"/>
                <w:sz w:val="28"/>
                <w:szCs w:val="28"/>
                <w:lang w:val="ru-RU"/>
              </w:rPr>
              <w:t>2</w:t>
            </w:r>
          </w:p>
        </w:tc>
      </w:tr>
      <w:tr w:rsidR="00554AFC" w:rsidRPr="00215C0C" w:rsidTr="00552984">
        <w:tc>
          <w:tcPr>
            <w:tcW w:w="9123" w:type="dxa"/>
          </w:tcPr>
          <w:p w:rsidR="00554AFC" w:rsidRPr="00215C0C" w:rsidRDefault="00554AFC" w:rsidP="00552984">
            <w:pPr>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Д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hAnsi="Times New Roman" w:cs="Times New Roman"/>
                <w:sz w:val="28"/>
                <w:szCs w:val="28"/>
                <w:lang w:val="ru-RU"/>
              </w:rPr>
              <w:t>Примеры вопросов в рамках оценки эффективности деятельности АО ФНБ Самрук-Казына……………………………</w:t>
            </w:r>
            <w:r w:rsidR="004149D5" w:rsidRPr="004149D5">
              <w:rPr>
                <w:rFonts w:ascii="Times New Roman" w:hAnsi="Times New Roman" w:cs="Times New Roman"/>
                <w:sz w:val="28"/>
                <w:szCs w:val="28"/>
                <w:lang w:val="ru-RU"/>
              </w:rPr>
              <w:t>...</w:t>
            </w:r>
            <w:r w:rsidRPr="00215C0C">
              <w:rPr>
                <w:rFonts w:ascii="Times New Roman" w:hAnsi="Times New Roman" w:cs="Times New Roman"/>
                <w:sz w:val="28"/>
                <w:szCs w:val="28"/>
                <w:lang w:val="ru-RU"/>
              </w:rPr>
              <w:t>……..</w:t>
            </w:r>
          </w:p>
        </w:tc>
        <w:tc>
          <w:tcPr>
            <w:tcW w:w="644" w:type="dxa"/>
          </w:tcPr>
          <w:p w:rsidR="00554AFC" w:rsidRPr="00890A6D" w:rsidRDefault="00554AFC" w:rsidP="00215C0C">
            <w:pPr>
              <w:jc w:val="both"/>
              <w:rPr>
                <w:rFonts w:ascii="Times New Roman" w:hAnsi="Times New Roman" w:cs="Times New Roman"/>
                <w:sz w:val="28"/>
                <w:szCs w:val="28"/>
                <w:lang w:val="ru-RU"/>
              </w:rPr>
            </w:pPr>
          </w:p>
          <w:p w:rsidR="004149D5" w:rsidRPr="000527C5" w:rsidRDefault="004149D5" w:rsidP="000527C5">
            <w:pPr>
              <w:jc w:val="both"/>
              <w:rPr>
                <w:rFonts w:ascii="Times New Roman" w:hAnsi="Times New Roman" w:cs="Times New Roman"/>
                <w:sz w:val="28"/>
                <w:szCs w:val="28"/>
                <w:lang w:val="ru-RU"/>
              </w:rPr>
            </w:pPr>
            <w:r>
              <w:rPr>
                <w:rFonts w:ascii="Times New Roman" w:hAnsi="Times New Roman" w:cs="Times New Roman"/>
                <w:sz w:val="28"/>
                <w:szCs w:val="28"/>
              </w:rPr>
              <w:t>20</w:t>
            </w:r>
            <w:r w:rsidR="000527C5">
              <w:rPr>
                <w:rFonts w:ascii="Times New Roman" w:hAnsi="Times New Roman" w:cs="Times New Roman"/>
                <w:sz w:val="28"/>
                <w:szCs w:val="28"/>
                <w:lang w:val="ru-RU"/>
              </w:rPr>
              <w:t>1</w:t>
            </w:r>
          </w:p>
        </w:tc>
      </w:tr>
      <w:tr w:rsidR="00554AFC" w:rsidRPr="00215C0C" w:rsidTr="00552984">
        <w:tc>
          <w:tcPr>
            <w:tcW w:w="9123" w:type="dxa"/>
          </w:tcPr>
          <w:p w:rsidR="00554AFC" w:rsidRPr="00215C0C" w:rsidRDefault="00554AFC" w:rsidP="00552984">
            <w:pPr>
              <w:pStyle w:val="a5"/>
              <w:shd w:val="clear" w:color="auto" w:fill="FFFFFF"/>
              <w:spacing w:before="0" w:beforeAutospacing="0" w:after="0" w:afterAutospacing="0"/>
              <w:jc w:val="both"/>
              <w:textAlignment w:val="baseline"/>
              <w:rPr>
                <w:lang w:val="ru-RU"/>
              </w:rPr>
            </w:pPr>
            <w:r w:rsidRPr="00215C0C">
              <w:rPr>
                <w:b/>
                <w:lang w:val="ru-RU"/>
              </w:rPr>
              <w:t xml:space="preserve">ПРИЛОЖЕНИЕ Е </w:t>
            </w:r>
            <w:r w:rsidRPr="004149D5">
              <w:rPr>
                <w:lang w:val="ru-RU"/>
              </w:rPr>
              <w:t>–</w:t>
            </w:r>
            <w:r w:rsidRPr="00215C0C">
              <w:rPr>
                <w:b/>
                <w:lang w:val="ru-RU"/>
              </w:rPr>
              <w:t xml:space="preserve"> </w:t>
            </w:r>
            <w:r w:rsidRPr="00215C0C">
              <w:rPr>
                <w:color w:val="auto"/>
                <w:lang w:val="ru-RU"/>
              </w:rPr>
              <w:t>Правила оценки…………………………………</w:t>
            </w:r>
            <w:r w:rsidR="004149D5">
              <w:rPr>
                <w:color w:val="auto"/>
              </w:rPr>
              <w:t>..</w:t>
            </w:r>
            <w:r w:rsidRPr="00215C0C">
              <w:rPr>
                <w:color w:val="auto"/>
                <w:lang w:val="ru-RU"/>
              </w:rPr>
              <w:t>…</w:t>
            </w:r>
          </w:p>
        </w:tc>
        <w:tc>
          <w:tcPr>
            <w:tcW w:w="644" w:type="dxa"/>
          </w:tcPr>
          <w:p w:rsidR="00554AFC"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20</w:t>
            </w:r>
            <w:r w:rsidR="00FB7CE7">
              <w:rPr>
                <w:rFonts w:ascii="Times New Roman" w:hAnsi="Times New Roman" w:cs="Times New Roman"/>
                <w:sz w:val="28"/>
                <w:szCs w:val="28"/>
                <w:lang w:val="ru-RU"/>
              </w:rPr>
              <w:t>7</w:t>
            </w:r>
          </w:p>
        </w:tc>
      </w:tr>
      <w:tr w:rsidR="00554AFC" w:rsidRPr="00215C0C" w:rsidTr="00552984">
        <w:tc>
          <w:tcPr>
            <w:tcW w:w="9123" w:type="dxa"/>
          </w:tcPr>
          <w:p w:rsidR="00554AFC" w:rsidRPr="004149D5" w:rsidRDefault="00554AFC" w:rsidP="00552984">
            <w:pPr>
              <w:tabs>
                <w:tab w:val="left" w:pos="3390"/>
              </w:tabs>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Ж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hAnsi="Times New Roman" w:cs="Times New Roman"/>
                <w:sz w:val="28"/>
                <w:lang w:val="ru-RU"/>
              </w:rPr>
              <w:t>Способы финансирования субъектов квази-государственного сектора в рамках реализации бюджетных программ…</w:t>
            </w:r>
          </w:p>
        </w:tc>
        <w:tc>
          <w:tcPr>
            <w:tcW w:w="644" w:type="dxa"/>
          </w:tcPr>
          <w:p w:rsidR="00554AFC" w:rsidRPr="004149D5" w:rsidRDefault="00554AFC" w:rsidP="00215C0C">
            <w:pPr>
              <w:jc w:val="both"/>
              <w:rPr>
                <w:rFonts w:ascii="Times New Roman" w:hAnsi="Times New Roman" w:cs="Times New Roman"/>
                <w:sz w:val="28"/>
                <w:szCs w:val="28"/>
                <w:lang w:val="ru-RU"/>
              </w:rPr>
            </w:pPr>
          </w:p>
          <w:p w:rsidR="004149D5"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21</w:t>
            </w:r>
            <w:r w:rsidR="00FB7CE7">
              <w:rPr>
                <w:rFonts w:ascii="Times New Roman" w:hAnsi="Times New Roman" w:cs="Times New Roman"/>
                <w:sz w:val="28"/>
                <w:szCs w:val="28"/>
                <w:lang w:val="ru-RU"/>
              </w:rPr>
              <w:t>2</w:t>
            </w:r>
          </w:p>
        </w:tc>
      </w:tr>
      <w:tr w:rsidR="00554AFC" w:rsidRPr="00215C0C" w:rsidTr="00552984">
        <w:tc>
          <w:tcPr>
            <w:tcW w:w="9123" w:type="dxa"/>
          </w:tcPr>
          <w:p w:rsidR="00554AFC" w:rsidRPr="00215C0C" w:rsidRDefault="00554AFC" w:rsidP="00552984">
            <w:pPr>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И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eastAsia="Times New Roman" w:hAnsi="Times New Roman" w:cs="Times New Roman"/>
                <w:sz w:val="28"/>
                <w:szCs w:val="28"/>
                <w:lang w:val="ru-RU" w:eastAsia="ru-RU"/>
              </w:rPr>
              <w:t xml:space="preserve">Пример применения метода </w:t>
            </w:r>
            <w:r w:rsidRPr="00215C0C">
              <w:rPr>
                <w:rFonts w:ascii="Times New Roman" w:hAnsi="Times New Roman" w:cs="Times New Roman"/>
                <w:sz w:val="28"/>
                <w:szCs w:val="28"/>
              </w:rPr>
              <w:t>DEA</w:t>
            </w:r>
            <w:r w:rsidRPr="00215C0C">
              <w:rPr>
                <w:rFonts w:ascii="Times New Roman" w:hAnsi="Times New Roman" w:cs="Times New Roman"/>
                <w:sz w:val="28"/>
                <w:szCs w:val="28"/>
                <w:lang w:val="ru-RU"/>
              </w:rPr>
              <w:t>……………</w:t>
            </w:r>
            <w:r w:rsidR="004149D5" w:rsidRPr="004149D5">
              <w:rPr>
                <w:rFonts w:ascii="Times New Roman" w:hAnsi="Times New Roman" w:cs="Times New Roman"/>
                <w:sz w:val="28"/>
                <w:szCs w:val="28"/>
                <w:lang w:val="ru-RU"/>
              </w:rPr>
              <w:t>..</w:t>
            </w:r>
            <w:r w:rsidRPr="00215C0C">
              <w:rPr>
                <w:rFonts w:ascii="Times New Roman" w:hAnsi="Times New Roman" w:cs="Times New Roman"/>
                <w:sz w:val="28"/>
                <w:szCs w:val="28"/>
                <w:lang w:val="ru-RU"/>
              </w:rPr>
              <w:t>…..</w:t>
            </w:r>
          </w:p>
        </w:tc>
        <w:tc>
          <w:tcPr>
            <w:tcW w:w="644" w:type="dxa"/>
          </w:tcPr>
          <w:p w:rsidR="00554AFC"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21</w:t>
            </w:r>
            <w:r w:rsidR="00FB7CE7">
              <w:rPr>
                <w:rFonts w:ascii="Times New Roman" w:hAnsi="Times New Roman" w:cs="Times New Roman"/>
                <w:sz w:val="28"/>
                <w:szCs w:val="28"/>
                <w:lang w:val="ru-RU"/>
              </w:rPr>
              <w:t>6</w:t>
            </w:r>
          </w:p>
        </w:tc>
      </w:tr>
      <w:tr w:rsidR="00554AFC" w:rsidRPr="00215C0C" w:rsidTr="00552984">
        <w:tc>
          <w:tcPr>
            <w:tcW w:w="9123" w:type="dxa"/>
          </w:tcPr>
          <w:p w:rsidR="00554AFC" w:rsidRPr="00215C0C" w:rsidRDefault="00554AFC" w:rsidP="00552984">
            <w:pPr>
              <w:jc w:val="both"/>
              <w:rPr>
                <w:rFonts w:ascii="Times New Roman" w:hAnsi="Times New Roman" w:cs="Times New Roman"/>
                <w:sz w:val="28"/>
                <w:szCs w:val="28"/>
                <w:lang w:val="ru-RU"/>
              </w:rPr>
            </w:pPr>
            <w:r w:rsidRPr="00215C0C">
              <w:rPr>
                <w:rFonts w:ascii="Times New Roman" w:hAnsi="Times New Roman" w:cs="Times New Roman"/>
                <w:b/>
                <w:sz w:val="28"/>
                <w:szCs w:val="28"/>
                <w:lang w:val="ru-RU"/>
              </w:rPr>
              <w:t xml:space="preserve">ПРИЛОЖЕНИЕ К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hAnsi="Times New Roman" w:cs="Times New Roman"/>
                <w:sz w:val="28"/>
                <w:szCs w:val="28"/>
                <w:lang w:val="kk-KZ"/>
              </w:rPr>
              <w:t xml:space="preserve">Примеры </w:t>
            </w:r>
            <w:r w:rsidRPr="00215C0C">
              <w:rPr>
                <w:rFonts w:ascii="Times New Roman" w:eastAsia="Times New Roman" w:hAnsi="Times New Roman" w:cs="Times New Roman"/>
                <w:sz w:val="28"/>
                <w:szCs w:val="28"/>
                <w:lang w:val="kk-KZ" w:eastAsia="ru-RU"/>
              </w:rPr>
              <w:t>в</w:t>
            </w:r>
            <w:r w:rsidRPr="00215C0C">
              <w:rPr>
                <w:rFonts w:ascii="Times New Roman" w:eastAsia="Times New Roman" w:hAnsi="Times New Roman" w:cs="Times New Roman"/>
                <w:sz w:val="28"/>
                <w:szCs w:val="28"/>
                <w:lang w:val="ru-RU" w:eastAsia="ru-RU"/>
              </w:rPr>
              <w:t>опрос</w:t>
            </w:r>
            <w:r w:rsidRPr="00215C0C">
              <w:rPr>
                <w:rFonts w:ascii="Times New Roman" w:eastAsia="Times New Roman" w:hAnsi="Times New Roman" w:cs="Times New Roman"/>
                <w:sz w:val="28"/>
                <w:szCs w:val="28"/>
                <w:lang w:val="kk-KZ" w:eastAsia="ru-RU"/>
              </w:rPr>
              <w:t>ов</w:t>
            </w:r>
            <w:r w:rsidRPr="00215C0C">
              <w:rPr>
                <w:rFonts w:ascii="Times New Roman" w:eastAsia="Times New Roman" w:hAnsi="Times New Roman" w:cs="Times New Roman"/>
                <w:sz w:val="28"/>
                <w:szCs w:val="28"/>
                <w:lang w:val="ru-RU" w:eastAsia="ru-RU"/>
              </w:rPr>
              <w:t xml:space="preserve"> требующие </w:t>
            </w:r>
            <w:r w:rsidRPr="00215C0C">
              <w:rPr>
                <w:rFonts w:ascii="Times New Roman" w:hAnsi="Times New Roman" w:cs="Times New Roman"/>
                <w:sz w:val="28"/>
                <w:szCs w:val="28"/>
                <w:lang w:val="ru-RU"/>
              </w:rPr>
              <w:t>изучения в рамках аудита эффективности субъектов квазигосударственного сектора……</w:t>
            </w:r>
            <w:r w:rsidR="004149D5" w:rsidRPr="004149D5">
              <w:rPr>
                <w:rFonts w:ascii="Times New Roman" w:hAnsi="Times New Roman" w:cs="Times New Roman"/>
                <w:sz w:val="28"/>
                <w:szCs w:val="28"/>
                <w:lang w:val="ru-RU"/>
              </w:rPr>
              <w:t>..</w:t>
            </w:r>
            <w:r w:rsidRPr="00215C0C">
              <w:rPr>
                <w:rFonts w:ascii="Times New Roman" w:hAnsi="Times New Roman" w:cs="Times New Roman"/>
                <w:sz w:val="28"/>
                <w:szCs w:val="28"/>
                <w:lang w:val="ru-RU"/>
              </w:rPr>
              <w:t>..</w:t>
            </w:r>
          </w:p>
        </w:tc>
        <w:tc>
          <w:tcPr>
            <w:tcW w:w="644" w:type="dxa"/>
          </w:tcPr>
          <w:p w:rsidR="00554AFC" w:rsidRPr="004149D5" w:rsidRDefault="00554AFC" w:rsidP="00215C0C">
            <w:pPr>
              <w:jc w:val="both"/>
              <w:rPr>
                <w:rFonts w:ascii="Times New Roman" w:hAnsi="Times New Roman" w:cs="Times New Roman"/>
                <w:sz w:val="28"/>
                <w:szCs w:val="28"/>
                <w:lang w:val="ru-RU"/>
              </w:rPr>
            </w:pPr>
          </w:p>
          <w:p w:rsidR="004149D5"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w:t>
            </w:r>
            <w:r w:rsidR="00FB7CE7">
              <w:rPr>
                <w:rFonts w:ascii="Times New Roman" w:hAnsi="Times New Roman" w:cs="Times New Roman"/>
                <w:sz w:val="28"/>
                <w:szCs w:val="28"/>
                <w:lang w:val="ru-RU"/>
              </w:rPr>
              <w:t>18</w:t>
            </w:r>
          </w:p>
        </w:tc>
      </w:tr>
      <w:tr w:rsidR="00554AFC" w:rsidRPr="00215C0C" w:rsidTr="00552984">
        <w:tc>
          <w:tcPr>
            <w:tcW w:w="9123" w:type="dxa"/>
          </w:tcPr>
          <w:p w:rsidR="00554AFC" w:rsidRPr="00215C0C" w:rsidRDefault="00554AFC" w:rsidP="00552984">
            <w:pPr>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Л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hAnsi="Times New Roman" w:cs="Times New Roman"/>
                <w:sz w:val="28"/>
                <w:szCs w:val="28"/>
                <w:lang w:val="ru-RU"/>
              </w:rPr>
              <w:t>Программа аудита……………………………</w:t>
            </w:r>
            <w:r w:rsidR="004149D5">
              <w:rPr>
                <w:rFonts w:ascii="Times New Roman" w:hAnsi="Times New Roman" w:cs="Times New Roman"/>
                <w:sz w:val="28"/>
                <w:szCs w:val="28"/>
              </w:rPr>
              <w:t>…</w:t>
            </w:r>
            <w:r w:rsidRPr="00215C0C">
              <w:rPr>
                <w:rFonts w:ascii="Times New Roman" w:hAnsi="Times New Roman" w:cs="Times New Roman"/>
                <w:sz w:val="28"/>
                <w:szCs w:val="28"/>
                <w:lang w:val="ru-RU"/>
              </w:rPr>
              <w:t>…..</w:t>
            </w:r>
          </w:p>
        </w:tc>
        <w:tc>
          <w:tcPr>
            <w:tcW w:w="644" w:type="dxa"/>
          </w:tcPr>
          <w:p w:rsidR="00554AFC"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22</w:t>
            </w:r>
            <w:r w:rsidR="00FB7CE7">
              <w:rPr>
                <w:rFonts w:ascii="Times New Roman" w:hAnsi="Times New Roman" w:cs="Times New Roman"/>
                <w:sz w:val="28"/>
                <w:szCs w:val="28"/>
                <w:lang w:val="ru-RU"/>
              </w:rPr>
              <w:t>2</w:t>
            </w:r>
          </w:p>
        </w:tc>
      </w:tr>
      <w:tr w:rsidR="00554AFC" w:rsidRPr="00215C0C" w:rsidTr="00552984">
        <w:tc>
          <w:tcPr>
            <w:tcW w:w="9123" w:type="dxa"/>
          </w:tcPr>
          <w:p w:rsidR="00554AFC" w:rsidRPr="00215C0C" w:rsidRDefault="00554AFC" w:rsidP="00552984">
            <w:pPr>
              <w:jc w:val="both"/>
              <w:rPr>
                <w:rFonts w:ascii="Times New Roman" w:hAnsi="Times New Roman" w:cs="Times New Roman"/>
                <w:lang w:val="ru-RU"/>
              </w:rPr>
            </w:pPr>
            <w:r w:rsidRPr="00215C0C">
              <w:rPr>
                <w:rFonts w:ascii="Times New Roman" w:hAnsi="Times New Roman" w:cs="Times New Roman"/>
                <w:b/>
                <w:sz w:val="28"/>
                <w:szCs w:val="28"/>
                <w:lang w:val="ru-RU"/>
              </w:rPr>
              <w:t xml:space="preserve">ПРИЛОЖЕНИЕ М </w:t>
            </w:r>
            <w:r w:rsidRPr="004149D5">
              <w:rPr>
                <w:rFonts w:ascii="Times New Roman" w:hAnsi="Times New Roman" w:cs="Times New Roman"/>
                <w:sz w:val="28"/>
                <w:szCs w:val="28"/>
                <w:lang w:val="ru-RU"/>
              </w:rPr>
              <w:t>–</w:t>
            </w:r>
            <w:r w:rsidRPr="00215C0C">
              <w:rPr>
                <w:rFonts w:ascii="Times New Roman" w:hAnsi="Times New Roman" w:cs="Times New Roman"/>
                <w:b/>
                <w:sz w:val="28"/>
                <w:szCs w:val="28"/>
                <w:lang w:val="ru-RU"/>
              </w:rPr>
              <w:t xml:space="preserve"> </w:t>
            </w:r>
            <w:r w:rsidRPr="00215C0C">
              <w:rPr>
                <w:rFonts w:ascii="Times New Roman" w:eastAsia="Times New Roman" w:hAnsi="Times New Roman" w:cs="Times New Roman"/>
                <w:sz w:val="28"/>
                <w:szCs w:val="28"/>
                <w:lang w:val="ru-RU" w:eastAsia="ru-RU"/>
              </w:rPr>
              <w:t>Скорректированные чистые сбережения (СЧС/</w:t>
            </w:r>
            <w:r w:rsidRPr="00215C0C">
              <w:rPr>
                <w:rFonts w:ascii="Times New Roman" w:eastAsia="Times New Roman" w:hAnsi="Times New Roman" w:cs="Times New Roman"/>
                <w:sz w:val="28"/>
                <w:szCs w:val="28"/>
                <w:lang w:eastAsia="ru-RU"/>
              </w:rPr>
              <w:t>ANS</w:t>
            </w:r>
            <w:r w:rsidRPr="00215C0C">
              <w:rPr>
                <w:rFonts w:ascii="Times New Roman" w:eastAsia="Times New Roman" w:hAnsi="Times New Roman" w:cs="Times New Roman"/>
                <w:sz w:val="28"/>
                <w:szCs w:val="28"/>
                <w:lang w:val="ru-RU" w:eastAsia="ru-RU"/>
              </w:rPr>
              <w:t>)………………………………………………………………</w:t>
            </w:r>
            <w:r w:rsidR="00EA1BB2">
              <w:rPr>
                <w:rFonts w:ascii="Times New Roman" w:eastAsia="Times New Roman" w:hAnsi="Times New Roman" w:cs="Times New Roman"/>
                <w:sz w:val="28"/>
                <w:szCs w:val="28"/>
                <w:lang w:val="ru-RU" w:eastAsia="ru-RU"/>
              </w:rPr>
              <w:t>..</w:t>
            </w:r>
            <w:r w:rsidRPr="00215C0C">
              <w:rPr>
                <w:rFonts w:ascii="Times New Roman" w:eastAsia="Times New Roman" w:hAnsi="Times New Roman" w:cs="Times New Roman"/>
                <w:sz w:val="28"/>
                <w:szCs w:val="28"/>
                <w:lang w:val="ru-RU" w:eastAsia="ru-RU"/>
              </w:rPr>
              <w:t>…..</w:t>
            </w:r>
          </w:p>
        </w:tc>
        <w:tc>
          <w:tcPr>
            <w:tcW w:w="644" w:type="dxa"/>
          </w:tcPr>
          <w:p w:rsidR="00554AFC" w:rsidRPr="00EA1BB2" w:rsidRDefault="00554AFC" w:rsidP="00215C0C">
            <w:pPr>
              <w:jc w:val="both"/>
              <w:rPr>
                <w:rFonts w:ascii="Times New Roman" w:hAnsi="Times New Roman" w:cs="Times New Roman"/>
                <w:sz w:val="28"/>
                <w:szCs w:val="28"/>
                <w:lang w:val="ru-RU"/>
              </w:rPr>
            </w:pPr>
          </w:p>
          <w:p w:rsidR="004149D5" w:rsidRPr="00FB7CE7" w:rsidRDefault="004149D5" w:rsidP="00FB7CE7">
            <w:pPr>
              <w:jc w:val="both"/>
              <w:rPr>
                <w:rFonts w:ascii="Times New Roman" w:hAnsi="Times New Roman" w:cs="Times New Roman"/>
                <w:sz w:val="28"/>
                <w:szCs w:val="28"/>
                <w:lang w:val="ru-RU"/>
              </w:rPr>
            </w:pPr>
            <w:r>
              <w:rPr>
                <w:rFonts w:ascii="Times New Roman" w:hAnsi="Times New Roman" w:cs="Times New Roman"/>
                <w:sz w:val="28"/>
                <w:szCs w:val="28"/>
              </w:rPr>
              <w:t>22</w:t>
            </w:r>
            <w:r w:rsidR="00FB7CE7">
              <w:rPr>
                <w:rFonts w:ascii="Times New Roman" w:hAnsi="Times New Roman" w:cs="Times New Roman"/>
                <w:sz w:val="28"/>
                <w:szCs w:val="28"/>
                <w:lang w:val="ru-RU"/>
              </w:rPr>
              <w:t>3</w:t>
            </w:r>
          </w:p>
        </w:tc>
      </w:tr>
      <w:tr w:rsidR="00554AFC" w:rsidRPr="00215C0C" w:rsidTr="00552984">
        <w:tc>
          <w:tcPr>
            <w:tcW w:w="9123" w:type="dxa"/>
          </w:tcPr>
          <w:p w:rsidR="00554AFC" w:rsidRPr="00215C0C" w:rsidRDefault="00554AFC" w:rsidP="00552984">
            <w:pPr>
              <w:jc w:val="both"/>
              <w:rPr>
                <w:rFonts w:ascii="Times New Roman" w:hAnsi="Times New Roman" w:cs="Times New Roman"/>
                <w:sz w:val="28"/>
                <w:szCs w:val="28"/>
                <w:lang w:val="ru-RU"/>
              </w:rPr>
            </w:pPr>
            <w:r w:rsidRPr="00215C0C">
              <w:rPr>
                <w:rFonts w:ascii="Times New Roman" w:hAnsi="Times New Roman" w:cs="Times New Roman"/>
                <w:b/>
                <w:sz w:val="28"/>
                <w:szCs w:val="28"/>
                <w:lang w:val="ru-RU"/>
              </w:rPr>
              <w:t xml:space="preserve">ПРИЛОЖЕНИЕ </w:t>
            </w:r>
            <w:r w:rsidR="004149D5">
              <w:rPr>
                <w:rFonts w:ascii="Times New Roman" w:hAnsi="Times New Roman" w:cs="Times New Roman"/>
                <w:b/>
                <w:sz w:val="28"/>
                <w:szCs w:val="28"/>
                <w:lang w:val="ru-RU"/>
              </w:rPr>
              <w:t>Н</w:t>
            </w:r>
            <w:r w:rsidR="004149D5" w:rsidRPr="004149D5">
              <w:rPr>
                <w:rFonts w:ascii="Times New Roman" w:hAnsi="Times New Roman" w:cs="Times New Roman"/>
                <w:b/>
                <w:sz w:val="28"/>
                <w:szCs w:val="28"/>
                <w:lang w:val="ru-RU"/>
              </w:rPr>
              <w:t xml:space="preserve"> </w:t>
            </w:r>
            <w:r w:rsidRPr="00215C0C">
              <w:rPr>
                <w:rFonts w:ascii="Times New Roman" w:hAnsi="Times New Roman" w:cs="Times New Roman"/>
                <w:sz w:val="28"/>
                <w:szCs w:val="28"/>
                <w:lang w:val="ru-RU"/>
              </w:rPr>
              <w:t xml:space="preserve">– </w:t>
            </w:r>
            <w:r w:rsidR="00112F2A" w:rsidRPr="00112F2A">
              <w:rPr>
                <w:rFonts w:ascii="Times New Roman" w:hAnsi="Times New Roman" w:cs="Times New Roman"/>
                <w:sz w:val="28"/>
                <w:szCs w:val="28"/>
                <w:lang w:val="ru-RU"/>
              </w:rPr>
              <w:t>Прогноз ВВП: о</w:t>
            </w:r>
            <w:r w:rsidR="00112F2A" w:rsidRPr="00112F2A">
              <w:rPr>
                <w:rFonts w:ascii="Times New Roman" w:eastAsia="Times New Roman" w:hAnsi="Times New Roman" w:cs="Times New Roman"/>
                <w:sz w:val="28"/>
                <w:szCs w:val="28"/>
                <w:lang w:val="ru-RU" w:eastAsia="ru-RU"/>
              </w:rPr>
              <w:t>сновные предположения и рассуждения касательно модели</w:t>
            </w:r>
            <w:r w:rsidR="00112F2A" w:rsidRPr="00215C0C">
              <w:rPr>
                <w:rFonts w:ascii="Times New Roman" w:eastAsia="Times New Roman" w:hAnsi="Times New Roman" w:cs="Times New Roman"/>
                <w:sz w:val="28"/>
                <w:szCs w:val="28"/>
                <w:lang w:val="ru-RU" w:eastAsia="ru-RU"/>
              </w:rPr>
              <w:t xml:space="preserve"> </w:t>
            </w:r>
            <w:r w:rsidRPr="00215C0C">
              <w:rPr>
                <w:rFonts w:ascii="Times New Roman" w:eastAsia="Times New Roman" w:hAnsi="Times New Roman" w:cs="Times New Roman"/>
                <w:sz w:val="28"/>
                <w:szCs w:val="28"/>
                <w:lang w:val="ru-RU" w:eastAsia="ru-RU"/>
              </w:rPr>
              <w:t>……………</w:t>
            </w:r>
            <w:r w:rsidR="00552984">
              <w:rPr>
                <w:rFonts w:ascii="Times New Roman" w:eastAsia="Times New Roman" w:hAnsi="Times New Roman" w:cs="Times New Roman"/>
                <w:sz w:val="28"/>
                <w:szCs w:val="28"/>
                <w:lang w:val="ru-RU" w:eastAsia="ru-RU"/>
              </w:rPr>
              <w:t>……………………</w:t>
            </w:r>
            <w:r w:rsidR="00EA1BB2">
              <w:rPr>
                <w:rFonts w:ascii="Times New Roman" w:eastAsia="Times New Roman" w:hAnsi="Times New Roman" w:cs="Times New Roman"/>
                <w:sz w:val="28"/>
                <w:szCs w:val="28"/>
                <w:lang w:val="ru-RU" w:eastAsia="ru-RU"/>
              </w:rPr>
              <w:t>..</w:t>
            </w:r>
            <w:r w:rsidRPr="00215C0C">
              <w:rPr>
                <w:rFonts w:ascii="Times New Roman" w:eastAsia="Times New Roman" w:hAnsi="Times New Roman" w:cs="Times New Roman"/>
                <w:sz w:val="28"/>
                <w:szCs w:val="28"/>
                <w:lang w:val="ru-RU" w:eastAsia="ru-RU"/>
              </w:rPr>
              <w:t>………..</w:t>
            </w:r>
          </w:p>
        </w:tc>
        <w:tc>
          <w:tcPr>
            <w:tcW w:w="644" w:type="dxa"/>
          </w:tcPr>
          <w:p w:rsidR="00554AFC" w:rsidRDefault="00554AFC" w:rsidP="00215C0C">
            <w:pPr>
              <w:jc w:val="both"/>
              <w:rPr>
                <w:rFonts w:ascii="Times New Roman" w:hAnsi="Times New Roman" w:cs="Times New Roman"/>
                <w:sz w:val="28"/>
                <w:szCs w:val="28"/>
                <w:lang w:val="ru-RU"/>
              </w:rPr>
            </w:pPr>
          </w:p>
          <w:p w:rsidR="00EA1BB2" w:rsidRPr="00C51616" w:rsidRDefault="00EA1BB2" w:rsidP="00FB7CE7">
            <w:pPr>
              <w:jc w:val="both"/>
              <w:rPr>
                <w:rFonts w:ascii="Times New Roman" w:hAnsi="Times New Roman" w:cs="Times New Roman"/>
                <w:sz w:val="28"/>
                <w:szCs w:val="28"/>
                <w:lang w:val="ru-RU"/>
              </w:rPr>
            </w:pPr>
            <w:r>
              <w:rPr>
                <w:rFonts w:ascii="Times New Roman" w:hAnsi="Times New Roman" w:cs="Times New Roman"/>
                <w:sz w:val="28"/>
                <w:szCs w:val="28"/>
                <w:lang w:val="ru-RU"/>
              </w:rPr>
              <w:t>22</w:t>
            </w:r>
            <w:r w:rsidR="00FB7CE7">
              <w:rPr>
                <w:rFonts w:ascii="Times New Roman" w:hAnsi="Times New Roman" w:cs="Times New Roman"/>
                <w:sz w:val="28"/>
                <w:szCs w:val="28"/>
                <w:lang w:val="ru-RU"/>
              </w:rPr>
              <w:t>7</w:t>
            </w:r>
          </w:p>
        </w:tc>
      </w:tr>
    </w:tbl>
    <w:p w:rsidR="002354EF" w:rsidRPr="00215C0C" w:rsidRDefault="002354EF" w:rsidP="00552984">
      <w:pPr>
        <w:spacing w:after="0" w:line="240" w:lineRule="auto"/>
        <w:jc w:val="right"/>
        <w:rPr>
          <w:rFonts w:ascii="Times New Roman" w:hAnsi="Times New Roman" w:cs="Times New Roman"/>
          <w:b/>
          <w:sz w:val="26"/>
          <w:szCs w:val="26"/>
        </w:rPr>
      </w:pPr>
    </w:p>
    <w:p w:rsidR="002D60F8" w:rsidRPr="00215C0C" w:rsidRDefault="002D60F8" w:rsidP="00215C0C">
      <w:pPr>
        <w:spacing w:after="0" w:line="240" w:lineRule="auto"/>
        <w:rPr>
          <w:rFonts w:ascii="Times New Roman" w:hAnsi="Times New Roman" w:cs="Times New Roman"/>
          <w:b/>
          <w:i/>
          <w:sz w:val="28"/>
          <w:szCs w:val="28"/>
        </w:rPr>
      </w:pPr>
      <w:r w:rsidRPr="00215C0C">
        <w:rPr>
          <w:rFonts w:ascii="Times New Roman" w:hAnsi="Times New Roman" w:cs="Times New Roman"/>
          <w:b/>
          <w:i/>
          <w:sz w:val="28"/>
          <w:szCs w:val="28"/>
        </w:rPr>
        <w:br w:type="page"/>
      </w:r>
    </w:p>
    <w:p w:rsidR="007A6D54" w:rsidRPr="00215C0C" w:rsidRDefault="007A6D54"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lastRenderedPageBreak/>
        <w:t>ОБОЗНАЧЕНИЯ И СОКРАЩЕНИЯ</w:t>
      </w:r>
    </w:p>
    <w:p w:rsidR="00466A51" w:rsidRPr="00215C0C" w:rsidRDefault="00466A51" w:rsidP="00215C0C">
      <w:pPr>
        <w:spacing w:after="0" w:line="240" w:lineRule="auto"/>
        <w:jc w:val="both"/>
        <w:rPr>
          <w:rFonts w:ascii="Times New Roman" w:hAnsi="Times New Roman" w:cs="Times New Roman"/>
          <w:b/>
          <w:i/>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7693"/>
      </w:tblGrid>
      <w:tr w:rsidR="00E53A8D" w:rsidRPr="00215C0C" w:rsidTr="00BE1DC4">
        <w:tc>
          <w:tcPr>
            <w:tcW w:w="1951" w:type="dxa"/>
          </w:tcPr>
          <w:p w:rsidR="00E53A8D" w:rsidRPr="00215C0C" w:rsidRDefault="00E53A8D" w:rsidP="00215C0C">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ВОГА</w:t>
            </w:r>
          </w:p>
        </w:tc>
        <w:tc>
          <w:tcPr>
            <w:tcW w:w="7903" w:type="dxa"/>
          </w:tcPr>
          <w:p w:rsidR="00E53A8D" w:rsidRPr="00215C0C" w:rsidRDefault="00E53A8D" w:rsidP="00215C0C">
            <w:pPr>
              <w:rPr>
                <w:rFonts w:ascii="Times New Roman" w:hAnsi="Times New Roman" w:cs="Times New Roman"/>
                <w:b/>
                <w:i/>
                <w:sz w:val="28"/>
                <w:szCs w:val="28"/>
                <w:lang w:val="ru-RU"/>
              </w:rPr>
            </w:pPr>
            <w:r w:rsidRPr="00C51616">
              <w:rPr>
                <w:rFonts w:ascii="Times New Roman" w:hAnsi="Times New Roman" w:cs="Times New Roman"/>
                <w:sz w:val="28"/>
                <w:szCs w:val="28"/>
                <w:lang w:val="ru-RU"/>
              </w:rPr>
              <w:t xml:space="preserve">– </w:t>
            </w:r>
            <w:r w:rsidRPr="00215C0C">
              <w:rPr>
                <w:rFonts w:ascii="Times New Roman" w:hAnsi="Times New Roman" w:cs="Times New Roman"/>
                <w:sz w:val="28"/>
                <w:szCs w:val="28"/>
              </w:rPr>
              <w:t>Высший орган государственного аудит</w:t>
            </w:r>
            <w:r w:rsidRPr="00215C0C">
              <w:rPr>
                <w:rFonts w:ascii="Times New Roman" w:hAnsi="Times New Roman" w:cs="Times New Roman"/>
                <w:sz w:val="28"/>
                <w:szCs w:val="28"/>
                <w:lang w:val="ru-RU"/>
              </w:rPr>
              <w:t>а</w:t>
            </w:r>
          </w:p>
        </w:tc>
      </w:tr>
      <w:tr w:rsidR="00E53A8D" w:rsidRPr="00215C0C" w:rsidTr="00BE1DC4">
        <w:tc>
          <w:tcPr>
            <w:tcW w:w="1951" w:type="dxa"/>
          </w:tcPr>
          <w:p w:rsidR="00E53A8D" w:rsidRPr="00215C0C" w:rsidRDefault="00E53A8D" w:rsidP="00215C0C">
            <w:pPr>
              <w:jc w:val="both"/>
              <w:rPr>
                <w:rFonts w:ascii="Times New Roman" w:hAnsi="Times New Roman" w:cs="Times New Roman"/>
                <w:sz w:val="28"/>
                <w:szCs w:val="28"/>
              </w:rPr>
            </w:pPr>
            <w:r w:rsidRPr="00215C0C">
              <w:rPr>
                <w:rFonts w:ascii="Times New Roman" w:hAnsi="Times New Roman" w:cs="Times New Roman"/>
                <w:sz w:val="28"/>
                <w:szCs w:val="28"/>
              </w:rPr>
              <w:t>ЦУР</w:t>
            </w:r>
          </w:p>
        </w:tc>
        <w:tc>
          <w:tcPr>
            <w:tcW w:w="7903" w:type="dxa"/>
          </w:tcPr>
          <w:p w:rsidR="00E53A8D" w:rsidRPr="00215C0C" w:rsidRDefault="00E53A8D" w:rsidP="00215C0C">
            <w:pPr>
              <w:rPr>
                <w:rFonts w:ascii="Times New Roman" w:hAnsi="Times New Roman" w:cs="Times New Roman"/>
                <w:b/>
                <w:i/>
                <w:sz w:val="28"/>
                <w:szCs w:val="28"/>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rPr>
              <w:t>Цели устойчивого развития</w:t>
            </w:r>
          </w:p>
        </w:tc>
      </w:tr>
      <w:tr w:rsidR="00BE1DC4" w:rsidRPr="00215C0C" w:rsidTr="00BE1DC4">
        <w:tc>
          <w:tcPr>
            <w:tcW w:w="1951" w:type="dxa"/>
          </w:tcPr>
          <w:p w:rsidR="00BE1DC4" w:rsidRPr="00215C0C" w:rsidRDefault="00BE1DC4" w:rsidP="00215C0C">
            <w:pPr>
              <w:jc w:val="both"/>
              <w:rPr>
                <w:rFonts w:ascii="Times New Roman" w:hAnsi="Times New Roman" w:cs="Times New Roman"/>
                <w:sz w:val="28"/>
                <w:szCs w:val="28"/>
              </w:rPr>
            </w:pPr>
            <w:r w:rsidRPr="00215C0C">
              <w:rPr>
                <w:rFonts w:ascii="Times New Roman" w:hAnsi="Times New Roman" w:cs="Times New Roman"/>
                <w:sz w:val="28"/>
                <w:szCs w:val="28"/>
              </w:rPr>
              <w:t>СНС</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rPr>
              <w:t>Система национальных счетов</w:t>
            </w:r>
          </w:p>
        </w:tc>
      </w:tr>
      <w:tr w:rsidR="00BE1DC4" w:rsidRPr="00213F62" w:rsidTr="00BE1DC4">
        <w:tc>
          <w:tcPr>
            <w:tcW w:w="1951" w:type="dxa"/>
          </w:tcPr>
          <w:p w:rsidR="00BE1DC4" w:rsidRPr="00215C0C" w:rsidRDefault="00BE1DC4" w:rsidP="00215C0C">
            <w:pPr>
              <w:jc w:val="both"/>
              <w:rPr>
                <w:rFonts w:ascii="Times New Roman" w:hAnsi="Times New Roman" w:cs="Times New Roman"/>
                <w:sz w:val="28"/>
                <w:szCs w:val="28"/>
                <w:shd w:val="clear" w:color="auto" w:fill="FFFFFF"/>
              </w:rPr>
            </w:pPr>
            <w:r w:rsidRPr="00215C0C">
              <w:rPr>
                <w:rFonts w:ascii="Times New Roman" w:hAnsi="Times New Roman" w:cs="Times New Roman"/>
                <w:sz w:val="28"/>
                <w:szCs w:val="28"/>
              </w:rPr>
              <w:t>INTOSAI</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 xml:space="preserve">– </w:t>
            </w:r>
            <w:r w:rsidRPr="00215C0C">
              <w:rPr>
                <w:rFonts w:ascii="Times New Roman" w:hAnsi="Times New Roman" w:cs="Times New Roman"/>
                <w:sz w:val="28"/>
                <w:szCs w:val="28"/>
                <w:shd w:val="clear" w:color="auto" w:fill="FFFFFF"/>
              </w:rPr>
              <w:t>International Organization of Supreme Audit Institutions</w:t>
            </w:r>
          </w:p>
        </w:tc>
      </w:tr>
      <w:tr w:rsidR="00BE1DC4" w:rsidRPr="00215C0C" w:rsidTr="00BE1DC4">
        <w:tc>
          <w:tcPr>
            <w:tcW w:w="1951" w:type="dxa"/>
          </w:tcPr>
          <w:p w:rsidR="00BE1DC4" w:rsidRPr="00215C0C" w:rsidRDefault="00BE1DC4" w:rsidP="00215C0C">
            <w:pPr>
              <w:jc w:val="both"/>
              <w:rPr>
                <w:rFonts w:ascii="Times New Roman" w:hAnsi="Times New Roman" w:cs="Times New Roman"/>
                <w:sz w:val="28"/>
                <w:szCs w:val="28"/>
              </w:rPr>
            </w:pPr>
            <w:r w:rsidRPr="00215C0C">
              <w:rPr>
                <w:rFonts w:ascii="Times New Roman" w:hAnsi="Times New Roman" w:cs="Times New Roman"/>
                <w:sz w:val="28"/>
                <w:szCs w:val="28"/>
                <w:shd w:val="clear" w:color="auto" w:fill="FFFFFF"/>
              </w:rPr>
              <w:t>INCOSAI</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shd w:val="clear" w:color="auto" w:fill="FFFFFF"/>
              </w:rPr>
              <w:t>The Congress of INTOSAI</w:t>
            </w:r>
          </w:p>
        </w:tc>
      </w:tr>
      <w:tr w:rsidR="00BE1DC4" w:rsidRPr="00213F62" w:rsidTr="00BE1DC4">
        <w:tc>
          <w:tcPr>
            <w:tcW w:w="1951" w:type="dxa"/>
          </w:tcPr>
          <w:p w:rsidR="00BE1DC4" w:rsidRPr="00215C0C" w:rsidRDefault="00BE1DC4" w:rsidP="00215C0C">
            <w:pPr>
              <w:jc w:val="both"/>
              <w:rPr>
                <w:rFonts w:ascii="Times New Roman" w:hAnsi="Times New Roman" w:cs="Times New Roman"/>
                <w:sz w:val="28"/>
                <w:szCs w:val="28"/>
              </w:rPr>
            </w:pPr>
            <w:r w:rsidRPr="00215C0C">
              <w:rPr>
                <w:rFonts w:ascii="Times New Roman" w:hAnsi="Times New Roman" w:cs="Times New Roman"/>
                <w:sz w:val="28"/>
                <w:szCs w:val="28"/>
              </w:rPr>
              <w:t>ISSAI</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 xml:space="preserve">– </w:t>
            </w:r>
            <w:r w:rsidRPr="00215C0C">
              <w:rPr>
                <w:rFonts w:ascii="Times New Roman" w:eastAsia="Times New Roman" w:hAnsi="Times New Roman" w:cs="Times New Roman"/>
                <w:sz w:val="28"/>
                <w:szCs w:val="28"/>
                <w:lang w:val="kk-KZ" w:eastAsia="ru-RU"/>
              </w:rPr>
              <w:t>International Standards of Supreme Audit</w:t>
            </w:r>
            <w:r w:rsidRPr="00215C0C">
              <w:rPr>
                <w:rFonts w:ascii="Times New Roman" w:eastAsia="Times New Roman" w:hAnsi="Times New Roman" w:cs="Times New Roman"/>
                <w:sz w:val="28"/>
                <w:szCs w:val="28"/>
                <w:lang w:eastAsia="ru-RU"/>
              </w:rPr>
              <w:t xml:space="preserve"> Institutions</w:t>
            </w:r>
          </w:p>
        </w:tc>
      </w:tr>
      <w:tr w:rsidR="00BE1DC4" w:rsidRPr="00215C0C" w:rsidTr="00BE1DC4">
        <w:tc>
          <w:tcPr>
            <w:tcW w:w="1951" w:type="dxa"/>
          </w:tcPr>
          <w:p w:rsidR="00BE1DC4" w:rsidRPr="00215C0C" w:rsidRDefault="00BE1DC4" w:rsidP="00215C0C">
            <w:pPr>
              <w:jc w:val="both"/>
              <w:rPr>
                <w:rFonts w:ascii="Times New Roman" w:hAnsi="Times New Roman" w:cs="Times New Roman"/>
                <w:sz w:val="28"/>
                <w:szCs w:val="28"/>
              </w:rPr>
            </w:pPr>
            <w:r w:rsidRPr="00215C0C">
              <w:rPr>
                <w:rFonts w:ascii="Times New Roman" w:hAnsi="Times New Roman" w:cs="Times New Roman"/>
                <w:sz w:val="28"/>
                <w:szCs w:val="28"/>
              </w:rPr>
              <w:t>IFRS</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rPr>
              <w:t>International Financial Reporting Standards</w:t>
            </w:r>
          </w:p>
        </w:tc>
      </w:tr>
      <w:tr w:rsidR="00BE1DC4" w:rsidRPr="00215C0C" w:rsidTr="00BE1DC4">
        <w:tc>
          <w:tcPr>
            <w:tcW w:w="1951" w:type="dxa"/>
          </w:tcPr>
          <w:p w:rsidR="00BE1DC4" w:rsidRPr="00215C0C" w:rsidRDefault="00BE1DC4" w:rsidP="00215C0C">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МСФО</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color w:val="202122"/>
                <w:sz w:val="28"/>
                <w:szCs w:val="28"/>
                <w:shd w:val="clear" w:color="auto" w:fill="FFFFFF"/>
              </w:rPr>
              <w:t>Международные стандарты финансовой отчётности</w:t>
            </w:r>
          </w:p>
        </w:tc>
      </w:tr>
      <w:tr w:rsidR="00BE1DC4" w:rsidRPr="00213F62" w:rsidTr="00BE1DC4">
        <w:tc>
          <w:tcPr>
            <w:tcW w:w="1951" w:type="dxa"/>
          </w:tcPr>
          <w:p w:rsidR="00BE1DC4" w:rsidRPr="00215C0C" w:rsidRDefault="00BE1DC4" w:rsidP="00215C0C">
            <w:pPr>
              <w:jc w:val="both"/>
              <w:rPr>
                <w:rFonts w:ascii="Times New Roman" w:hAnsi="Times New Roman" w:cs="Times New Roman"/>
                <w:sz w:val="28"/>
                <w:szCs w:val="28"/>
              </w:rPr>
            </w:pPr>
            <w:r w:rsidRPr="00215C0C">
              <w:rPr>
                <w:rFonts w:ascii="Times New Roman" w:hAnsi="Times New Roman" w:cs="Times New Roman"/>
                <w:sz w:val="28"/>
                <w:szCs w:val="28"/>
              </w:rPr>
              <w:t>IPSAS</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 International Public Sector Accounting Standards</w:t>
            </w:r>
          </w:p>
        </w:tc>
      </w:tr>
      <w:tr w:rsidR="00BE1DC4" w:rsidRPr="00215C0C" w:rsidTr="00BE1DC4">
        <w:tc>
          <w:tcPr>
            <w:tcW w:w="1951" w:type="dxa"/>
          </w:tcPr>
          <w:p w:rsidR="00BE1DC4" w:rsidRPr="00215C0C" w:rsidRDefault="00BE1DC4" w:rsidP="00215C0C">
            <w:pPr>
              <w:jc w:val="both"/>
              <w:rPr>
                <w:rFonts w:ascii="Times New Roman" w:hAnsi="Times New Roman" w:cs="Times New Roman"/>
                <w:bCs/>
                <w:color w:val="202124"/>
                <w:sz w:val="28"/>
                <w:szCs w:val="28"/>
                <w:shd w:val="clear" w:color="auto" w:fill="FFFFFF"/>
                <w:lang w:val="ru-RU"/>
              </w:rPr>
            </w:pPr>
            <w:r w:rsidRPr="00215C0C">
              <w:rPr>
                <w:rFonts w:ascii="Times New Roman" w:hAnsi="Times New Roman" w:cs="Times New Roman"/>
                <w:sz w:val="28"/>
                <w:szCs w:val="28"/>
                <w:lang w:val="ru-RU"/>
              </w:rPr>
              <w:t>МСФООС</w:t>
            </w:r>
          </w:p>
        </w:tc>
        <w:tc>
          <w:tcPr>
            <w:tcW w:w="7903" w:type="dxa"/>
          </w:tcPr>
          <w:p w:rsidR="00BE1DC4" w:rsidRPr="00215C0C" w:rsidRDefault="00BE1DC4" w:rsidP="00215C0C">
            <w:pPr>
              <w:ind w:left="219" w:hanging="219"/>
              <w:rPr>
                <w:rFonts w:ascii="Times New Roman" w:hAnsi="Times New Roman" w:cs="Times New Roman"/>
                <w:lang w:val="ru-RU"/>
              </w:rPr>
            </w:pPr>
            <w:r w:rsidRPr="00215C0C">
              <w:rPr>
                <w:rFonts w:ascii="Times New Roman" w:hAnsi="Times New Roman" w:cs="Times New Roman"/>
                <w:sz w:val="28"/>
                <w:szCs w:val="28"/>
                <w:lang w:val="ru-RU"/>
              </w:rPr>
              <w:t xml:space="preserve">– </w:t>
            </w:r>
            <w:r w:rsidRPr="00215C0C">
              <w:rPr>
                <w:rFonts w:ascii="Times New Roman" w:hAnsi="Times New Roman" w:cs="Times New Roman"/>
                <w:bCs/>
                <w:color w:val="202124"/>
                <w:sz w:val="28"/>
                <w:szCs w:val="28"/>
                <w:shd w:val="clear" w:color="auto" w:fill="FFFFFF"/>
                <w:lang w:val="ru-RU"/>
              </w:rPr>
              <w:t>Международные стандарты финансовой отчетности для общественного сектора</w:t>
            </w:r>
          </w:p>
        </w:tc>
      </w:tr>
      <w:tr w:rsidR="00BE1DC4" w:rsidRPr="00215C0C" w:rsidTr="00BE1DC4">
        <w:tc>
          <w:tcPr>
            <w:tcW w:w="1951" w:type="dxa"/>
          </w:tcPr>
          <w:p w:rsidR="00BE1DC4" w:rsidRPr="00215C0C" w:rsidRDefault="00BE1DC4" w:rsidP="00215C0C">
            <w:pPr>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КС-26</w:t>
            </w:r>
          </w:p>
        </w:tc>
        <w:tc>
          <w:tcPr>
            <w:tcW w:w="7903" w:type="dxa"/>
          </w:tcPr>
          <w:p w:rsidR="00BE1DC4" w:rsidRPr="00215C0C" w:rsidRDefault="00BE1DC4" w:rsidP="00215C0C">
            <w:pPr>
              <w:rPr>
                <w:rFonts w:ascii="Times New Roman" w:hAnsi="Times New Roman" w:cs="Times New Roman"/>
                <w:lang w:val="ru-RU"/>
              </w:rPr>
            </w:pPr>
            <w:r w:rsidRPr="00215C0C">
              <w:rPr>
                <w:rFonts w:ascii="Times New Roman" w:hAnsi="Times New Roman" w:cs="Times New Roman"/>
                <w:sz w:val="28"/>
                <w:szCs w:val="28"/>
                <w:lang w:val="ru-RU"/>
              </w:rPr>
              <w:t xml:space="preserve">– </w:t>
            </w:r>
            <w:r w:rsidRPr="00215C0C">
              <w:rPr>
                <w:rFonts w:ascii="Times New Roman" w:hAnsi="Times New Roman" w:cs="Times New Roman"/>
                <w:spacing w:val="-5"/>
                <w:sz w:val="28"/>
                <w:szCs w:val="28"/>
                <w:shd w:val="clear" w:color="auto" w:fill="FFFFFF"/>
                <w:lang w:val="ru-RU"/>
              </w:rPr>
              <w:t>Конференция ООН по вопросам изменения климата</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МСХ</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сельского хозяйства</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МФ</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финансов</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 xml:space="preserve">МЮ </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юстиции</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lang w:val="kk-KZ"/>
              </w:rPr>
            </w:pPr>
            <w:r w:rsidRPr="00215C0C">
              <w:rPr>
                <w:rFonts w:ascii="Times New Roman" w:hAnsi="Times New Roman" w:cs="Times New Roman"/>
                <w:bCs/>
                <w:sz w:val="28"/>
                <w:szCs w:val="28"/>
              </w:rPr>
              <w:t>МОН</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образования</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lang w:val="ru-RU"/>
              </w:rPr>
            </w:pPr>
            <w:r w:rsidRPr="00215C0C">
              <w:rPr>
                <w:rFonts w:ascii="Times New Roman" w:hAnsi="Times New Roman" w:cs="Times New Roman"/>
                <w:bCs/>
                <w:sz w:val="28"/>
                <w:szCs w:val="28"/>
                <w:lang w:val="ru-RU"/>
              </w:rPr>
              <w:t>МЗСР</w:t>
            </w:r>
          </w:p>
        </w:tc>
        <w:tc>
          <w:tcPr>
            <w:tcW w:w="7903" w:type="dxa"/>
          </w:tcPr>
          <w:p w:rsidR="00BE1DC4" w:rsidRPr="00215C0C" w:rsidRDefault="00BE1DC4" w:rsidP="00215C0C">
            <w:pPr>
              <w:rPr>
                <w:rFonts w:ascii="Times New Roman" w:hAnsi="Times New Roman" w:cs="Times New Roman"/>
                <w:lang w:val="ru-RU"/>
              </w:rPr>
            </w:pP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занятости и социального развития</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 xml:space="preserve">МКС </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культуры и спорта</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МЭ</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энергетики</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МИР</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индустриального развития</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МНЭ</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lang w:val="kk-KZ"/>
              </w:rPr>
              <w:t>Министерство национальной экономики</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БС</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rPr>
              <w:t>Бюджетные средства</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lang w:val="ru-RU"/>
              </w:rPr>
            </w:pPr>
            <w:r w:rsidRPr="00215C0C">
              <w:rPr>
                <w:rFonts w:ascii="Times New Roman" w:hAnsi="Times New Roman" w:cs="Times New Roman"/>
                <w:bCs/>
                <w:sz w:val="28"/>
                <w:szCs w:val="28"/>
                <w:lang w:val="ru-RU"/>
              </w:rPr>
              <w:t>НФ/Нацфонд</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rPr>
              <w:t>Национальный фонд Республики Казахстан</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lang w:val="ru-RU"/>
              </w:rPr>
            </w:pPr>
            <w:r w:rsidRPr="00215C0C">
              <w:rPr>
                <w:rFonts w:ascii="Times New Roman" w:hAnsi="Times New Roman" w:cs="Times New Roman"/>
                <w:bCs/>
                <w:sz w:val="28"/>
                <w:szCs w:val="28"/>
                <w:lang w:val="ru-RU"/>
              </w:rPr>
              <w:t>НБ/НБ РК</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rPr>
              <w:t>Национальный банк Республики Казахстан</w:t>
            </w:r>
          </w:p>
        </w:tc>
      </w:tr>
      <w:tr w:rsidR="00BE1DC4" w:rsidRPr="00215C0C" w:rsidTr="00BE1DC4">
        <w:tc>
          <w:tcPr>
            <w:tcW w:w="1951" w:type="dxa"/>
          </w:tcPr>
          <w:p w:rsidR="00BE1DC4" w:rsidRPr="00215C0C" w:rsidRDefault="00BE1DC4" w:rsidP="00215C0C">
            <w:pPr>
              <w:jc w:val="both"/>
              <w:rPr>
                <w:rFonts w:ascii="Times New Roman" w:hAnsi="Times New Roman" w:cs="Times New Roman"/>
                <w:bCs/>
                <w:sz w:val="28"/>
                <w:szCs w:val="28"/>
              </w:rPr>
            </w:pPr>
            <w:r w:rsidRPr="00215C0C">
              <w:rPr>
                <w:rFonts w:ascii="Times New Roman" w:hAnsi="Times New Roman" w:cs="Times New Roman"/>
                <w:bCs/>
                <w:sz w:val="28"/>
                <w:szCs w:val="28"/>
              </w:rPr>
              <w:t>ПА</w:t>
            </w:r>
          </w:p>
        </w:tc>
        <w:tc>
          <w:tcPr>
            <w:tcW w:w="7903" w:type="dxa"/>
          </w:tcPr>
          <w:p w:rsidR="00BE1DC4" w:rsidRPr="00215C0C" w:rsidRDefault="00BE1DC4" w:rsidP="00215C0C">
            <w:pPr>
              <w:rPr>
                <w:rFonts w:ascii="Times New Roman" w:hAnsi="Times New Roman" w:cs="Times New Roman"/>
              </w:rPr>
            </w:pP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r w:rsidRPr="00215C0C">
              <w:rPr>
                <w:rFonts w:ascii="Times New Roman" w:hAnsi="Times New Roman" w:cs="Times New Roman"/>
                <w:bCs/>
                <w:sz w:val="28"/>
                <w:szCs w:val="28"/>
              </w:rPr>
              <w:t>Программа аудита</w:t>
            </w:r>
          </w:p>
        </w:tc>
      </w:tr>
    </w:tbl>
    <w:p w:rsidR="00E53A8D" w:rsidRPr="00215C0C" w:rsidRDefault="00E53A8D" w:rsidP="00215C0C">
      <w:pPr>
        <w:spacing w:after="0" w:line="240" w:lineRule="auto"/>
        <w:jc w:val="both"/>
        <w:rPr>
          <w:rFonts w:ascii="Times New Roman" w:hAnsi="Times New Roman" w:cs="Times New Roman"/>
          <w:b/>
          <w:i/>
          <w:sz w:val="28"/>
          <w:szCs w:val="28"/>
        </w:rPr>
      </w:pPr>
    </w:p>
    <w:p w:rsidR="001E4FA5" w:rsidRPr="00215C0C" w:rsidRDefault="001E4FA5" w:rsidP="00215C0C">
      <w:pPr>
        <w:spacing w:after="0" w:line="240" w:lineRule="auto"/>
        <w:rPr>
          <w:rFonts w:ascii="Times New Roman" w:hAnsi="Times New Roman" w:cs="Times New Roman"/>
          <w:b/>
          <w:sz w:val="28"/>
        </w:rPr>
      </w:pPr>
      <w:r w:rsidRPr="00215C0C">
        <w:rPr>
          <w:rFonts w:ascii="Times New Roman" w:hAnsi="Times New Roman" w:cs="Times New Roman"/>
          <w:b/>
          <w:sz w:val="28"/>
        </w:rPr>
        <w:br w:type="page"/>
      </w:r>
    </w:p>
    <w:p w:rsidR="000E6367" w:rsidRPr="00215C0C" w:rsidRDefault="000E6367" w:rsidP="00215C0C">
      <w:pPr>
        <w:spacing w:after="0" w:line="240" w:lineRule="auto"/>
        <w:jc w:val="center"/>
        <w:rPr>
          <w:rFonts w:ascii="Times New Roman" w:hAnsi="Times New Roman" w:cs="Times New Roman"/>
          <w:b/>
          <w:sz w:val="28"/>
        </w:rPr>
      </w:pPr>
      <w:r w:rsidRPr="00215C0C">
        <w:rPr>
          <w:rFonts w:ascii="Times New Roman" w:hAnsi="Times New Roman" w:cs="Times New Roman"/>
          <w:b/>
          <w:sz w:val="28"/>
        </w:rPr>
        <w:lastRenderedPageBreak/>
        <w:t>ВВЕДЕНИЕ</w:t>
      </w:r>
    </w:p>
    <w:p w:rsidR="00BE1DC4" w:rsidRPr="00215C0C" w:rsidRDefault="00BE1DC4" w:rsidP="00215C0C">
      <w:pPr>
        <w:spacing w:after="0" w:line="240" w:lineRule="auto"/>
        <w:ind w:firstLine="708"/>
        <w:jc w:val="both"/>
        <w:rPr>
          <w:rFonts w:ascii="Times New Roman" w:hAnsi="Times New Roman" w:cs="Times New Roman"/>
          <w:b/>
          <w:sz w:val="28"/>
        </w:rPr>
      </w:pP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 xml:space="preserve">Актуальность исследования. </w:t>
      </w:r>
      <w:r w:rsidRPr="00215C0C">
        <w:rPr>
          <w:rFonts w:ascii="Times New Roman" w:hAnsi="Times New Roman" w:cs="Times New Roman"/>
          <w:sz w:val="28"/>
          <w:szCs w:val="28"/>
        </w:rPr>
        <w:t>Современный этап развития государств и мировой экономики характеризуется</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постановкой масштабных долгосрочных задач, решение которых затрагивает все аспекты жизнедеятельности человечества и требует повышения эффективности государственного управления. Оценка</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 xml:space="preserve">эффективности является частью процесса управления посредством которого осуществляется связь между объектом и субъектом управления. Оценка эффективности может быть осуществлена на уровне ведомства, региона, сектора экономики, общественной организации, фирмы в зависимости от природы и специфики субъектов управления. Внедрение системы внутреннего контроля стало обычной практикой в крупных организациях частного сектора способствуя росту их деятельности и географическому многопрофильному расширению бизнеса.  </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Проблемы повышения эффективности управления экономикой, стабилизации экономического положения, формирования и развития человеческого капитала, обеспечения исполнения социальных гарантий, рационального использования природных ресурсов и охраны окружающей среды определяют важную роль контролирующей функции государства. Контролирующая функция государства является частью системы государственного управления и может быть осуществлена согласно иерархии и/или структуры государственного управления.  Во многих странах мира, выбравших путь д</w:t>
      </w:r>
      <w:r w:rsidR="007810AE" w:rsidRPr="00215C0C">
        <w:rPr>
          <w:rFonts w:ascii="Times New Roman" w:hAnsi="Times New Roman" w:cs="Times New Roman"/>
          <w:sz w:val="28"/>
          <w:szCs w:val="28"/>
        </w:rPr>
        <w:t xml:space="preserve">емократического общества особое </w:t>
      </w:r>
      <w:r w:rsidRPr="00215C0C">
        <w:rPr>
          <w:rFonts w:ascii="Times New Roman" w:hAnsi="Times New Roman" w:cs="Times New Roman"/>
          <w:sz w:val="28"/>
          <w:szCs w:val="28"/>
        </w:rPr>
        <w:t xml:space="preserve">место занимает институт государственного аудита выступая независимым агентом, оценивающим эффективность государственного управления в целом во благо народа страны и всего человечества. Этот мандат институтов государственного аудита требует непрерывного анализа и постоянного совершенствования системы государственного аудита </w:t>
      </w:r>
      <w:r w:rsidRPr="00215C0C">
        <w:rPr>
          <w:rFonts w:ascii="Times New Roman" w:hAnsi="Times New Roman" w:cs="Times New Roman"/>
          <w:sz w:val="28"/>
          <w:szCs w:val="28"/>
          <w:lang w:val="kk-KZ"/>
        </w:rPr>
        <w:t>в соответствии с основными принципа</w:t>
      </w:r>
      <w:r w:rsidR="007810AE" w:rsidRPr="00215C0C">
        <w:rPr>
          <w:rFonts w:ascii="Times New Roman" w:hAnsi="Times New Roman" w:cs="Times New Roman"/>
          <w:sz w:val="28"/>
          <w:szCs w:val="28"/>
          <w:lang w:val="kk-KZ"/>
        </w:rPr>
        <w:t xml:space="preserve">ми, установленными стандартами </w:t>
      </w:r>
      <w:r w:rsidRPr="00215C0C">
        <w:rPr>
          <w:rFonts w:ascii="Times New Roman" w:hAnsi="Times New Roman" w:cs="Times New Roman"/>
          <w:sz w:val="28"/>
          <w:szCs w:val="28"/>
          <w:shd w:val="clear" w:color="auto" w:fill="FFFFFF"/>
          <w:lang w:val="kk-KZ"/>
        </w:rPr>
        <w:t xml:space="preserve">ISSAI </w:t>
      </w:r>
      <w:r w:rsidRPr="00215C0C">
        <w:rPr>
          <w:rFonts w:ascii="Times New Roman" w:hAnsi="Times New Roman" w:cs="Times New Roman"/>
          <w:sz w:val="28"/>
          <w:szCs w:val="28"/>
          <w:lang w:val="kk-KZ"/>
        </w:rPr>
        <w:t>(</w:t>
      </w:r>
      <w:r w:rsidRPr="00215C0C">
        <w:rPr>
          <w:rFonts w:ascii="Times New Roman" w:eastAsia="Times New Roman" w:hAnsi="Times New Roman" w:cs="Times New Roman"/>
          <w:sz w:val="28"/>
          <w:szCs w:val="28"/>
          <w:lang w:val="kk-KZ" w:eastAsia="ru-RU"/>
        </w:rPr>
        <w:t>International Standards of Supreme Audit</w:t>
      </w:r>
      <w:r w:rsidR="007810AE" w:rsidRPr="00215C0C">
        <w:rPr>
          <w:rFonts w:ascii="Times New Roman" w:eastAsia="Times New Roman" w:hAnsi="Times New Roman" w:cs="Times New Roman"/>
          <w:sz w:val="28"/>
          <w:szCs w:val="28"/>
          <w:lang w:val="kk-KZ" w:eastAsia="ru-RU"/>
        </w:rPr>
        <w:t xml:space="preserve"> </w:t>
      </w:r>
      <w:r w:rsidR="007810AE" w:rsidRPr="00215C0C">
        <w:rPr>
          <w:rFonts w:ascii="Times New Roman" w:eastAsia="Times New Roman" w:hAnsi="Times New Roman" w:cs="Times New Roman"/>
          <w:sz w:val="28"/>
          <w:szCs w:val="28"/>
          <w:lang w:val="en-US" w:eastAsia="ru-RU"/>
        </w:rPr>
        <w:t>Institutions</w:t>
      </w:r>
      <w:r w:rsidRPr="00215C0C">
        <w:rPr>
          <w:rFonts w:ascii="Times New Roman" w:eastAsia="Times New Roman" w:hAnsi="Times New Roman" w:cs="Times New Roman"/>
          <w:sz w:val="28"/>
          <w:szCs w:val="28"/>
          <w:lang w:val="kk-KZ" w:eastAsia="ru-RU"/>
        </w:rPr>
        <w:t xml:space="preserve">). Помимо </w:t>
      </w:r>
      <w:r w:rsidRPr="00215C0C">
        <w:rPr>
          <w:rFonts w:ascii="Times New Roman" w:hAnsi="Times New Roman" w:cs="Times New Roman"/>
          <w:sz w:val="28"/>
          <w:szCs w:val="28"/>
        </w:rPr>
        <w:t>аудита соответствия – оценки добросовестного управления средствами государства, основываясь на нравственно-этические нормы поведения и нормы законодательства, институты государственного аудита проводят независимую оценку эффективности – аудит эффективности.</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Актуальность темы исследования</w:t>
      </w:r>
      <w:r w:rsidR="00771244" w:rsidRPr="00215C0C">
        <w:rPr>
          <w:rFonts w:ascii="Times New Roman" w:hAnsi="Times New Roman" w:cs="Times New Roman"/>
          <w:sz w:val="28"/>
          <w:szCs w:val="28"/>
        </w:rPr>
        <w:t xml:space="preserve"> обусловлена </w:t>
      </w:r>
      <w:r w:rsidRPr="00215C0C">
        <w:rPr>
          <w:rFonts w:ascii="Times New Roman" w:hAnsi="Times New Roman" w:cs="Times New Roman"/>
          <w:sz w:val="28"/>
          <w:szCs w:val="28"/>
        </w:rPr>
        <w:t>необходимостью разграничения вопросов контроля и аудита в оценке эффективности использования государственных средств</w:t>
      </w:r>
      <w:r w:rsidR="00771244" w:rsidRPr="00215C0C">
        <w:rPr>
          <w:rFonts w:ascii="Times New Roman" w:hAnsi="Times New Roman" w:cs="Times New Roman"/>
          <w:sz w:val="28"/>
          <w:szCs w:val="28"/>
        </w:rPr>
        <w:t xml:space="preserve">, </w:t>
      </w:r>
      <w:r w:rsidRPr="00215C0C">
        <w:rPr>
          <w:rFonts w:ascii="Times New Roman" w:hAnsi="Times New Roman" w:cs="Times New Roman"/>
          <w:sz w:val="28"/>
          <w:szCs w:val="28"/>
        </w:rPr>
        <w:t>неупорядоченностью в системе показателей эффективности использования государственных средств</w:t>
      </w:r>
      <w:r w:rsidR="00771244" w:rsidRPr="00215C0C">
        <w:rPr>
          <w:rFonts w:ascii="Times New Roman" w:hAnsi="Times New Roman" w:cs="Times New Roman"/>
          <w:sz w:val="28"/>
          <w:szCs w:val="28"/>
        </w:rPr>
        <w:t xml:space="preserve">, </w:t>
      </w:r>
      <w:r w:rsidRPr="00215C0C">
        <w:rPr>
          <w:rFonts w:ascii="Times New Roman" w:hAnsi="Times New Roman" w:cs="Times New Roman"/>
          <w:sz w:val="28"/>
          <w:szCs w:val="28"/>
        </w:rPr>
        <w:t>несовершенством подхода к определению и действующего механизма формирования критериев эффективности</w:t>
      </w:r>
      <w:r w:rsidR="00771244" w:rsidRPr="00215C0C">
        <w:rPr>
          <w:rFonts w:ascii="Times New Roman" w:hAnsi="Times New Roman" w:cs="Times New Roman"/>
          <w:sz w:val="28"/>
          <w:szCs w:val="28"/>
        </w:rPr>
        <w:t xml:space="preserve">, </w:t>
      </w:r>
      <w:r w:rsidRPr="00215C0C">
        <w:rPr>
          <w:rFonts w:ascii="Times New Roman" w:hAnsi="Times New Roman" w:cs="Times New Roman"/>
          <w:sz w:val="28"/>
          <w:szCs w:val="28"/>
        </w:rPr>
        <w:t>необходимостью совершенствования системы государственного аудита в соответствии с тенденцией развития мировой экономики и ЦУР.</w:t>
      </w:r>
    </w:p>
    <w:p w:rsidR="00277FC0" w:rsidRPr="00215C0C" w:rsidRDefault="000E6367" w:rsidP="00215C0C">
      <w:pPr>
        <w:spacing w:after="0" w:line="240" w:lineRule="auto"/>
        <w:ind w:firstLine="709"/>
        <w:jc w:val="both"/>
        <w:rPr>
          <w:rFonts w:ascii="Times New Roman" w:hAnsi="Times New Roman" w:cs="Times New Roman"/>
          <w:color w:val="7030A0"/>
          <w:sz w:val="28"/>
          <w:szCs w:val="28"/>
        </w:rPr>
      </w:pPr>
      <w:r w:rsidRPr="00215C0C">
        <w:rPr>
          <w:rFonts w:ascii="Times New Roman" w:hAnsi="Times New Roman" w:cs="Times New Roman"/>
          <w:b/>
          <w:sz w:val="28"/>
          <w:szCs w:val="28"/>
        </w:rPr>
        <w:t>Степень изученности проблемы.</w:t>
      </w:r>
      <w:r w:rsidR="009102A0" w:rsidRPr="00215C0C">
        <w:rPr>
          <w:rFonts w:ascii="Times New Roman" w:hAnsi="Times New Roman" w:cs="Times New Roman"/>
          <w:b/>
          <w:sz w:val="28"/>
          <w:szCs w:val="28"/>
        </w:rPr>
        <w:t xml:space="preserve"> </w:t>
      </w:r>
      <w:r w:rsidRPr="00215C0C">
        <w:rPr>
          <w:rFonts w:ascii="Times New Roman" w:hAnsi="Times New Roman" w:cs="Times New Roman"/>
          <w:sz w:val="28"/>
          <w:szCs w:val="28"/>
        </w:rPr>
        <w:t>Базой развития теоретических исследований по проблемам эффективности служат труды Дж.С.</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Милля, В.</w:t>
      </w:r>
      <w:r w:rsidR="00BE1DC4" w:rsidRPr="00215C0C">
        <w:rPr>
          <w:rFonts w:ascii="Times New Roman" w:hAnsi="Times New Roman" w:cs="Times New Roman"/>
          <w:sz w:val="28"/>
          <w:szCs w:val="28"/>
        </w:rPr>
        <w:t> </w:t>
      </w:r>
      <w:r w:rsidRPr="00215C0C">
        <w:rPr>
          <w:rFonts w:ascii="Times New Roman" w:hAnsi="Times New Roman" w:cs="Times New Roman"/>
          <w:sz w:val="28"/>
          <w:szCs w:val="28"/>
        </w:rPr>
        <w:t>Парето, Т.</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Ситовски и др. Теория благосостояния и попытка определения </w:t>
      </w:r>
      <w:r w:rsidRPr="00215C0C">
        <w:rPr>
          <w:rFonts w:ascii="Times New Roman" w:hAnsi="Times New Roman" w:cs="Times New Roman"/>
          <w:sz w:val="28"/>
          <w:szCs w:val="28"/>
        </w:rPr>
        <w:lastRenderedPageBreak/>
        <w:t>оптимума, начатые в трудах классиков экономической теории, исследовались Э.</w:t>
      </w:r>
      <w:r w:rsidR="00BE1DC4" w:rsidRPr="00215C0C">
        <w:rPr>
          <w:rFonts w:ascii="Times New Roman" w:hAnsi="Times New Roman" w:cs="Times New Roman"/>
          <w:sz w:val="28"/>
          <w:szCs w:val="28"/>
        </w:rPr>
        <w:t> </w:t>
      </w:r>
      <w:r w:rsidRPr="00215C0C">
        <w:rPr>
          <w:rFonts w:ascii="Times New Roman" w:hAnsi="Times New Roman" w:cs="Times New Roman"/>
          <w:sz w:val="28"/>
          <w:szCs w:val="28"/>
        </w:rPr>
        <w:t>Бароне, Дж.Р.</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Хиксом, Н.</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Калдором. Концепция общего равновесия и изучение проблем роста благосостояния привело к проблеме справедливости помимо проблемы эффективности. Оценка эффективности использования ресурсов подразумевала «вмешательство» государства ввиду несостоятельности рыночного механизма в достижении рыночного механизма. Проблема контрольной функции в процессе государственного управления поставлена и разработана в классических трудах, М.</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Вебера, А.</w:t>
      </w:r>
      <w:r w:rsidR="00BE1DC4" w:rsidRPr="00215C0C">
        <w:rPr>
          <w:rFonts w:ascii="Times New Roman" w:hAnsi="Times New Roman" w:cs="Times New Roman"/>
          <w:sz w:val="28"/>
          <w:szCs w:val="28"/>
        </w:rPr>
        <w:t xml:space="preserve"> </w:t>
      </w:r>
      <w:r w:rsidRPr="00215C0C">
        <w:rPr>
          <w:rFonts w:ascii="Times New Roman" w:hAnsi="Times New Roman" w:cs="Times New Roman"/>
          <w:sz w:val="28"/>
          <w:szCs w:val="28"/>
        </w:rPr>
        <w:t>Ма</w:t>
      </w:r>
      <w:r w:rsidR="005023D5" w:rsidRPr="00215C0C">
        <w:rPr>
          <w:rFonts w:ascii="Times New Roman" w:hAnsi="Times New Roman" w:cs="Times New Roman"/>
          <w:sz w:val="28"/>
          <w:szCs w:val="28"/>
        </w:rPr>
        <w:t>ршалла, А.</w:t>
      </w:r>
      <w:r w:rsidR="00BE1DC4" w:rsidRPr="00215C0C">
        <w:rPr>
          <w:rFonts w:ascii="Times New Roman" w:hAnsi="Times New Roman" w:cs="Times New Roman"/>
          <w:sz w:val="28"/>
          <w:szCs w:val="28"/>
        </w:rPr>
        <w:t> </w:t>
      </w:r>
      <w:r w:rsidR="005023D5" w:rsidRPr="00215C0C">
        <w:rPr>
          <w:rFonts w:ascii="Times New Roman" w:hAnsi="Times New Roman" w:cs="Times New Roman"/>
          <w:sz w:val="28"/>
          <w:szCs w:val="28"/>
        </w:rPr>
        <w:t xml:space="preserve">Пигу, М. Самуэльсона </w:t>
      </w:r>
      <w:r w:rsidRPr="00215C0C">
        <w:rPr>
          <w:rFonts w:ascii="Times New Roman" w:hAnsi="Times New Roman" w:cs="Times New Roman"/>
          <w:sz w:val="28"/>
          <w:szCs w:val="28"/>
        </w:rPr>
        <w:t xml:space="preserve">и др. </w:t>
      </w:r>
      <w:r w:rsidR="00277FC0" w:rsidRPr="00215C0C">
        <w:rPr>
          <w:rFonts w:ascii="Times New Roman" w:hAnsi="Times New Roman" w:cs="Times New Roman"/>
          <w:sz w:val="28"/>
          <w:szCs w:val="28"/>
        </w:rPr>
        <w:t>Взаимосвязь эффективности использования государственных средств и экономического роста исследуются в трудах таких ученых, как Juergen G. Backhaus (University of Erfurt), Richard E. Wagner (George Mason University), Campbell R. McConnell, Stanley L. Brue, and Sean M. Flyn и некоторые другие. И</w:t>
      </w:r>
      <w:r w:rsidR="00277FC0" w:rsidRPr="00215C0C">
        <w:rPr>
          <w:rFonts w:ascii="Times New Roman" w:hAnsi="Times New Roman" w:cs="Times New Roman"/>
          <w:sz w:val="28"/>
          <w:szCs w:val="28"/>
          <w:shd w:val="clear" w:color="auto" w:fill="FFFFFF"/>
        </w:rPr>
        <w:t xml:space="preserve">сследование роли государственного аудита в решении сложной оптимизационной модели используя все позитивные эффекты и теоретические основы аудита </w:t>
      </w:r>
      <w:r w:rsidR="00277FC0" w:rsidRPr="00215C0C">
        <w:rPr>
          <w:rFonts w:ascii="Times New Roman" w:hAnsi="Times New Roman" w:cs="Times New Roman"/>
          <w:sz w:val="28"/>
          <w:szCs w:val="28"/>
        </w:rPr>
        <w:t>эффективности использования государственных средств приводятся в работах Степашина С.В., Саунина А.Н</w:t>
      </w:r>
      <w:r w:rsidR="00277FC0" w:rsidRPr="00215C0C">
        <w:rPr>
          <w:rFonts w:ascii="Times New Roman" w:hAnsi="Times New Roman" w:cs="Times New Roman"/>
          <w:i/>
          <w:color w:val="FF0000"/>
          <w:sz w:val="28"/>
          <w:szCs w:val="28"/>
        </w:rPr>
        <w:t xml:space="preserve">. </w:t>
      </w:r>
      <w:r w:rsidRPr="00215C0C">
        <w:rPr>
          <w:rFonts w:ascii="Times New Roman" w:hAnsi="Times New Roman" w:cs="Times New Roman"/>
          <w:sz w:val="28"/>
          <w:szCs w:val="28"/>
        </w:rPr>
        <w:t xml:space="preserve">Внимание отечественных исследователей проблема эффективности использования государственных средств особенно привлекла в последнее десятилетие, что подтверждают труды </w:t>
      </w:r>
      <w:r w:rsidR="003D47FC" w:rsidRPr="00215C0C">
        <w:rPr>
          <w:rFonts w:ascii="Times New Roman" w:hAnsi="Times New Roman" w:cs="Times New Roman"/>
          <w:sz w:val="28"/>
          <w:szCs w:val="28"/>
        </w:rPr>
        <w:t>Джанбурчина К.Е., Зейнелгабдина А.Б.,</w:t>
      </w:r>
      <w:r w:rsidR="00C658DE" w:rsidRPr="00215C0C">
        <w:rPr>
          <w:rFonts w:ascii="Times New Roman" w:hAnsi="Times New Roman" w:cs="Times New Roman"/>
          <w:sz w:val="28"/>
          <w:szCs w:val="28"/>
        </w:rPr>
        <w:t xml:space="preserve"> Алибековой Б.А.,</w:t>
      </w:r>
      <w:r w:rsidR="003D47FC" w:rsidRPr="00215C0C">
        <w:rPr>
          <w:rFonts w:ascii="Times New Roman" w:hAnsi="Times New Roman" w:cs="Times New Roman"/>
          <w:sz w:val="28"/>
          <w:szCs w:val="28"/>
        </w:rPr>
        <w:t xml:space="preserve"> Сембиевой Л.М, Бейсеновой Л.З. и др.</w:t>
      </w:r>
      <w:r w:rsidRPr="00215C0C">
        <w:rPr>
          <w:rFonts w:ascii="Times New Roman" w:hAnsi="Times New Roman" w:cs="Times New Roman"/>
          <w:sz w:val="28"/>
          <w:szCs w:val="28"/>
        </w:rPr>
        <w:t xml:space="preserve"> </w:t>
      </w:r>
      <w:r w:rsidR="00F31807" w:rsidRPr="00215C0C">
        <w:rPr>
          <w:rFonts w:ascii="Times New Roman" w:hAnsi="Times New Roman" w:cs="Times New Roman"/>
          <w:sz w:val="28"/>
          <w:szCs w:val="28"/>
        </w:rPr>
        <w:t>Отдельные аспекты оценки эффективности исследованы в монографических</w:t>
      </w:r>
      <w:r w:rsidR="00E60494" w:rsidRPr="00215C0C">
        <w:rPr>
          <w:rFonts w:ascii="Times New Roman" w:hAnsi="Times New Roman" w:cs="Times New Roman"/>
          <w:sz w:val="28"/>
          <w:szCs w:val="28"/>
        </w:rPr>
        <w:t xml:space="preserve"> сборниках </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Социально-экономические и правовые системы стран евразийской экономической интеграции: материалы Междунар. науч.-практ. конф.</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 xml:space="preserve"> (Омск, </w:t>
      </w:r>
      <w:r w:rsidR="00BE1DC4" w:rsidRPr="00215C0C">
        <w:rPr>
          <w:rFonts w:ascii="Times New Roman" w:hAnsi="Times New Roman" w:cs="Times New Roman"/>
          <w:sz w:val="28"/>
          <w:szCs w:val="28"/>
        </w:rPr>
        <w:t xml:space="preserve">2018 – </w:t>
      </w:r>
      <w:r w:rsidR="002A2C91" w:rsidRPr="00215C0C">
        <w:rPr>
          <w:rFonts w:ascii="Times New Roman" w:hAnsi="Times New Roman" w:cs="Times New Roman"/>
          <w:sz w:val="28"/>
          <w:szCs w:val="28"/>
        </w:rPr>
        <w:t>1</w:t>
      </w:r>
      <w:r w:rsidR="00BE1DC4" w:rsidRPr="00215C0C">
        <w:rPr>
          <w:rFonts w:ascii="Times New Roman" w:hAnsi="Times New Roman" w:cs="Times New Roman"/>
          <w:sz w:val="28"/>
          <w:szCs w:val="28"/>
        </w:rPr>
        <w:t>-</w:t>
      </w:r>
      <w:r w:rsidR="002A2C91" w:rsidRPr="00215C0C">
        <w:rPr>
          <w:rFonts w:ascii="Times New Roman" w:hAnsi="Times New Roman" w:cs="Times New Roman"/>
          <w:sz w:val="28"/>
          <w:szCs w:val="28"/>
        </w:rPr>
        <w:t>2 марта</w:t>
      </w:r>
      <w:r w:rsidR="00BE1DC4" w:rsidRPr="00215C0C">
        <w:rPr>
          <w:rFonts w:ascii="Times New Roman" w:hAnsi="Times New Roman" w:cs="Times New Roman"/>
          <w:sz w:val="28"/>
          <w:szCs w:val="28"/>
        </w:rPr>
        <w:t>,</w:t>
      </w:r>
      <w:r w:rsidR="00552984">
        <w:rPr>
          <w:rFonts w:ascii="Times New Roman" w:hAnsi="Times New Roman" w:cs="Times New Roman"/>
          <w:sz w:val="28"/>
          <w:szCs w:val="28"/>
        </w:rPr>
        <w:t xml:space="preserve"> </w:t>
      </w:r>
      <w:r w:rsidR="00BE1DC4" w:rsidRPr="00215C0C">
        <w:rPr>
          <w:rFonts w:ascii="Times New Roman" w:hAnsi="Times New Roman" w:cs="Times New Roman"/>
          <w:sz w:val="28"/>
          <w:szCs w:val="28"/>
        </w:rPr>
        <w:t xml:space="preserve">2019 – </w:t>
      </w:r>
      <w:r w:rsidR="002A2C91" w:rsidRPr="00215C0C">
        <w:rPr>
          <w:rFonts w:ascii="Times New Roman" w:hAnsi="Times New Roman" w:cs="Times New Roman"/>
          <w:sz w:val="28"/>
          <w:szCs w:val="28"/>
        </w:rPr>
        <w:t xml:space="preserve"> 1 марта), </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Гетеродоксальная экономика и экономический рост: Сборник тезисов докладов участников XIV Пущинского симпозиума по эволюционной экономике</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 xml:space="preserve">, </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Экономические, финансовые и управленческие аспекты внедрения цифровых технологий: сборник статей и тезисов докладов XXIII международной научно-практической конференции</w:t>
      </w:r>
      <w:r w:rsidR="00943A27" w:rsidRPr="00215C0C">
        <w:rPr>
          <w:rFonts w:ascii="Times New Roman" w:hAnsi="Times New Roman" w:cs="Times New Roman"/>
          <w:sz w:val="28"/>
          <w:szCs w:val="28"/>
        </w:rPr>
        <w:t>»</w:t>
      </w:r>
      <w:r w:rsidR="002A2C91" w:rsidRPr="00215C0C">
        <w:rPr>
          <w:rFonts w:ascii="Times New Roman" w:hAnsi="Times New Roman" w:cs="Times New Roman"/>
          <w:sz w:val="28"/>
          <w:szCs w:val="28"/>
        </w:rPr>
        <w:t xml:space="preserve"> (15,</w:t>
      </w:r>
      <w:r w:rsidR="00552984">
        <w:rPr>
          <w:rFonts w:ascii="Times New Roman" w:hAnsi="Times New Roman" w:cs="Times New Roman"/>
          <w:sz w:val="28"/>
          <w:szCs w:val="28"/>
        </w:rPr>
        <w:t xml:space="preserve"> </w:t>
      </w:r>
      <w:r w:rsidR="002A2C91" w:rsidRPr="00215C0C">
        <w:rPr>
          <w:rFonts w:ascii="Times New Roman" w:hAnsi="Times New Roman" w:cs="Times New Roman"/>
          <w:sz w:val="28"/>
          <w:szCs w:val="28"/>
        </w:rPr>
        <w:t xml:space="preserve">16 мая 2019 г.) Уральский филиал Финуниверситета. – Москва. Издательство «Перо», 2019. </w:t>
      </w:r>
      <w:r w:rsidR="00BE1DC4" w:rsidRPr="00215C0C">
        <w:rPr>
          <w:rFonts w:ascii="Times New Roman" w:hAnsi="Times New Roman" w:cs="Times New Roman"/>
          <w:sz w:val="28"/>
          <w:szCs w:val="28"/>
        </w:rPr>
        <w:t>-</w:t>
      </w:r>
      <w:r w:rsidR="002A2C91" w:rsidRPr="00215C0C">
        <w:rPr>
          <w:rFonts w:ascii="Times New Roman" w:hAnsi="Times New Roman" w:cs="Times New Roman"/>
          <w:sz w:val="28"/>
          <w:szCs w:val="28"/>
        </w:rPr>
        <w:t>240 с. – 2,0 Мбайт</w:t>
      </w:r>
      <w:r w:rsidR="00943A27" w:rsidRPr="00215C0C">
        <w:rPr>
          <w:rFonts w:ascii="Times New Roman" w:hAnsi="Times New Roman" w:cs="Times New Roman"/>
          <w:sz w:val="28"/>
          <w:szCs w:val="28"/>
        </w:rPr>
        <w:t xml:space="preserve"> и др. И</w:t>
      </w:r>
      <w:r w:rsidR="00E60494" w:rsidRPr="00215C0C">
        <w:rPr>
          <w:rFonts w:ascii="Times New Roman" w:hAnsi="Times New Roman" w:cs="Times New Roman"/>
          <w:sz w:val="28"/>
          <w:szCs w:val="28"/>
        </w:rPr>
        <w:t>сследованию методологических вопросов, связанных с оценкой эффективности</w:t>
      </w:r>
      <w:r w:rsidR="0071237C" w:rsidRPr="00215C0C">
        <w:rPr>
          <w:rFonts w:ascii="Times New Roman" w:hAnsi="Times New Roman" w:cs="Times New Roman"/>
          <w:sz w:val="28"/>
          <w:szCs w:val="28"/>
        </w:rPr>
        <w:t>,</w:t>
      </w:r>
      <w:r w:rsidR="00E60494" w:rsidRPr="00215C0C">
        <w:rPr>
          <w:rFonts w:ascii="Times New Roman" w:hAnsi="Times New Roman" w:cs="Times New Roman"/>
          <w:sz w:val="28"/>
          <w:szCs w:val="28"/>
        </w:rPr>
        <w:t xml:space="preserve"> посвящены работы</w:t>
      </w:r>
      <w:r w:rsidR="00943A27" w:rsidRPr="00215C0C">
        <w:rPr>
          <w:rFonts w:ascii="Times New Roman" w:hAnsi="Times New Roman" w:cs="Times New Roman"/>
          <w:sz w:val="28"/>
          <w:szCs w:val="28"/>
        </w:rPr>
        <w:t xml:space="preserve"> </w:t>
      </w:r>
      <w:r w:rsidR="00943A27" w:rsidRPr="00215C0C">
        <w:rPr>
          <w:rFonts w:ascii="Times New Roman" w:hAnsi="Times New Roman" w:cs="Times New Roman"/>
          <w:iCs/>
          <w:sz w:val="28"/>
          <w:szCs w:val="28"/>
        </w:rPr>
        <w:t xml:space="preserve">Teresa Curristine, Zsuzsanna Lonti, Isabelle Joumard, </w:t>
      </w:r>
      <w:r w:rsidR="008957FE" w:rsidRPr="00215C0C">
        <w:rPr>
          <w:rFonts w:ascii="Times New Roman" w:eastAsia="AGaramondPro-Regular" w:hAnsi="Times New Roman" w:cs="Times New Roman"/>
          <w:sz w:val="28"/>
          <w:szCs w:val="28"/>
        </w:rPr>
        <w:t xml:space="preserve">Marc Robinson, </w:t>
      </w:r>
      <w:r w:rsidR="00943A27" w:rsidRPr="00215C0C">
        <w:rPr>
          <w:rFonts w:ascii="Times New Roman" w:hAnsi="Times New Roman" w:cs="Times New Roman"/>
          <w:sz w:val="28"/>
          <w:szCs w:val="28"/>
          <w:lang w:val="en-US"/>
        </w:rPr>
        <w:t>David</w:t>
      </w:r>
      <w:r w:rsidR="00943A27" w:rsidRPr="00215C0C">
        <w:rPr>
          <w:rFonts w:ascii="Times New Roman" w:hAnsi="Times New Roman" w:cs="Times New Roman"/>
          <w:sz w:val="28"/>
          <w:szCs w:val="28"/>
        </w:rPr>
        <w:t xml:space="preserve"> </w:t>
      </w:r>
      <w:r w:rsidR="00943A27" w:rsidRPr="00215C0C">
        <w:rPr>
          <w:rFonts w:ascii="Times New Roman" w:hAnsi="Times New Roman" w:cs="Times New Roman"/>
          <w:sz w:val="28"/>
          <w:szCs w:val="28"/>
          <w:lang w:val="en-US"/>
        </w:rPr>
        <w:t>Maddison</w:t>
      </w:r>
      <w:r w:rsidR="00943A27" w:rsidRPr="00215C0C">
        <w:rPr>
          <w:rFonts w:ascii="Times New Roman" w:hAnsi="Times New Roman" w:cs="Times New Roman"/>
          <w:sz w:val="28"/>
          <w:szCs w:val="28"/>
        </w:rPr>
        <w:t xml:space="preserve">, </w:t>
      </w:r>
      <w:r w:rsidR="00943A27" w:rsidRPr="00215C0C">
        <w:rPr>
          <w:rFonts w:ascii="Times New Roman" w:hAnsi="Times New Roman" w:cs="Times New Roman"/>
          <w:sz w:val="28"/>
          <w:szCs w:val="28"/>
          <w:lang w:val="en-US"/>
        </w:rPr>
        <w:t>Brett</w:t>
      </w:r>
      <w:r w:rsidR="00943A27" w:rsidRPr="00215C0C">
        <w:rPr>
          <w:rFonts w:ascii="Times New Roman" w:hAnsi="Times New Roman" w:cs="Times New Roman"/>
          <w:sz w:val="28"/>
          <w:szCs w:val="28"/>
        </w:rPr>
        <w:t xml:space="preserve"> </w:t>
      </w:r>
      <w:r w:rsidR="00943A27" w:rsidRPr="00215C0C">
        <w:rPr>
          <w:rFonts w:ascii="Times New Roman" w:hAnsi="Times New Roman" w:cs="Times New Roman"/>
          <w:sz w:val="28"/>
          <w:szCs w:val="28"/>
          <w:lang w:val="en-US"/>
        </w:rPr>
        <w:t>Day</w:t>
      </w:r>
      <w:r w:rsidR="00943A27" w:rsidRPr="00215C0C">
        <w:rPr>
          <w:rFonts w:ascii="Times New Roman" w:hAnsi="Times New Roman" w:cs="Times New Roman"/>
          <w:sz w:val="28"/>
          <w:szCs w:val="28"/>
        </w:rPr>
        <w:t xml:space="preserve">, </w:t>
      </w:r>
      <w:r w:rsidR="002A2C91" w:rsidRPr="00215C0C">
        <w:rPr>
          <w:rFonts w:ascii="Times New Roman" w:hAnsi="Times New Roman" w:cs="Times New Roman"/>
          <w:sz w:val="28"/>
          <w:szCs w:val="28"/>
        </w:rPr>
        <w:t>Степановой М.П., Шмидт</w:t>
      </w:r>
      <w:r w:rsidR="00943A27" w:rsidRPr="00215C0C">
        <w:rPr>
          <w:rFonts w:ascii="Times New Roman" w:hAnsi="Times New Roman" w:cs="Times New Roman"/>
          <w:sz w:val="28"/>
          <w:szCs w:val="28"/>
        </w:rPr>
        <w:t>а</w:t>
      </w:r>
      <w:r w:rsidR="002A2C91" w:rsidRPr="00215C0C">
        <w:rPr>
          <w:rFonts w:ascii="Times New Roman" w:hAnsi="Times New Roman" w:cs="Times New Roman"/>
          <w:sz w:val="28"/>
          <w:szCs w:val="28"/>
        </w:rPr>
        <w:t xml:space="preserve"> А.В</w:t>
      </w:r>
      <w:r w:rsidR="009D4256" w:rsidRPr="00215C0C">
        <w:rPr>
          <w:rFonts w:ascii="Times New Roman" w:hAnsi="Times New Roman" w:cs="Times New Roman"/>
          <w:sz w:val="28"/>
          <w:szCs w:val="28"/>
        </w:rPr>
        <w:t>.</w:t>
      </w:r>
      <w:r w:rsidR="00A66DFD" w:rsidRPr="00215C0C">
        <w:rPr>
          <w:rFonts w:ascii="Times New Roman" w:hAnsi="Times New Roman" w:cs="Times New Roman"/>
          <w:sz w:val="28"/>
          <w:szCs w:val="28"/>
        </w:rPr>
        <w:t xml:space="preserve">, Токбергенова А.А., Кенжина К.Э. </w:t>
      </w:r>
      <w:r w:rsidR="009D4256" w:rsidRPr="00215C0C">
        <w:rPr>
          <w:rFonts w:ascii="Times New Roman" w:hAnsi="Times New Roman" w:cs="Times New Roman"/>
          <w:sz w:val="28"/>
          <w:szCs w:val="28"/>
        </w:rPr>
        <w:t xml:space="preserve"> </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Признавая теоретическую ценность работ, нельзя не отметить, что проблемы оценки эффективности использования государственных средств не упорядочены, а отсутствие целостной методологической базы и системы показателей с единым подходом к определению критериев приводят к трудностям в применении существующих методов и показателей на практике.  Оценка эффективности может быть осуществлена внутренними структурами хозяйствующего субъекта («внутренняя оценка») в рамках контроля достижения плановых и стратегических целей. «Внешняя» «независимая» оценка эффективности использования государственных средств осуществляется в соответствии с положениями по проведению государственного аудита и является отдельным</w:t>
      </w:r>
      <w:r w:rsidR="00277FC0" w:rsidRPr="00215C0C">
        <w:rPr>
          <w:rFonts w:ascii="Times New Roman" w:hAnsi="Times New Roman" w:cs="Times New Roman"/>
          <w:sz w:val="28"/>
          <w:szCs w:val="28"/>
        </w:rPr>
        <w:t xml:space="preserve"> видом государственного аудита. </w:t>
      </w:r>
      <w:r w:rsidRPr="00215C0C">
        <w:rPr>
          <w:rFonts w:ascii="Times New Roman" w:hAnsi="Times New Roman" w:cs="Times New Roman"/>
          <w:sz w:val="28"/>
          <w:szCs w:val="28"/>
        </w:rPr>
        <w:t xml:space="preserve">Анализ существующих </w:t>
      </w:r>
      <w:r w:rsidRPr="00215C0C">
        <w:rPr>
          <w:rFonts w:ascii="Times New Roman" w:hAnsi="Times New Roman" w:cs="Times New Roman"/>
          <w:sz w:val="28"/>
          <w:szCs w:val="28"/>
        </w:rPr>
        <w:lastRenderedPageBreak/>
        <w:t xml:space="preserve">исследований показывает, что, несмотря на значительное изучение использования государственных средств и проблем неэффективности, до сих пор остаётся актуальным развитие адекватных современному состоянию системы теоретических и практических подходов к совершенствованию государственного аудита. Актуальность и неразработанность многих теоретических положений, разграничивающих вопросы контроля и аудита, практическая значимость государственного аудита как наиболее действенный инструмент </w:t>
      </w:r>
      <w:r w:rsidRPr="00215C0C">
        <w:rPr>
          <w:rFonts w:ascii="Times New Roman" w:hAnsi="Times New Roman" w:cs="Times New Roman"/>
          <w:b/>
          <w:sz w:val="28"/>
          <w:szCs w:val="28"/>
        </w:rPr>
        <w:t>независимой оценки</w:t>
      </w:r>
      <w:r w:rsidRPr="00215C0C">
        <w:rPr>
          <w:rFonts w:ascii="Times New Roman" w:hAnsi="Times New Roman" w:cs="Times New Roman"/>
          <w:color w:val="7030A0"/>
          <w:sz w:val="28"/>
          <w:szCs w:val="28"/>
        </w:rPr>
        <w:t xml:space="preserve"> </w:t>
      </w:r>
      <w:r w:rsidRPr="00215C0C">
        <w:rPr>
          <w:rFonts w:ascii="Times New Roman" w:hAnsi="Times New Roman" w:cs="Times New Roman"/>
          <w:sz w:val="28"/>
          <w:szCs w:val="28"/>
        </w:rPr>
        <w:t>результатов национальной экономики для достижения устойчивого развития предопределили выбор объекта, предмета, цели и задач исследования.</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 xml:space="preserve">Целью диссертационного исследования </w:t>
      </w:r>
      <w:r w:rsidRPr="00215C0C">
        <w:rPr>
          <w:rFonts w:ascii="Times New Roman" w:hAnsi="Times New Roman" w:cs="Times New Roman"/>
          <w:sz w:val="28"/>
          <w:szCs w:val="28"/>
        </w:rPr>
        <w:t xml:space="preserve">является разработка теоретических и практических подходов к совершенствованию </w:t>
      </w:r>
      <w:r w:rsidR="00F746ED" w:rsidRPr="00215C0C">
        <w:rPr>
          <w:rFonts w:ascii="Times New Roman" w:hAnsi="Times New Roman" w:cs="Times New Roman"/>
          <w:sz w:val="28"/>
          <w:szCs w:val="28"/>
        </w:rPr>
        <w:t>оценки</w:t>
      </w:r>
      <w:r w:rsidRPr="00215C0C">
        <w:rPr>
          <w:rFonts w:ascii="Times New Roman" w:hAnsi="Times New Roman" w:cs="Times New Roman"/>
          <w:sz w:val="28"/>
          <w:szCs w:val="28"/>
        </w:rPr>
        <w:t xml:space="preserve"> эффективности использования государственных средств в рамках государственного аудита, а также практических рекомендаций по улучшению системы показателей и критериев для определения уровня эффективности использования государственных средств. </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соответствии с целью диссертации, поставлены следующие взаимосвязанные задачи:</w:t>
      </w:r>
      <w:r w:rsidR="009102A0" w:rsidRPr="00215C0C">
        <w:rPr>
          <w:rFonts w:ascii="Times New Roman" w:hAnsi="Times New Roman" w:cs="Times New Roman"/>
          <w:sz w:val="28"/>
          <w:szCs w:val="28"/>
        </w:rPr>
        <w:t xml:space="preserve">  </w:t>
      </w:r>
    </w:p>
    <w:p w:rsidR="000E6367" w:rsidRPr="00215C0C" w:rsidRDefault="00215C0C" w:rsidP="00215C0C">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Осуществить </w:t>
      </w:r>
      <w:r w:rsidR="000E6367" w:rsidRPr="00215C0C">
        <w:rPr>
          <w:rFonts w:ascii="Times New Roman" w:hAnsi="Times New Roman" w:cs="Times New Roman"/>
          <w:sz w:val="28"/>
          <w:szCs w:val="28"/>
          <w:lang w:val="ru-RU"/>
        </w:rPr>
        <w:t xml:space="preserve">анализ подходов </w:t>
      </w:r>
      <w:r w:rsidR="00277FC0" w:rsidRPr="00215C0C">
        <w:rPr>
          <w:rFonts w:ascii="Times New Roman" w:hAnsi="Times New Roman" w:cs="Times New Roman"/>
          <w:sz w:val="28"/>
          <w:szCs w:val="28"/>
          <w:lang w:val="ru-RU"/>
        </w:rPr>
        <w:t>и</w:t>
      </w:r>
      <w:r w:rsidR="000E6367" w:rsidRPr="00215C0C">
        <w:rPr>
          <w:rFonts w:ascii="Times New Roman" w:hAnsi="Times New Roman" w:cs="Times New Roman"/>
          <w:sz w:val="28"/>
          <w:szCs w:val="28"/>
          <w:lang w:val="ru-RU"/>
        </w:rPr>
        <w:t xml:space="preserve"> </w:t>
      </w:r>
      <w:r w:rsidR="00277FC0" w:rsidRPr="00215C0C">
        <w:rPr>
          <w:rFonts w:ascii="Times New Roman" w:hAnsi="Times New Roman" w:cs="Times New Roman"/>
          <w:sz w:val="28"/>
          <w:szCs w:val="28"/>
          <w:lang w:val="ru-RU"/>
        </w:rPr>
        <w:t xml:space="preserve">современной методологической базы оценки </w:t>
      </w:r>
      <w:r w:rsidR="000E6367" w:rsidRPr="00215C0C">
        <w:rPr>
          <w:rFonts w:ascii="Times New Roman" w:hAnsi="Times New Roman" w:cs="Times New Roman"/>
          <w:sz w:val="28"/>
          <w:szCs w:val="28"/>
          <w:lang w:val="ru-RU"/>
        </w:rPr>
        <w:t>эффективности и выявить проблемы проведения оценки эффективности в рамках государственного аудита</w:t>
      </w:r>
      <w:r w:rsidRPr="00215C0C">
        <w:rPr>
          <w:rFonts w:ascii="Times New Roman" w:hAnsi="Times New Roman" w:cs="Times New Roman"/>
          <w:sz w:val="28"/>
          <w:szCs w:val="28"/>
          <w:lang w:val="ru-RU"/>
        </w:rPr>
        <w:t>.</w:t>
      </w:r>
    </w:p>
    <w:p w:rsidR="000E6367" w:rsidRPr="00215C0C" w:rsidRDefault="00215C0C" w:rsidP="00215C0C">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Обобщить </w:t>
      </w:r>
      <w:r w:rsidR="000E6367" w:rsidRPr="00215C0C">
        <w:rPr>
          <w:rFonts w:ascii="Times New Roman" w:hAnsi="Times New Roman" w:cs="Times New Roman"/>
          <w:sz w:val="28"/>
          <w:szCs w:val="28"/>
          <w:lang w:val="ru-RU"/>
        </w:rPr>
        <w:t xml:space="preserve">особенности и дать обоснование сущности государственных средств с проведением анализа </w:t>
      </w:r>
      <w:r w:rsidR="006D0CC5" w:rsidRPr="00215C0C">
        <w:rPr>
          <w:rFonts w:ascii="Times New Roman" w:hAnsi="Times New Roman" w:cs="Times New Roman"/>
          <w:sz w:val="28"/>
          <w:szCs w:val="28"/>
          <w:lang w:val="ru-RU"/>
        </w:rPr>
        <w:t>целей</w:t>
      </w:r>
      <w:r w:rsidR="000E6367" w:rsidRPr="00215C0C">
        <w:rPr>
          <w:rFonts w:ascii="Times New Roman" w:hAnsi="Times New Roman" w:cs="Times New Roman"/>
          <w:sz w:val="28"/>
          <w:szCs w:val="28"/>
          <w:lang w:val="ru-RU"/>
        </w:rPr>
        <w:t xml:space="preserve"> использования государственных средств</w:t>
      </w:r>
      <w:r w:rsidRPr="00215C0C">
        <w:rPr>
          <w:rFonts w:ascii="Times New Roman" w:hAnsi="Times New Roman" w:cs="Times New Roman"/>
          <w:sz w:val="28"/>
          <w:szCs w:val="28"/>
          <w:lang w:val="ru-RU"/>
        </w:rPr>
        <w:t>.</w:t>
      </w:r>
    </w:p>
    <w:p w:rsidR="000E6367" w:rsidRPr="00215C0C" w:rsidRDefault="00215C0C" w:rsidP="00215C0C">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Исследовать </w:t>
      </w:r>
      <w:r w:rsidR="000E6367" w:rsidRPr="00215C0C">
        <w:rPr>
          <w:rFonts w:ascii="Times New Roman" w:hAnsi="Times New Roman" w:cs="Times New Roman"/>
          <w:sz w:val="28"/>
          <w:szCs w:val="28"/>
          <w:lang w:val="ru-RU"/>
        </w:rPr>
        <w:t>коплексность существующей системы показателей и формулировка вопросов аудита эффективности с учетом критериев для оценки</w:t>
      </w:r>
      <w:r w:rsidRPr="00215C0C">
        <w:rPr>
          <w:rFonts w:ascii="Times New Roman" w:hAnsi="Times New Roman" w:cs="Times New Roman"/>
          <w:sz w:val="28"/>
          <w:szCs w:val="28"/>
          <w:lang w:val="ru-RU"/>
        </w:rPr>
        <w:t>.</w:t>
      </w:r>
    </w:p>
    <w:p w:rsidR="000E6367" w:rsidRPr="00215C0C" w:rsidRDefault="00215C0C" w:rsidP="00215C0C">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Провести </w:t>
      </w:r>
      <w:r w:rsidR="00DF08C0" w:rsidRPr="00215C0C">
        <w:rPr>
          <w:rFonts w:ascii="Times New Roman" w:hAnsi="Times New Roman" w:cs="Times New Roman"/>
          <w:sz w:val="28"/>
          <w:szCs w:val="28"/>
          <w:lang w:val="ru-RU"/>
        </w:rPr>
        <w:t>диагностику</w:t>
      </w:r>
      <w:r w:rsidR="000E6367" w:rsidRPr="00215C0C">
        <w:rPr>
          <w:rFonts w:ascii="Times New Roman" w:hAnsi="Times New Roman" w:cs="Times New Roman"/>
          <w:sz w:val="28"/>
          <w:szCs w:val="28"/>
          <w:lang w:val="ru-RU"/>
        </w:rPr>
        <w:t xml:space="preserve"> состояни</w:t>
      </w:r>
      <w:r w:rsidR="00DF08C0" w:rsidRPr="00215C0C">
        <w:rPr>
          <w:rFonts w:ascii="Times New Roman" w:hAnsi="Times New Roman" w:cs="Times New Roman"/>
          <w:sz w:val="28"/>
          <w:szCs w:val="28"/>
          <w:lang w:val="ru-RU"/>
        </w:rPr>
        <w:t>я</w:t>
      </w:r>
      <w:r w:rsidR="000E6367" w:rsidRPr="00215C0C">
        <w:rPr>
          <w:rFonts w:ascii="Times New Roman" w:hAnsi="Times New Roman" w:cs="Times New Roman"/>
          <w:sz w:val="28"/>
          <w:szCs w:val="28"/>
          <w:lang w:val="ru-RU"/>
        </w:rPr>
        <w:t xml:space="preserve"> </w:t>
      </w:r>
      <w:r w:rsidR="00DF08C0" w:rsidRPr="00215C0C">
        <w:rPr>
          <w:rFonts w:ascii="Times New Roman" w:hAnsi="Times New Roman" w:cs="Times New Roman"/>
          <w:sz w:val="28"/>
          <w:szCs w:val="28"/>
          <w:lang w:val="ru-RU"/>
        </w:rPr>
        <w:t>государственных средств</w:t>
      </w:r>
      <w:r w:rsidR="00AA3525" w:rsidRPr="00215C0C">
        <w:rPr>
          <w:rFonts w:ascii="Times New Roman" w:hAnsi="Times New Roman" w:cs="Times New Roman"/>
          <w:sz w:val="28"/>
          <w:szCs w:val="28"/>
          <w:lang w:val="ru-RU"/>
        </w:rPr>
        <w:t xml:space="preserve"> </w:t>
      </w:r>
      <w:r w:rsidR="00DF08C0" w:rsidRPr="00215C0C">
        <w:rPr>
          <w:rFonts w:ascii="Times New Roman" w:hAnsi="Times New Roman" w:cs="Times New Roman"/>
          <w:sz w:val="28"/>
          <w:szCs w:val="28"/>
          <w:lang w:val="ru-RU"/>
        </w:rPr>
        <w:t xml:space="preserve">в Республике Казахстан </w:t>
      </w:r>
      <w:r w:rsidR="000E6367" w:rsidRPr="00215C0C">
        <w:rPr>
          <w:rFonts w:ascii="Times New Roman" w:hAnsi="Times New Roman" w:cs="Times New Roman"/>
          <w:sz w:val="28"/>
          <w:szCs w:val="28"/>
          <w:lang w:val="ru-RU"/>
        </w:rPr>
        <w:t xml:space="preserve">и </w:t>
      </w:r>
      <w:r w:rsidR="00DF08C0" w:rsidRPr="00215C0C">
        <w:rPr>
          <w:rFonts w:ascii="Times New Roman" w:hAnsi="Times New Roman" w:cs="Times New Roman"/>
          <w:sz w:val="28"/>
          <w:szCs w:val="28"/>
          <w:lang w:val="ru-RU"/>
        </w:rPr>
        <w:t xml:space="preserve">анализ отчетов органов государственного аудита о </w:t>
      </w:r>
      <w:r w:rsidR="000E6367" w:rsidRPr="00215C0C">
        <w:rPr>
          <w:rFonts w:ascii="Times New Roman" w:hAnsi="Times New Roman" w:cs="Times New Roman"/>
          <w:sz w:val="28"/>
          <w:szCs w:val="28"/>
          <w:lang w:val="ru-RU"/>
        </w:rPr>
        <w:t>результат</w:t>
      </w:r>
      <w:r w:rsidR="00DF08C0" w:rsidRPr="00215C0C">
        <w:rPr>
          <w:rFonts w:ascii="Times New Roman" w:hAnsi="Times New Roman" w:cs="Times New Roman"/>
          <w:sz w:val="28"/>
          <w:szCs w:val="28"/>
          <w:lang w:val="ru-RU"/>
        </w:rPr>
        <w:t>ах</w:t>
      </w:r>
      <w:r w:rsidR="000E6367" w:rsidRPr="00215C0C">
        <w:rPr>
          <w:rFonts w:ascii="Times New Roman" w:hAnsi="Times New Roman" w:cs="Times New Roman"/>
          <w:sz w:val="28"/>
          <w:szCs w:val="28"/>
          <w:lang w:val="ru-RU"/>
        </w:rPr>
        <w:t xml:space="preserve"> использования </w:t>
      </w:r>
      <w:r w:rsidR="00DF08C0" w:rsidRPr="00215C0C">
        <w:rPr>
          <w:rFonts w:ascii="Times New Roman" w:hAnsi="Times New Roman" w:cs="Times New Roman"/>
          <w:sz w:val="28"/>
          <w:szCs w:val="28"/>
          <w:lang w:val="ru-RU"/>
        </w:rPr>
        <w:t>государственных средств</w:t>
      </w:r>
      <w:r w:rsidRPr="00215C0C">
        <w:rPr>
          <w:rFonts w:ascii="Times New Roman" w:hAnsi="Times New Roman" w:cs="Times New Roman"/>
          <w:sz w:val="28"/>
          <w:szCs w:val="28"/>
          <w:lang w:val="ru-RU"/>
        </w:rPr>
        <w:t>.</w:t>
      </w:r>
    </w:p>
    <w:p w:rsidR="000E6367" w:rsidRPr="00215C0C" w:rsidRDefault="00215C0C" w:rsidP="00215C0C">
      <w:pPr>
        <w:pStyle w:val="a3"/>
        <w:numPr>
          <w:ilvl w:val="0"/>
          <w:numId w:val="6"/>
        </w:numPr>
        <w:tabs>
          <w:tab w:val="left" w:pos="851"/>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Формировать </w:t>
      </w:r>
      <w:r w:rsidR="00DF08C0" w:rsidRPr="00215C0C">
        <w:rPr>
          <w:rFonts w:ascii="Times New Roman" w:hAnsi="Times New Roman" w:cs="Times New Roman"/>
          <w:sz w:val="28"/>
          <w:szCs w:val="28"/>
          <w:lang w:val="ru-RU"/>
        </w:rPr>
        <w:t xml:space="preserve">подход к системной </w:t>
      </w:r>
      <w:r w:rsidR="00BB1D41" w:rsidRPr="00215C0C">
        <w:rPr>
          <w:rFonts w:ascii="Times New Roman" w:hAnsi="Times New Roman" w:cs="Times New Roman"/>
          <w:sz w:val="28"/>
          <w:szCs w:val="28"/>
          <w:lang w:val="ru-RU"/>
        </w:rPr>
        <w:t>оцен</w:t>
      </w:r>
      <w:r w:rsidR="00DF08C0" w:rsidRPr="00215C0C">
        <w:rPr>
          <w:rFonts w:ascii="Times New Roman" w:hAnsi="Times New Roman" w:cs="Times New Roman"/>
          <w:sz w:val="28"/>
          <w:szCs w:val="28"/>
          <w:lang w:val="ru-RU"/>
        </w:rPr>
        <w:t>ке устойчивости результатов использования государственных средств</w:t>
      </w:r>
      <w:r w:rsidR="00EB50A5" w:rsidRPr="00215C0C">
        <w:rPr>
          <w:rFonts w:ascii="Times New Roman" w:hAnsi="Times New Roman" w:cs="Times New Roman"/>
          <w:sz w:val="28"/>
          <w:szCs w:val="28"/>
          <w:lang w:val="ru-RU"/>
        </w:rPr>
        <w:t xml:space="preserve"> и </w:t>
      </w:r>
      <w:r w:rsidR="000E6367" w:rsidRPr="00215C0C">
        <w:rPr>
          <w:rFonts w:ascii="Times New Roman" w:hAnsi="Times New Roman" w:cs="Times New Roman"/>
          <w:sz w:val="28"/>
          <w:szCs w:val="28"/>
          <w:lang w:val="ru-RU"/>
        </w:rPr>
        <w:t xml:space="preserve">разработать </w:t>
      </w:r>
      <w:r w:rsidR="00343814" w:rsidRPr="00215C0C">
        <w:rPr>
          <w:rFonts w:ascii="Times New Roman" w:hAnsi="Times New Roman" w:cs="Times New Roman"/>
          <w:sz w:val="28"/>
          <w:szCs w:val="28"/>
          <w:lang w:val="ru-RU"/>
        </w:rPr>
        <w:t>концепцию</w:t>
      </w:r>
      <w:r w:rsidR="000E6367" w:rsidRPr="00215C0C">
        <w:rPr>
          <w:rFonts w:ascii="Times New Roman" w:hAnsi="Times New Roman" w:cs="Times New Roman"/>
          <w:sz w:val="28"/>
          <w:szCs w:val="28"/>
          <w:lang w:val="ru-RU"/>
        </w:rPr>
        <w:t xml:space="preserve"> </w:t>
      </w:r>
      <w:r w:rsidR="0059711B" w:rsidRPr="00215C0C">
        <w:rPr>
          <w:rFonts w:ascii="Times New Roman" w:hAnsi="Times New Roman" w:cs="Times New Roman"/>
          <w:sz w:val="28"/>
          <w:szCs w:val="28"/>
          <w:lang w:val="ru-RU"/>
        </w:rPr>
        <w:t>оценки</w:t>
      </w:r>
      <w:r w:rsidR="000E6367" w:rsidRPr="00215C0C">
        <w:rPr>
          <w:rFonts w:ascii="Times New Roman" w:hAnsi="Times New Roman" w:cs="Times New Roman"/>
          <w:sz w:val="28"/>
          <w:szCs w:val="28"/>
          <w:lang w:val="ru-RU"/>
        </w:rPr>
        <w:t xml:space="preserve"> эффективности</w:t>
      </w:r>
      <w:r w:rsidR="00BB70D1" w:rsidRPr="00215C0C">
        <w:rPr>
          <w:rFonts w:ascii="Times New Roman" w:hAnsi="Times New Roman" w:cs="Times New Roman"/>
          <w:sz w:val="28"/>
          <w:szCs w:val="28"/>
          <w:lang w:val="ru-RU"/>
        </w:rPr>
        <w:t>,</w:t>
      </w:r>
      <w:r w:rsidR="000E6367" w:rsidRPr="00215C0C">
        <w:rPr>
          <w:rFonts w:ascii="Times New Roman" w:hAnsi="Times New Roman" w:cs="Times New Roman"/>
          <w:sz w:val="28"/>
          <w:szCs w:val="28"/>
          <w:lang w:val="ru-RU"/>
        </w:rPr>
        <w:t xml:space="preserve"> </w:t>
      </w:r>
      <w:r w:rsidR="0059711B" w:rsidRPr="00215C0C">
        <w:rPr>
          <w:rFonts w:ascii="Times New Roman" w:hAnsi="Times New Roman" w:cs="Times New Roman"/>
          <w:sz w:val="28"/>
          <w:szCs w:val="28"/>
          <w:lang w:val="ru-RU"/>
        </w:rPr>
        <w:t>ориентированной на достижение</w:t>
      </w:r>
      <w:r w:rsidR="000E6367" w:rsidRPr="00215C0C">
        <w:rPr>
          <w:rFonts w:ascii="Times New Roman" w:hAnsi="Times New Roman" w:cs="Times New Roman"/>
          <w:sz w:val="28"/>
          <w:szCs w:val="28"/>
          <w:lang w:val="ru-RU"/>
        </w:rPr>
        <w:t xml:space="preserve"> Ц</w:t>
      </w:r>
      <w:r w:rsidR="00BB1D41" w:rsidRPr="00215C0C">
        <w:rPr>
          <w:rFonts w:ascii="Times New Roman" w:hAnsi="Times New Roman" w:cs="Times New Roman"/>
          <w:sz w:val="28"/>
          <w:szCs w:val="28"/>
          <w:lang w:val="ru-RU"/>
        </w:rPr>
        <w:t xml:space="preserve">елей </w:t>
      </w:r>
      <w:r w:rsidR="000E6367" w:rsidRPr="00215C0C">
        <w:rPr>
          <w:rFonts w:ascii="Times New Roman" w:hAnsi="Times New Roman" w:cs="Times New Roman"/>
          <w:sz w:val="28"/>
          <w:szCs w:val="28"/>
          <w:lang w:val="ru-RU"/>
        </w:rPr>
        <w:t>У</w:t>
      </w:r>
      <w:r w:rsidR="00BB1D41" w:rsidRPr="00215C0C">
        <w:rPr>
          <w:rFonts w:ascii="Times New Roman" w:hAnsi="Times New Roman" w:cs="Times New Roman"/>
          <w:sz w:val="28"/>
          <w:szCs w:val="28"/>
          <w:lang w:val="ru-RU"/>
        </w:rPr>
        <w:t xml:space="preserve">стойчивого </w:t>
      </w:r>
      <w:r w:rsidR="000E6367" w:rsidRPr="00215C0C">
        <w:rPr>
          <w:rFonts w:ascii="Times New Roman" w:hAnsi="Times New Roman" w:cs="Times New Roman"/>
          <w:sz w:val="28"/>
          <w:szCs w:val="28"/>
          <w:lang w:val="ru-RU"/>
        </w:rPr>
        <w:t>Р</w:t>
      </w:r>
      <w:r w:rsidR="00BB1D41" w:rsidRPr="00215C0C">
        <w:rPr>
          <w:rFonts w:ascii="Times New Roman" w:hAnsi="Times New Roman" w:cs="Times New Roman"/>
          <w:sz w:val="28"/>
          <w:szCs w:val="28"/>
          <w:lang w:val="ru-RU"/>
        </w:rPr>
        <w:t>азвития</w:t>
      </w:r>
      <w:r w:rsidRPr="00215C0C">
        <w:rPr>
          <w:rFonts w:ascii="Times New Roman" w:hAnsi="Times New Roman" w:cs="Times New Roman"/>
          <w:sz w:val="28"/>
          <w:szCs w:val="28"/>
          <w:lang w:val="ru-RU"/>
        </w:rPr>
        <w:t>.</w:t>
      </w:r>
    </w:p>
    <w:p w:rsidR="00A41D89"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 качестве </w:t>
      </w:r>
      <w:r w:rsidRPr="00215C0C">
        <w:rPr>
          <w:rFonts w:ascii="Times New Roman" w:hAnsi="Times New Roman" w:cs="Times New Roman"/>
          <w:b/>
          <w:sz w:val="28"/>
          <w:szCs w:val="28"/>
        </w:rPr>
        <w:t>научной гипотезы</w:t>
      </w:r>
      <w:r w:rsidRPr="00215C0C">
        <w:rPr>
          <w:rFonts w:ascii="Times New Roman" w:hAnsi="Times New Roman" w:cs="Times New Roman"/>
          <w:sz w:val="28"/>
          <w:szCs w:val="28"/>
        </w:rPr>
        <w:t xml:space="preserve"> исследования выдвинуто предположения о том, что высококачественная и отвечающая интересам общес</w:t>
      </w:r>
      <w:r w:rsidR="004A0392" w:rsidRPr="00215C0C">
        <w:rPr>
          <w:rFonts w:ascii="Times New Roman" w:hAnsi="Times New Roman" w:cs="Times New Roman"/>
          <w:sz w:val="28"/>
          <w:szCs w:val="28"/>
        </w:rPr>
        <w:t>т</w:t>
      </w:r>
      <w:r w:rsidRPr="00215C0C">
        <w:rPr>
          <w:rFonts w:ascii="Times New Roman" w:hAnsi="Times New Roman" w:cs="Times New Roman"/>
          <w:sz w:val="28"/>
          <w:szCs w:val="28"/>
        </w:rPr>
        <w:t>венности оценка эффективности использования государственных средств возможна только при выполнении после</w:t>
      </w:r>
      <w:r w:rsidR="006A78D8" w:rsidRPr="00215C0C">
        <w:rPr>
          <w:rFonts w:ascii="Times New Roman" w:hAnsi="Times New Roman" w:cs="Times New Roman"/>
          <w:sz w:val="28"/>
          <w:szCs w:val="28"/>
        </w:rPr>
        <w:t xml:space="preserve">довательных процедур по оценке </w:t>
      </w:r>
      <w:r w:rsidRPr="00215C0C">
        <w:rPr>
          <w:rFonts w:ascii="Times New Roman" w:hAnsi="Times New Roman" w:cs="Times New Roman"/>
          <w:sz w:val="28"/>
          <w:szCs w:val="28"/>
        </w:rPr>
        <w:t>показателей и критериев, позволяющих выявить динамику, масштабы и степень влияния</w:t>
      </w:r>
      <w:r w:rsidR="002D5B17" w:rsidRPr="00215C0C">
        <w:rPr>
          <w:rFonts w:ascii="Times New Roman" w:hAnsi="Times New Roman" w:cs="Times New Roman"/>
          <w:sz w:val="28"/>
          <w:szCs w:val="28"/>
        </w:rPr>
        <w:t xml:space="preserve"> результатов</w:t>
      </w:r>
      <w:r w:rsidRPr="00215C0C">
        <w:rPr>
          <w:rFonts w:ascii="Times New Roman" w:hAnsi="Times New Roman" w:cs="Times New Roman"/>
          <w:sz w:val="28"/>
          <w:szCs w:val="28"/>
        </w:rPr>
        <w:t xml:space="preserve"> </w:t>
      </w:r>
      <w:r w:rsidR="002D5B17" w:rsidRPr="00215C0C">
        <w:rPr>
          <w:rFonts w:ascii="Times New Roman" w:hAnsi="Times New Roman" w:cs="Times New Roman"/>
          <w:sz w:val="28"/>
          <w:szCs w:val="28"/>
        </w:rPr>
        <w:t xml:space="preserve">использования государственных средств </w:t>
      </w:r>
      <w:r w:rsidRPr="00215C0C">
        <w:rPr>
          <w:rFonts w:ascii="Times New Roman" w:hAnsi="Times New Roman" w:cs="Times New Roman"/>
          <w:sz w:val="28"/>
          <w:szCs w:val="28"/>
        </w:rPr>
        <w:t xml:space="preserve">на достижение намеченных целей.  </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 xml:space="preserve">Предметом исследования </w:t>
      </w:r>
      <w:r w:rsidRPr="00215C0C">
        <w:rPr>
          <w:rFonts w:ascii="Times New Roman" w:hAnsi="Times New Roman" w:cs="Times New Roman"/>
          <w:sz w:val="28"/>
          <w:szCs w:val="28"/>
        </w:rPr>
        <w:t xml:space="preserve">является совокупность теоретических, организационных, методологических, правовых и практических проблем </w:t>
      </w:r>
      <w:r w:rsidR="006A78D8" w:rsidRPr="00215C0C">
        <w:rPr>
          <w:rFonts w:ascii="Times New Roman" w:hAnsi="Times New Roman" w:cs="Times New Roman"/>
          <w:sz w:val="28"/>
          <w:szCs w:val="28"/>
        </w:rPr>
        <w:t>проведения</w:t>
      </w:r>
      <w:r w:rsidRPr="00215C0C">
        <w:rPr>
          <w:rFonts w:ascii="Times New Roman" w:hAnsi="Times New Roman" w:cs="Times New Roman"/>
          <w:sz w:val="28"/>
          <w:szCs w:val="28"/>
        </w:rPr>
        <w:t xml:space="preserve"> государственного аудита эффективности</w:t>
      </w:r>
      <w:r w:rsidR="009C56A3" w:rsidRPr="00215C0C">
        <w:rPr>
          <w:rFonts w:ascii="Times New Roman" w:hAnsi="Times New Roman" w:cs="Times New Roman"/>
          <w:sz w:val="28"/>
          <w:szCs w:val="28"/>
        </w:rPr>
        <w:t xml:space="preserve"> использования государственных средств</w:t>
      </w:r>
      <w:r w:rsidRPr="00215C0C">
        <w:rPr>
          <w:rFonts w:ascii="Times New Roman" w:hAnsi="Times New Roman" w:cs="Times New Roman"/>
          <w:sz w:val="28"/>
          <w:szCs w:val="28"/>
        </w:rPr>
        <w:t>.</w:t>
      </w:r>
    </w:p>
    <w:p w:rsidR="000E6367" w:rsidRPr="00215C0C" w:rsidRDefault="000E636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Объектом исследования</w:t>
      </w:r>
      <w:r w:rsidRPr="00215C0C">
        <w:rPr>
          <w:rFonts w:ascii="Times New Roman" w:hAnsi="Times New Roman" w:cs="Times New Roman"/>
          <w:sz w:val="28"/>
          <w:szCs w:val="28"/>
        </w:rPr>
        <w:t xml:space="preserve"> является результат</w:t>
      </w:r>
      <w:r w:rsidR="00CA5B1D" w:rsidRPr="00215C0C">
        <w:rPr>
          <w:rFonts w:ascii="Times New Roman" w:hAnsi="Times New Roman" w:cs="Times New Roman"/>
          <w:sz w:val="28"/>
          <w:szCs w:val="28"/>
        </w:rPr>
        <w:t>ы</w:t>
      </w:r>
      <w:r w:rsidRPr="00215C0C">
        <w:rPr>
          <w:rFonts w:ascii="Times New Roman" w:hAnsi="Times New Roman" w:cs="Times New Roman"/>
          <w:sz w:val="28"/>
          <w:szCs w:val="28"/>
        </w:rPr>
        <w:t xml:space="preserve"> использования государственных средств</w:t>
      </w:r>
      <w:r w:rsidR="004F5CFB" w:rsidRPr="00215C0C">
        <w:rPr>
          <w:rFonts w:ascii="Times New Roman" w:hAnsi="Times New Roman" w:cs="Times New Roman"/>
          <w:sz w:val="28"/>
          <w:szCs w:val="28"/>
        </w:rPr>
        <w:t xml:space="preserve"> субъектами экономики</w:t>
      </w:r>
      <w:r w:rsidRPr="00215C0C">
        <w:rPr>
          <w:rFonts w:ascii="Times New Roman" w:hAnsi="Times New Roman" w:cs="Times New Roman"/>
          <w:sz w:val="28"/>
          <w:szCs w:val="28"/>
        </w:rPr>
        <w:t>.</w:t>
      </w:r>
    </w:p>
    <w:p w:rsidR="00941B94" w:rsidRPr="00215C0C" w:rsidRDefault="00E97503" w:rsidP="00215C0C">
      <w:pPr>
        <w:pStyle w:val="3"/>
        <w:shd w:val="clear" w:color="auto" w:fill="FFFFFF"/>
        <w:spacing w:before="0" w:beforeAutospacing="0" w:after="0" w:afterAutospacing="0"/>
        <w:ind w:firstLine="709"/>
        <w:jc w:val="both"/>
        <w:textAlignment w:val="top"/>
        <w:rPr>
          <w:sz w:val="28"/>
          <w:szCs w:val="28"/>
        </w:rPr>
      </w:pPr>
      <w:r w:rsidRPr="00215C0C">
        <w:rPr>
          <w:color w:val="292929"/>
          <w:sz w:val="28"/>
          <w:szCs w:val="28"/>
        </w:rPr>
        <w:lastRenderedPageBreak/>
        <w:t>Новизну</w:t>
      </w:r>
      <w:r w:rsidRPr="00215C0C">
        <w:rPr>
          <w:b w:val="0"/>
          <w:color w:val="292929"/>
          <w:sz w:val="28"/>
          <w:szCs w:val="28"/>
        </w:rPr>
        <w:t xml:space="preserve"> своей работы мы видим в </w:t>
      </w:r>
      <w:r w:rsidR="00941B94" w:rsidRPr="00215C0C">
        <w:rPr>
          <w:b w:val="0"/>
          <w:color w:val="292929"/>
          <w:sz w:val="28"/>
          <w:szCs w:val="28"/>
        </w:rPr>
        <w:t xml:space="preserve">теоретическом обосновании гармонизации </w:t>
      </w:r>
      <w:r w:rsidR="009E31FB" w:rsidRPr="00215C0C">
        <w:rPr>
          <w:b w:val="0"/>
          <w:color w:val="292929"/>
          <w:sz w:val="28"/>
          <w:szCs w:val="28"/>
        </w:rPr>
        <w:t xml:space="preserve">правил учета и </w:t>
      </w:r>
      <w:r w:rsidR="00941B94" w:rsidRPr="00215C0C">
        <w:rPr>
          <w:b w:val="0"/>
          <w:color w:val="292929"/>
          <w:sz w:val="28"/>
          <w:szCs w:val="28"/>
        </w:rPr>
        <w:t xml:space="preserve">принципов государственного аудита с </w:t>
      </w:r>
      <w:r w:rsidR="00992DB6" w:rsidRPr="00215C0C">
        <w:rPr>
          <w:b w:val="0"/>
          <w:color w:val="292929"/>
          <w:sz w:val="28"/>
          <w:szCs w:val="28"/>
        </w:rPr>
        <w:t xml:space="preserve">масштабом результатов использования </w:t>
      </w:r>
      <w:r w:rsidR="00992DB6" w:rsidRPr="00215C0C">
        <w:rPr>
          <w:b w:val="0"/>
          <w:sz w:val="28"/>
          <w:szCs w:val="28"/>
        </w:rPr>
        <w:t>государственных средств,</w:t>
      </w:r>
      <w:r w:rsidR="00941B94" w:rsidRPr="00215C0C">
        <w:rPr>
          <w:b w:val="0"/>
          <w:color w:val="292929"/>
          <w:sz w:val="28"/>
          <w:szCs w:val="28"/>
        </w:rPr>
        <w:t xml:space="preserve"> </w:t>
      </w:r>
      <w:r w:rsidR="00941B94" w:rsidRPr="00215C0C">
        <w:rPr>
          <w:b w:val="0"/>
          <w:sz w:val="28"/>
          <w:szCs w:val="28"/>
        </w:rPr>
        <w:t xml:space="preserve">в </w:t>
      </w:r>
      <w:r w:rsidRPr="00215C0C">
        <w:rPr>
          <w:b w:val="0"/>
          <w:sz w:val="28"/>
          <w:szCs w:val="28"/>
        </w:rPr>
        <w:t>уточнении ряда принципиальных методологических</w:t>
      </w:r>
      <w:r w:rsidRPr="00215C0C">
        <w:rPr>
          <w:b w:val="0"/>
          <w:color w:val="FF0000"/>
          <w:sz w:val="28"/>
          <w:szCs w:val="28"/>
        </w:rPr>
        <w:t xml:space="preserve"> </w:t>
      </w:r>
      <w:r w:rsidR="00992DB6" w:rsidRPr="00215C0C">
        <w:rPr>
          <w:b w:val="0"/>
          <w:sz w:val="28"/>
          <w:szCs w:val="28"/>
        </w:rPr>
        <w:t>проблем</w:t>
      </w:r>
      <w:r w:rsidRPr="00215C0C">
        <w:rPr>
          <w:b w:val="0"/>
          <w:sz w:val="28"/>
          <w:szCs w:val="28"/>
        </w:rPr>
        <w:t xml:space="preserve">, связанных с определением критерия и показателей экономической эффективности использования государственных средств, в разработке </w:t>
      </w:r>
      <w:r w:rsidR="00992DB6" w:rsidRPr="00215C0C">
        <w:rPr>
          <w:b w:val="0"/>
          <w:sz w:val="28"/>
          <w:szCs w:val="28"/>
        </w:rPr>
        <w:t xml:space="preserve">концеции </w:t>
      </w:r>
      <w:r w:rsidR="00B979D2" w:rsidRPr="00215C0C">
        <w:rPr>
          <w:b w:val="0"/>
          <w:sz w:val="28"/>
          <w:szCs w:val="28"/>
          <w:lang w:val="kk-KZ"/>
        </w:rPr>
        <w:t>оценки эффективности использования государственных средств, основанной на Цели устойчивого развития</w:t>
      </w:r>
      <w:r w:rsidRPr="00215C0C">
        <w:rPr>
          <w:b w:val="0"/>
          <w:color w:val="292929"/>
          <w:sz w:val="28"/>
          <w:szCs w:val="28"/>
        </w:rPr>
        <w:t>.</w:t>
      </w:r>
    </w:p>
    <w:p w:rsidR="000E6367" w:rsidRPr="00215C0C" w:rsidRDefault="006D5EB6" w:rsidP="00215C0C">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szCs w:val="28"/>
        </w:rPr>
        <w:t>Основные р</w:t>
      </w:r>
      <w:r w:rsidR="000E6367" w:rsidRPr="00215C0C">
        <w:rPr>
          <w:rFonts w:ascii="Times New Roman" w:hAnsi="Times New Roman" w:cs="Times New Roman"/>
          <w:sz w:val="28"/>
          <w:szCs w:val="28"/>
        </w:rPr>
        <w:t>езультат</w:t>
      </w:r>
      <w:r w:rsidRPr="00215C0C">
        <w:rPr>
          <w:rFonts w:ascii="Times New Roman" w:hAnsi="Times New Roman" w:cs="Times New Roman"/>
          <w:sz w:val="28"/>
          <w:szCs w:val="28"/>
        </w:rPr>
        <w:t>ы</w:t>
      </w:r>
      <w:r w:rsidR="000E6367" w:rsidRPr="00215C0C">
        <w:rPr>
          <w:rFonts w:ascii="Times New Roman" w:hAnsi="Times New Roman" w:cs="Times New Roman"/>
          <w:sz w:val="28"/>
          <w:szCs w:val="28"/>
        </w:rPr>
        <w:t xml:space="preserve"> диссертационного исследования, </w:t>
      </w:r>
      <w:r w:rsidRPr="00215C0C">
        <w:rPr>
          <w:rFonts w:ascii="Times New Roman" w:hAnsi="Times New Roman" w:cs="Times New Roman"/>
          <w:sz w:val="28"/>
          <w:szCs w:val="28"/>
        </w:rPr>
        <w:t>полученные соискателем</w:t>
      </w:r>
      <w:r w:rsidR="000E6367" w:rsidRPr="00215C0C">
        <w:rPr>
          <w:rFonts w:ascii="Times New Roman" w:hAnsi="Times New Roman" w:cs="Times New Roman"/>
          <w:sz w:val="28"/>
          <w:szCs w:val="28"/>
        </w:rPr>
        <w:t xml:space="preserve"> и выносимые на защиту</w:t>
      </w:r>
      <w:r w:rsidRPr="00215C0C">
        <w:rPr>
          <w:rFonts w:ascii="Times New Roman" w:hAnsi="Times New Roman" w:cs="Times New Roman"/>
          <w:sz w:val="28"/>
          <w:szCs w:val="28"/>
        </w:rPr>
        <w:t>, конкретизируются в следующих положениях</w:t>
      </w:r>
      <w:r w:rsidR="000E6367" w:rsidRPr="00215C0C">
        <w:rPr>
          <w:rFonts w:ascii="Times New Roman" w:hAnsi="Times New Roman" w:cs="Times New Roman"/>
          <w:sz w:val="28"/>
          <w:szCs w:val="28"/>
        </w:rPr>
        <w:t>:</w:t>
      </w:r>
      <w:r w:rsidR="009102A0" w:rsidRPr="00215C0C">
        <w:rPr>
          <w:rFonts w:ascii="Times New Roman" w:hAnsi="Times New Roman" w:cs="Times New Roman"/>
          <w:sz w:val="28"/>
          <w:szCs w:val="28"/>
        </w:rPr>
        <w:t xml:space="preserve">  </w:t>
      </w:r>
    </w:p>
    <w:p w:rsidR="000E6367" w:rsidRPr="00215C0C" w:rsidRDefault="00215C0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w:t>
      </w:r>
      <w:r w:rsidR="000E6367" w:rsidRPr="00215C0C">
        <w:rPr>
          <w:rFonts w:ascii="Times New Roman" w:hAnsi="Times New Roman" w:cs="Times New Roman"/>
          <w:sz w:val="28"/>
          <w:szCs w:val="28"/>
        </w:rPr>
        <w:t xml:space="preserve"> </w:t>
      </w:r>
      <w:r w:rsidR="008D408D" w:rsidRPr="00215C0C">
        <w:rPr>
          <w:rFonts w:ascii="Times New Roman" w:hAnsi="Times New Roman" w:cs="Times New Roman"/>
          <w:sz w:val="28"/>
          <w:szCs w:val="28"/>
        </w:rPr>
        <w:t xml:space="preserve">выявлены проблемы </w:t>
      </w:r>
      <w:r w:rsidR="000E6367" w:rsidRPr="00215C0C">
        <w:rPr>
          <w:rFonts w:ascii="Times New Roman" w:hAnsi="Times New Roman" w:cs="Times New Roman"/>
          <w:sz w:val="28"/>
          <w:szCs w:val="28"/>
        </w:rPr>
        <w:t>организационно-экономически</w:t>
      </w:r>
      <w:r w:rsidR="00DF26F0" w:rsidRPr="00215C0C">
        <w:rPr>
          <w:rFonts w:ascii="Times New Roman" w:hAnsi="Times New Roman" w:cs="Times New Roman"/>
          <w:sz w:val="28"/>
          <w:szCs w:val="28"/>
        </w:rPr>
        <w:t>х</w:t>
      </w:r>
      <w:r w:rsidR="000E6367" w:rsidRPr="00215C0C">
        <w:rPr>
          <w:rFonts w:ascii="Times New Roman" w:hAnsi="Times New Roman" w:cs="Times New Roman"/>
          <w:sz w:val="28"/>
          <w:szCs w:val="28"/>
        </w:rPr>
        <w:t xml:space="preserve"> </w:t>
      </w:r>
      <w:r w:rsidR="00DF26F0" w:rsidRPr="00215C0C">
        <w:rPr>
          <w:rFonts w:ascii="Times New Roman" w:hAnsi="Times New Roman" w:cs="Times New Roman"/>
          <w:sz w:val="28"/>
          <w:szCs w:val="28"/>
        </w:rPr>
        <w:t>основ проведения</w:t>
      </w:r>
      <w:r w:rsidR="000E6367" w:rsidRPr="00215C0C">
        <w:rPr>
          <w:rFonts w:ascii="Times New Roman" w:hAnsi="Times New Roman" w:cs="Times New Roman"/>
          <w:sz w:val="28"/>
          <w:szCs w:val="28"/>
        </w:rPr>
        <w:t xml:space="preserve"> государственного аудита эффективности</w:t>
      </w:r>
      <w:r w:rsidR="00F57C94" w:rsidRPr="00215C0C">
        <w:rPr>
          <w:rFonts w:ascii="Times New Roman" w:hAnsi="Times New Roman" w:cs="Times New Roman"/>
          <w:sz w:val="28"/>
          <w:szCs w:val="28"/>
        </w:rPr>
        <w:t xml:space="preserve"> и выдвинуто логическое обобщение роли государственного аудита в оценке эффективности исходя из целей использования государственных средств</w:t>
      </w:r>
      <w:r w:rsidR="0062119D" w:rsidRPr="00215C0C">
        <w:rPr>
          <w:rFonts w:ascii="Times New Roman" w:hAnsi="Times New Roman" w:cs="Times New Roman"/>
          <w:sz w:val="28"/>
          <w:szCs w:val="28"/>
        </w:rPr>
        <w:t>;</w:t>
      </w:r>
    </w:p>
    <w:p w:rsidR="000E6367" w:rsidRPr="00215C0C" w:rsidRDefault="00215C0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w:t>
      </w:r>
      <w:r w:rsidR="000E6367" w:rsidRPr="00215C0C">
        <w:rPr>
          <w:rFonts w:ascii="Times New Roman" w:hAnsi="Times New Roman" w:cs="Times New Roman"/>
          <w:sz w:val="28"/>
          <w:szCs w:val="28"/>
        </w:rPr>
        <w:t xml:space="preserve"> </w:t>
      </w:r>
      <w:r w:rsidR="00DF26F0" w:rsidRPr="00215C0C">
        <w:rPr>
          <w:rFonts w:ascii="Times New Roman" w:hAnsi="Times New Roman" w:cs="Times New Roman"/>
          <w:sz w:val="28"/>
          <w:szCs w:val="28"/>
        </w:rPr>
        <w:t>дан</w:t>
      </w:r>
      <w:r w:rsidR="00C1390A" w:rsidRPr="00215C0C">
        <w:rPr>
          <w:rFonts w:ascii="Times New Roman" w:hAnsi="Times New Roman" w:cs="Times New Roman"/>
          <w:sz w:val="28"/>
          <w:szCs w:val="28"/>
        </w:rPr>
        <w:t xml:space="preserve"> авторск</w:t>
      </w:r>
      <w:r w:rsidR="00DF26F0" w:rsidRPr="00215C0C">
        <w:rPr>
          <w:rFonts w:ascii="Times New Roman" w:hAnsi="Times New Roman" w:cs="Times New Roman"/>
          <w:sz w:val="28"/>
          <w:szCs w:val="28"/>
        </w:rPr>
        <w:t>ий подход к</w:t>
      </w:r>
      <w:r w:rsidR="00C1390A" w:rsidRPr="00215C0C">
        <w:rPr>
          <w:rFonts w:ascii="Times New Roman" w:hAnsi="Times New Roman" w:cs="Times New Roman"/>
          <w:sz w:val="28"/>
          <w:szCs w:val="28"/>
        </w:rPr>
        <w:t xml:space="preserve"> определени</w:t>
      </w:r>
      <w:r w:rsidR="00DF26F0" w:rsidRPr="00215C0C">
        <w:rPr>
          <w:rFonts w:ascii="Times New Roman" w:hAnsi="Times New Roman" w:cs="Times New Roman"/>
          <w:sz w:val="28"/>
          <w:szCs w:val="28"/>
        </w:rPr>
        <w:t>ю</w:t>
      </w:r>
      <w:r w:rsidR="00C1390A" w:rsidRPr="00215C0C">
        <w:rPr>
          <w:rFonts w:ascii="Times New Roman" w:hAnsi="Times New Roman" w:cs="Times New Roman"/>
          <w:sz w:val="28"/>
          <w:szCs w:val="28"/>
        </w:rPr>
        <w:t xml:space="preserve"> </w:t>
      </w:r>
      <w:r w:rsidR="000E6367" w:rsidRPr="00215C0C">
        <w:rPr>
          <w:rFonts w:ascii="Times New Roman" w:hAnsi="Times New Roman" w:cs="Times New Roman"/>
          <w:sz w:val="28"/>
          <w:szCs w:val="28"/>
        </w:rPr>
        <w:t xml:space="preserve">«государственных средств» </w:t>
      </w:r>
      <w:r w:rsidR="00DF26F0" w:rsidRPr="00215C0C">
        <w:rPr>
          <w:rFonts w:ascii="Times New Roman" w:hAnsi="Times New Roman" w:cs="Times New Roman"/>
          <w:sz w:val="28"/>
          <w:szCs w:val="28"/>
        </w:rPr>
        <w:t>во взаимоувязке с целью и функциями государственного управления и к классификации государственных средств с учетом стратегической роли, на степен</w:t>
      </w:r>
      <w:r w:rsidR="005C26A5" w:rsidRPr="00215C0C">
        <w:rPr>
          <w:rFonts w:ascii="Times New Roman" w:hAnsi="Times New Roman" w:cs="Times New Roman"/>
          <w:sz w:val="28"/>
          <w:szCs w:val="28"/>
        </w:rPr>
        <w:t>и</w:t>
      </w:r>
      <w:r w:rsidR="00DF26F0" w:rsidRPr="00215C0C">
        <w:rPr>
          <w:rFonts w:ascii="Times New Roman" w:hAnsi="Times New Roman" w:cs="Times New Roman"/>
          <w:sz w:val="28"/>
          <w:szCs w:val="28"/>
        </w:rPr>
        <w:t xml:space="preserve"> готовности средств к использованию, статус</w:t>
      </w:r>
      <w:r w:rsidR="005C26A5" w:rsidRPr="00215C0C">
        <w:rPr>
          <w:rFonts w:ascii="Times New Roman" w:hAnsi="Times New Roman" w:cs="Times New Roman"/>
          <w:sz w:val="28"/>
          <w:szCs w:val="28"/>
        </w:rPr>
        <w:t>а</w:t>
      </w:r>
      <w:r w:rsidR="00DF26F0" w:rsidRPr="00215C0C">
        <w:rPr>
          <w:rFonts w:ascii="Times New Roman" w:hAnsi="Times New Roman" w:cs="Times New Roman"/>
          <w:sz w:val="28"/>
          <w:szCs w:val="28"/>
        </w:rPr>
        <w:t xml:space="preserve"> владения, и возможност</w:t>
      </w:r>
      <w:r w:rsidR="005C26A5" w:rsidRPr="00215C0C">
        <w:rPr>
          <w:rFonts w:ascii="Times New Roman" w:hAnsi="Times New Roman" w:cs="Times New Roman"/>
          <w:sz w:val="28"/>
          <w:szCs w:val="28"/>
        </w:rPr>
        <w:t>и</w:t>
      </w:r>
      <w:r w:rsidR="00DF26F0" w:rsidRPr="00215C0C">
        <w:rPr>
          <w:rFonts w:ascii="Times New Roman" w:hAnsi="Times New Roman" w:cs="Times New Roman"/>
          <w:sz w:val="28"/>
          <w:szCs w:val="28"/>
        </w:rPr>
        <w:t xml:space="preserve"> влияния/воздействия на </w:t>
      </w:r>
      <w:r w:rsidR="00F9194F" w:rsidRPr="00215C0C">
        <w:rPr>
          <w:rFonts w:ascii="Times New Roman" w:hAnsi="Times New Roman" w:cs="Times New Roman"/>
          <w:sz w:val="28"/>
          <w:szCs w:val="28"/>
        </w:rPr>
        <w:t xml:space="preserve">все аспекты жизнедеятельности человека в </w:t>
      </w:r>
      <w:r w:rsidR="00F57C94" w:rsidRPr="00215C0C">
        <w:rPr>
          <w:rFonts w:ascii="Times New Roman" w:hAnsi="Times New Roman" w:cs="Times New Roman"/>
          <w:sz w:val="28"/>
          <w:szCs w:val="28"/>
        </w:rPr>
        <w:t>долгосрочной перспективе</w:t>
      </w:r>
      <w:r w:rsidR="0062119D" w:rsidRPr="00215C0C">
        <w:rPr>
          <w:rFonts w:ascii="Times New Roman" w:hAnsi="Times New Roman" w:cs="Times New Roman"/>
          <w:sz w:val="28"/>
          <w:szCs w:val="28"/>
        </w:rPr>
        <w:t>;</w:t>
      </w:r>
    </w:p>
    <w:p w:rsidR="00C766CF" w:rsidRPr="00215C0C" w:rsidRDefault="00215C0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w:t>
      </w:r>
      <w:r w:rsidR="00123ADC" w:rsidRPr="00215C0C">
        <w:rPr>
          <w:rFonts w:ascii="Times New Roman" w:hAnsi="Times New Roman" w:cs="Times New Roman"/>
          <w:sz w:val="28"/>
          <w:szCs w:val="28"/>
        </w:rPr>
        <w:t xml:space="preserve"> </w:t>
      </w:r>
      <w:r w:rsidR="000E6367" w:rsidRPr="00215C0C">
        <w:rPr>
          <w:rFonts w:ascii="Times New Roman" w:hAnsi="Times New Roman" w:cs="Times New Roman"/>
          <w:sz w:val="28"/>
          <w:szCs w:val="28"/>
        </w:rPr>
        <w:t>проведена диагностика ключевых показателей на основе данных национальной системы учета</w:t>
      </w:r>
      <w:r w:rsidR="008F589F" w:rsidRPr="00215C0C">
        <w:rPr>
          <w:rFonts w:ascii="Times New Roman" w:hAnsi="Times New Roman" w:cs="Times New Roman"/>
          <w:sz w:val="28"/>
          <w:szCs w:val="28"/>
        </w:rPr>
        <w:t>, отчетов органов государственного аудита</w:t>
      </w:r>
      <w:r w:rsidR="000E6367" w:rsidRPr="00215C0C">
        <w:rPr>
          <w:rFonts w:ascii="Times New Roman" w:hAnsi="Times New Roman" w:cs="Times New Roman"/>
          <w:sz w:val="28"/>
          <w:szCs w:val="28"/>
        </w:rPr>
        <w:t xml:space="preserve"> и международных институтов</w:t>
      </w:r>
      <w:r w:rsidR="00123ADC" w:rsidRPr="00215C0C">
        <w:rPr>
          <w:rFonts w:ascii="Times New Roman" w:hAnsi="Times New Roman" w:cs="Times New Roman"/>
          <w:sz w:val="28"/>
          <w:szCs w:val="28"/>
        </w:rPr>
        <w:t xml:space="preserve"> и </w:t>
      </w:r>
      <w:r w:rsidR="00C766CF" w:rsidRPr="00215C0C">
        <w:rPr>
          <w:rFonts w:ascii="Times New Roman" w:hAnsi="Times New Roman" w:cs="Times New Roman"/>
          <w:sz w:val="28"/>
          <w:szCs w:val="28"/>
        </w:rPr>
        <w:t>сформирован количественный подход к оценке эффективности использования в разрезе предложенной классификации государственных средств</w:t>
      </w:r>
      <w:r w:rsidR="003B7DCC" w:rsidRPr="00215C0C">
        <w:rPr>
          <w:rFonts w:ascii="Times New Roman" w:hAnsi="Times New Roman" w:cs="Times New Roman"/>
          <w:sz w:val="28"/>
          <w:szCs w:val="28"/>
        </w:rPr>
        <w:t>;</w:t>
      </w:r>
      <w:r w:rsidR="008821A7" w:rsidRPr="00215C0C">
        <w:rPr>
          <w:rFonts w:ascii="Times New Roman" w:hAnsi="Times New Roman" w:cs="Times New Roman"/>
          <w:sz w:val="28"/>
          <w:szCs w:val="28"/>
        </w:rPr>
        <w:t xml:space="preserve"> разработана проформа, позволяющая проведение экспресс-оценки влияния результатов использования государственных средств на главный источник государственных средств</w:t>
      </w:r>
      <w:r w:rsidRPr="00215C0C">
        <w:rPr>
          <w:rFonts w:ascii="Times New Roman" w:hAnsi="Times New Roman" w:cs="Times New Roman"/>
          <w:sz w:val="28"/>
          <w:szCs w:val="28"/>
        </w:rPr>
        <w:t>;</w:t>
      </w:r>
      <w:r w:rsidR="008821A7" w:rsidRPr="00215C0C">
        <w:rPr>
          <w:rFonts w:ascii="Times New Roman" w:hAnsi="Times New Roman" w:cs="Times New Roman"/>
          <w:sz w:val="28"/>
          <w:szCs w:val="28"/>
        </w:rPr>
        <w:t xml:space="preserve"> </w:t>
      </w:r>
    </w:p>
    <w:p w:rsidR="000E6367" w:rsidRPr="00215C0C" w:rsidRDefault="00215C0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w:t>
      </w:r>
      <w:r w:rsidR="000E6367" w:rsidRPr="00215C0C">
        <w:rPr>
          <w:rFonts w:ascii="Times New Roman" w:hAnsi="Times New Roman" w:cs="Times New Roman"/>
          <w:sz w:val="28"/>
          <w:szCs w:val="28"/>
        </w:rPr>
        <w:t xml:space="preserve"> </w:t>
      </w:r>
      <w:r w:rsidR="009E048F" w:rsidRPr="00215C0C">
        <w:rPr>
          <w:rFonts w:ascii="Times New Roman" w:hAnsi="Times New Roman" w:cs="Times New Roman"/>
          <w:sz w:val="28"/>
          <w:szCs w:val="28"/>
        </w:rPr>
        <w:t>обоснов</w:t>
      </w:r>
      <w:r w:rsidR="000E6367" w:rsidRPr="00215C0C">
        <w:rPr>
          <w:rFonts w:ascii="Times New Roman" w:hAnsi="Times New Roman" w:cs="Times New Roman"/>
          <w:sz w:val="28"/>
          <w:szCs w:val="28"/>
        </w:rPr>
        <w:t>ан подход к формированию системы показателей и критериев эффективности</w:t>
      </w:r>
      <w:r w:rsidR="00E4745E" w:rsidRPr="00215C0C">
        <w:rPr>
          <w:rFonts w:ascii="Times New Roman" w:hAnsi="Times New Roman" w:cs="Times New Roman"/>
          <w:sz w:val="28"/>
          <w:szCs w:val="28"/>
        </w:rPr>
        <w:t xml:space="preserve">: наряду с традиционными </w:t>
      </w:r>
      <w:r w:rsidR="004C0402" w:rsidRPr="00215C0C">
        <w:rPr>
          <w:rFonts w:ascii="Times New Roman" w:hAnsi="Times New Roman" w:cs="Times New Roman"/>
          <w:sz w:val="28"/>
          <w:szCs w:val="28"/>
        </w:rPr>
        <w:t xml:space="preserve">показателями эффективности, ориентированными на оценку в текущий непродолжительный момент времени, разработанная система </w:t>
      </w:r>
      <w:r w:rsidR="000F74EF" w:rsidRPr="00215C0C">
        <w:rPr>
          <w:rFonts w:ascii="Times New Roman" w:hAnsi="Times New Roman" w:cs="Times New Roman"/>
          <w:sz w:val="28"/>
          <w:szCs w:val="28"/>
        </w:rPr>
        <w:t xml:space="preserve">конкретных сводных показателей дает возможность </w:t>
      </w:r>
      <w:r w:rsidR="004C0402" w:rsidRPr="00215C0C">
        <w:rPr>
          <w:rFonts w:ascii="Times New Roman" w:hAnsi="Times New Roman" w:cs="Times New Roman"/>
          <w:sz w:val="28"/>
          <w:szCs w:val="28"/>
        </w:rPr>
        <w:t>оценки</w:t>
      </w:r>
      <w:r w:rsidR="000F74EF" w:rsidRPr="00215C0C">
        <w:rPr>
          <w:rFonts w:ascii="Times New Roman" w:hAnsi="Times New Roman" w:cs="Times New Roman"/>
          <w:sz w:val="28"/>
          <w:szCs w:val="28"/>
        </w:rPr>
        <w:t xml:space="preserve"> устойчивости развития с различных ракурсов</w:t>
      </w:r>
      <w:r w:rsidR="000E6367" w:rsidRPr="00215C0C">
        <w:rPr>
          <w:rFonts w:ascii="Times New Roman" w:hAnsi="Times New Roman" w:cs="Times New Roman"/>
          <w:sz w:val="28"/>
          <w:szCs w:val="28"/>
        </w:rPr>
        <w:t>;</w:t>
      </w:r>
    </w:p>
    <w:p w:rsidR="000E6367" w:rsidRPr="00215C0C" w:rsidRDefault="00215C0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w:t>
      </w:r>
      <w:r w:rsidR="000E6367" w:rsidRPr="00215C0C">
        <w:rPr>
          <w:rFonts w:ascii="Times New Roman" w:hAnsi="Times New Roman" w:cs="Times New Roman"/>
          <w:sz w:val="28"/>
          <w:szCs w:val="28"/>
        </w:rPr>
        <w:t xml:space="preserve"> предложен</w:t>
      </w:r>
      <w:r w:rsidR="00F85F35">
        <w:rPr>
          <w:rFonts w:ascii="Times New Roman" w:hAnsi="Times New Roman" w:cs="Times New Roman"/>
          <w:sz w:val="28"/>
          <w:szCs w:val="28"/>
          <w:lang w:val="kk-KZ"/>
        </w:rPr>
        <w:t>ы</w:t>
      </w:r>
      <w:r w:rsidR="008821A7" w:rsidRPr="00215C0C">
        <w:rPr>
          <w:rFonts w:ascii="Times New Roman" w:hAnsi="Times New Roman" w:cs="Times New Roman"/>
          <w:sz w:val="28"/>
          <w:szCs w:val="28"/>
        </w:rPr>
        <w:t xml:space="preserve"> алгоритм и </w:t>
      </w:r>
      <w:r w:rsidR="008821A7" w:rsidRPr="00215C0C">
        <w:rPr>
          <w:rFonts w:ascii="Times New Roman" w:hAnsi="Times New Roman" w:cs="Times New Roman"/>
          <w:sz w:val="28"/>
          <w:szCs w:val="28"/>
          <w:lang w:val="kk-KZ"/>
        </w:rPr>
        <w:t>концепция оценки эффективности использования государственных средств, основанной на Цели устойчивого развития</w:t>
      </w:r>
      <w:r w:rsidR="000E6367" w:rsidRPr="00215C0C">
        <w:rPr>
          <w:rFonts w:ascii="Times New Roman" w:hAnsi="Times New Roman" w:cs="Times New Roman"/>
          <w:sz w:val="28"/>
          <w:szCs w:val="28"/>
        </w:rPr>
        <w:t>.</w:t>
      </w:r>
    </w:p>
    <w:p w:rsidR="00DE08BF" w:rsidRPr="00215C0C" w:rsidRDefault="00AF6178"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szCs w:val="28"/>
        </w:rPr>
        <w:t>Теоретическая и п</w:t>
      </w:r>
      <w:r w:rsidR="000E6367" w:rsidRPr="00215C0C">
        <w:rPr>
          <w:rFonts w:ascii="Times New Roman" w:hAnsi="Times New Roman" w:cs="Times New Roman"/>
          <w:b/>
          <w:sz w:val="28"/>
          <w:szCs w:val="28"/>
        </w:rPr>
        <w:t>рактическая значимость</w:t>
      </w:r>
      <w:r w:rsidRPr="00215C0C">
        <w:rPr>
          <w:rFonts w:ascii="Times New Roman" w:hAnsi="Times New Roman" w:cs="Times New Roman"/>
          <w:b/>
          <w:sz w:val="28"/>
          <w:szCs w:val="28"/>
        </w:rPr>
        <w:t xml:space="preserve"> результатов исследования</w:t>
      </w:r>
      <w:r w:rsidR="000E6367" w:rsidRPr="00215C0C">
        <w:rPr>
          <w:rFonts w:ascii="Times New Roman" w:hAnsi="Times New Roman" w:cs="Times New Roman"/>
          <w:sz w:val="28"/>
          <w:szCs w:val="28"/>
        </w:rPr>
        <w:t>. Основным научно-практическим результатом диссертации является выявление сути государственных средств, выявление проблем и разработка конкретных рекомендаций в области осуществления государственного аудита эффективности с использованием конкретных примеров</w:t>
      </w:r>
      <w:r w:rsidR="0078794B" w:rsidRPr="00215C0C">
        <w:rPr>
          <w:rFonts w:ascii="Times New Roman" w:hAnsi="Times New Roman" w:cs="Times New Roman"/>
          <w:sz w:val="28"/>
          <w:szCs w:val="28"/>
        </w:rPr>
        <w:t xml:space="preserve">. </w:t>
      </w:r>
    </w:p>
    <w:p w:rsidR="00E4745E" w:rsidRPr="00215C0C" w:rsidRDefault="0078794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Внесен теоретический вклад в </w:t>
      </w:r>
      <w:r w:rsidR="00AF6178" w:rsidRPr="00215C0C">
        <w:rPr>
          <w:rFonts w:ascii="Times New Roman" w:hAnsi="Times New Roman" w:cs="Times New Roman"/>
          <w:sz w:val="28"/>
          <w:szCs w:val="28"/>
        </w:rPr>
        <w:t xml:space="preserve">развитие недостаточно изученной в отечественной и зарубежной науке роли и подходов государственного аудита в оценке эффективности использования государственных средств. </w:t>
      </w:r>
      <w:r w:rsidR="000437DE" w:rsidRPr="00215C0C">
        <w:rPr>
          <w:rFonts w:ascii="Times New Roman" w:hAnsi="Times New Roman" w:cs="Times New Roman"/>
          <w:sz w:val="28"/>
          <w:szCs w:val="28"/>
        </w:rPr>
        <w:t xml:space="preserve">Основываясь на </w:t>
      </w:r>
      <w:r w:rsidR="000437DE" w:rsidRPr="00215C0C">
        <w:rPr>
          <w:rFonts w:ascii="Times New Roman" w:hAnsi="Times New Roman" w:cs="Times New Roman"/>
          <w:sz w:val="28"/>
          <w:szCs w:val="28"/>
        </w:rPr>
        <w:lastRenderedPageBreak/>
        <w:t>принцип целостности</w:t>
      </w:r>
      <w:r w:rsidR="00E04265" w:rsidRPr="00215C0C">
        <w:rPr>
          <w:rFonts w:ascii="Times New Roman" w:hAnsi="Times New Roman" w:cs="Times New Roman"/>
          <w:sz w:val="28"/>
          <w:szCs w:val="28"/>
        </w:rPr>
        <w:t>,</w:t>
      </w:r>
      <w:r w:rsidR="00573DA8" w:rsidRPr="00215C0C">
        <w:rPr>
          <w:rFonts w:ascii="Times New Roman" w:hAnsi="Times New Roman" w:cs="Times New Roman"/>
          <w:sz w:val="28"/>
          <w:szCs w:val="28"/>
        </w:rPr>
        <w:t xml:space="preserve"> рассматривая страну как единую корпорацию</w:t>
      </w:r>
      <w:r w:rsidR="008D63F8" w:rsidRPr="00215C0C">
        <w:rPr>
          <w:rFonts w:ascii="Times New Roman" w:hAnsi="Times New Roman" w:cs="Times New Roman"/>
          <w:sz w:val="28"/>
          <w:szCs w:val="28"/>
        </w:rPr>
        <w:t xml:space="preserve">, </w:t>
      </w:r>
      <w:r w:rsidR="000437DE" w:rsidRPr="00215C0C">
        <w:rPr>
          <w:rFonts w:ascii="Times New Roman" w:hAnsi="Times New Roman" w:cs="Times New Roman"/>
          <w:sz w:val="28"/>
          <w:szCs w:val="28"/>
        </w:rPr>
        <w:t>в продолжение исследований в посткризисный период развития мирового сообщества</w:t>
      </w:r>
      <w:r w:rsidR="00573DA8" w:rsidRPr="00215C0C">
        <w:rPr>
          <w:rFonts w:ascii="Times New Roman" w:hAnsi="Times New Roman" w:cs="Times New Roman"/>
          <w:sz w:val="28"/>
          <w:szCs w:val="28"/>
        </w:rPr>
        <w:t xml:space="preserve">, </w:t>
      </w:r>
      <w:r w:rsidR="000437DE" w:rsidRPr="00215C0C">
        <w:rPr>
          <w:rFonts w:ascii="Times New Roman" w:hAnsi="Times New Roman" w:cs="Times New Roman"/>
          <w:sz w:val="28"/>
          <w:szCs w:val="28"/>
        </w:rPr>
        <w:t>использована парадигма</w:t>
      </w:r>
      <w:r w:rsidR="002B3949" w:rsidRPr="00215C0C">
        <w:rPr>
          <w:rFonts w:ascii="Times New Roman" w:hAnsi="Times New Roman" w:cs="Times New Roman"/>
          <w:sz w:val="28"/>
          <w:szCs w:val="28"/>
        </w:rPr>
        <w:t xml:space="preserve">, </w:t>
      </w:r>
      <w:r w:rsidR="000437DE" w:rsidRPr="00215C0C">
        <w:rPr>
          <w:rFonts w:ascii="Times New Roman" w:hAnsi="Times New Roman" w:cs="Times New Roman"/>
          <w:sz w:val="28"/>
          <w:szCs w:val="28"/>
        </w:rPr>
        <w:t xml:space="preserve">позволяющая определить ключевые факторы развития национальной экономики. </w:t>
      </w:r>
      <w:r w:rsidRPr="00215C0C">
        <w:rPr>
          <w:rFonts w:ascii="Times New Roman" w:hAnsi="Times New Roman" w:cs="Times New Roman"/>
          <w:sz w:val="28"/>
          <w:szCs w:val="28"/>
        </w:rPr>
        <w:t xml:space="preserve">Теоретические разработки и рекомендации прикладного характера, изложенные в диссертации, могут быть использованы в практической деятельности органов государственного аудита. </w:t>
      </w:r>
      <w:r w:rsidR="003C39AB" w:rsidRPr="00215C0C">
        <w:rPr>
          <w:rFonts w:ascii="Times New Roman" w:hAnsi="Times New Roman" w:cs="Times New Roman"/>
          <w:sz w:val="28"/>
          <w:szCs w:val="28"/>
        </w:rPr>
        <w:t xml:space="preserve">Предложенные диагностические методы и </w:t>
      </w:r>
      <w:r w:rsidR="00EC74F7" w:rsidRPr="00215C0C">
        <w:rPr>
          <w:rFonts w:ascii="Times New Roman" w:hAnsi="Times New Roman" w:cs="Times New Roman"/>
          <w:sz w:val="28"/>
          <w:szCs w:val="28"/>
        </w:rPr>
        <w:t xml:space="preserve">конкретные </w:t>
      </w:r>
      <w:r w:rsidR="003C39AB" w:rsidRPr="00215C0C">
        <w:rPr>
          <w:rFonts w:ascii="Times New Roman" w:hAnsi="Times New Roman" w:cs="Times New Roman"/>
          <w:sz w:val="28"/>
          <w:szCs w:val="28"/>
        </w:rPr>
        <w:t xml:space="preserve">модели характеризуют </w:t>
      </w:r>
      <w:r w:rsidR="00EC74F7" w:rsidRPr="00215C0C">
        <w:rPr>
          <w:rFonts w:ascii="Times New Roman" w:hAnsi="Times New Roman" w:cs="Times New Roman"/>
          <w:sz w:val="28"/>
          <w:szCs w:val="28"/>
        </w:rPr>
        <w:t>особенности национальной экономической системы и позволяют на обновленной научной основе определить эффективность проводимой</w:t>
      </w:r>
      <w:r w:rsidR="00E4745E" w:rsidRPr="00215C0C">
        <w:rPr>
          <w:rFonts w:ascii="Times New Roman" w:hAnsi="Times New Roman" w:cs="Times New Roman"/>
          <w:sz w:val="28"/>
          <w:szCs w:val="28"/>
        </w:rPr>
        <w:t xml:space="preserve"> политики с интерпретацией состояния и результатов использования государственных средств за длительный период.</w:t>
      </w:r>
    </w:p>
    <w:p w:rsidR="00E45A44" w:rsidRPr="00552984" w:rsidRDefault="00215C0C" w:rsidP="00215C0C">
      <w:pPr>
        <w:spacing w:after="0" w:line="240" w:lineRule="auto"/>
        <w:ind w:firstLine="709"/>
        <w:jc w:val="both"/>
        <w:rPr>
          <w:rFonts w:ascii="Times New Roman" w:hAnsi="Times New Roman" w:cs="Times New Roman"/>
          <w:sz w:val="28"/>
          <w:szCs w:val="28"/>
          <w:shd w:val="clear" w:color="auto" w:fill="FFFFFF"/>
        </w:rPr>
      </w:pPr>
      <w:r w:rsidRPr="00552984">
        <w:rPr>
          <w:rFonts w:ascii="Times New Roman" w:hAnsi="Times New Roman" w:cs="Times New Roman"/>
          <w:b/>
          <w:sz w:val="28"/>
          <w:szCs w:val="28"/>
        </w:rPr>
        <w:t xml:space="preserve">Структура Диссертации. </w:t>
      </w:r>
      <w:r w:rsidRPr="00552984">
        <w:rPr>
          <w:rFonts w:ascii="Times New Roman" w:hAnsi="Times New Roman" w:cs="Times New Roman"/>
          <w:sz w:val="28"/>
          <w:szCs w:val="28"/>
        </w:rPr>
        <w:t xml:space="preserve">Диссертация состоит из </w:t>
      </w:r>
      <w:r w:rsidR="0075432B" w:rsidRPr="00552984">
        <w:rPr>
          <w:rFonts w:ascii="Times New Roman" w:hAnsi="Times New Roman" w:cs="Times New Roman"/>
          <w:sz w:val="28"/>
          <w:szCs w:val="28"/>
          <w:lang w:val="kk-KZ"/>
        </w:rPr>
        <w:t>введения</w:t>
      </w:r>
      <w:r w:rsidR="00AD081F" w:rsidRPr="00552984">
        <w:rPr>
          <w:rFonts w:ascii="Times New Roman" w:hAnsi="Times New Roman" w:cs="Times New Roman"/>
          <w:sz w:val="28"/>
          <w:szCs w:val="28"/>
          <w:lang w:val="kk-KZ"/>
        </w:rPr>
        <w:t xml:space="preserve">, </w:t>
      </w:r>
      <w:r w:rsidR="00D9525F" w:rsidRPr="00552984">
        <w:rPr>
          <w:rFonts w:ascii="Times New Roman" w:hAnsi="Times New Roman" w:cs="Times New Roman"/>
          <w:sz w:val="28"/>
          <w:szCs w:val="28"/>
        </w:rPr>
        <w:t xml:space="preserve">основной части </w:t>
      </w:r>
      <w:r w:rsidR="00AD081F" w:rsidRPr="00552984">
        <w:rPr>
          <w:rFonts w:ascii="Times New Roman" w:hAnsi="Times New Roman" w:cs="Times New Roman"/>
          <w:sz w:val="28"/>
          <w:szCs w:val="28"/>
          <w:lang w:val="kk-KZ"/>
        </w:rPr>
        <w:t>и заключения работы</w:t>
      </w:r>
      <w:r w:rsidR="006E2011" w:rsidRPr="00552984">
        <w:rPr>
          <w:rFonts w:ascii="Times New Roman" w:hAnsi="Times New Roman" w:cs="Times New Roman"/>
          <w:sz w:val="28"/>
          <w:szCs w:val="28"/>
          <w:lang w:val="kk-KZ"/>
        </w:rPr>
        <w:t xml:space="preserve">. </w:t>
      </w:r>
      <w:r w:rsidR="00AD081F" w:rsidRPr="00552984">
        <w:rPr>
          <w:rFonts w:ascii="Times New Roman" w:hAnsi="Times New Roman" w:cs="Times New Roman"/>
          <w:sz w:val="28"/>
          <w:szCs w:val="28"/>
          <w:shd w:val="clear" w:color="auto" w:fill="FFFFFF"/>
        </w:rPr>
        <w:t>Во вводной части описываются цели и задачи работы, освещается объект и предмет исследования, перечисляются методы, с помощью которых проводится исследование</w:t>
      </w:r>
      <w:r w:rsidR="006E2011" w:rsidRPr="00552984">
        <w:rPr>
          <w:rFonts w:ascii="Times New Roman" w:hAnsi="Times New Roman" w:cs="Times New Roman"/>
          <w:sz w:val="28"/>
          <w:szCs w:val="28"/>
          <w:shd w:val="clear" w:color="auto" w:fill="FFFFFF"/>
        </w:rPr>
        <w:t xml:space="preserve">. </w:t>
      </w:r>
      <w:r w:rsidR="00B04D59" w:rsidRPr="00552984">
        <w:rPr>
          <w:rFonts w:ascii="Times New Roman" w:hAnsi="Times New Roman" w:cs="Times New Roman"/>
          <w:sz w:val="28"/>
          <w:szCs w:val="28"/>
          <w:shd w:val="clear" w:color="auto" w:fill="FFFFFF"/>
        </w:rPr>
        <w:t xml:space="preserve">Основная часть включает </w:t>
      </w:r>
      <w:r w:rsidR="00AD081F" w:rsidRPr="00552984">
        <w:rPr>
          <w:rFonts w:ascii="Times New Roman" w:hAnsi="Times New Roman" w:cs="Times New Roman"/>
          <w:sz w:val="28"/>
          <w:szCs w:val="28"/>
          <w:shd w:val="clear" w:color="auto" w:fill="FFFFFF"/>
        </w:rPr>
        <w:t>теоретическ</w:t>
      </w:r>
      <w:r w:rsidR="00E45A44" w:rsidRPr="00552984">
        <w:rPr>
          <w:rFonts w:ascii="Times New Roman" w:hAnsi="Times New Roman" w:cs="Times New Roman"/>
          <w:sz w:val="28"/>
          <w:szCs w:val="28"/>
          <w:shd w:val="clear" w:color="auto" w:fill="FFFFFF"/>
        </w:rPr>
        <w:t>ую</w:t>
      </w:r>
      <w:r w:rsidR="00AD081F" w:rsidRPr="00552984">
        <w:rPr>
          <w:rFonts w:ascii="Times New Roman" w:hAnsi="Times New Roman" w:cs="Times New Roman"/>
          <w:sz w:val="28"/>
          <w:szCs w:val="28"/>
          <w:shd w:val="clear" w:color="auto" w:fill="FFFFFF"/>
        </w:rPr>
        <w:t xml:space="preserve"> част</w:t>
      </w:r>
      <w:r w:rsidR="00E45A44" w:rsidRPr="00552984">
        <w:rPr>
          <w:rFonts w:ascii="Times New Roman" w:hAnsi="Times New Roman" w:cs="Times New Roman"/>
          <w:sz w:val="28"/>
          <w:szCs w:val="28"/>
          <w:shd w:val="clear" w:color="auto" w:fill="FFFFFF"/>
        </w:rPr>
        <w:t>ь</w:t>
      </w:r>
      <w:r w:rsidR="00AD081F" w:rsidRPr="00552984">
        <w:rPr>
          <w:rFonts w:ascii="Times New Roman" w:hAnsi="Times New Roman" w:cs="Times New Roman"/>
          <w:sz w:val="28"/>
          <w:szCs w:val="28"/>
          <w:shd w:val="clear" w:color="auto" w:fill="FFFFFF"/>
        </w:rPr>
        <w:t xml:space="preserve"> проводимых исследований</w:t>
      </w:r>
      <w:r w:rsidR="00B04D59" w:rsidRPr="00552984">
        <w:rPr>
          <w:rFonts w:ascii="Times New Roman" w:hAnsi="Times New Roman" w:cs="Times New Roman"/>
          <w:sz w:val="28"/>
          <w:szCs w:val="28"/>
          <w:shd w:val="clear" w:color="auto" w:fill="FFFFFF"/>
        </w:rPr>
        <w:t xml:space="preserve"> (</w:t>
      </w:r>
      <w:r w:rsidR="00552984">
        <w:rPr>
          <w:rFonts w:ascii="Times New Roman" w:hAnsi="Times New Roman" w:cs="Times New Roman"/>
          <w:sz w:val="28"/>
          <w:szCs w:val="28"/>
          <w:shd w:val="clear" w:color="auto" w:fill="FFFFFF"/>
        </w:rPr>
        <w:t xml:space="preserve">раздел </w:t>
      </w:r>
      <w:r w:rsidR="00B04D59" w:rsidRPr="00552984">
        <w:rPr>
          <w:rFonts w:ascii="Times New Roman" w:hAnsi="Times New Roman" w:cs="Times New Roman"/>
          <w:sz w:val="28"/>
          <w:szCs w:val="28"/>
          <w:shd w:val="clear" w:color="auto" w:fill="FFFFFF"/>
        </w:rPr>
        <w:t xml:space="preserve">1), анализ качества </w:t>
      </w:r>
      <w:r w:rsidR="00B04D59" w:rsidRPr="00552984">
        <w:rPr>
          <w:rFonts w:ascii="Times New Roman" w:hAnsi="Times New Roman" w:cs="Times New Roman"/>
          <w:sz w:val="28"/>
          <w:szCs w:val="28"/>
        </w:rPr>
        <w:t xml:space="preserve">оценки эффективности использования государственных средств </w:t>
      </w:r>
      <w:r w:rsidR="00B04D59" w:rsidRPr="00552984">
        <w:rPr>
          <w:rFonts w:ascii="Times New Roman" w:hAnsi="Times New Roman" w:cs="Times New Roman"/>
          <w:sz w:val="28"/>
          <w:szCs w:val="28"/>
          <w:shd w:val="clear" w:color="auto" w:fill="FFFFFF"/>
        </w:rPr>
        <w:t>(</w:t>
      </w:r>
      <w:r w:rsidR="00552984">
        <w:rPr>
          <w:rFonts w:ascii="Times New Roman" w:hAnsi="Times New Roman" w:cs="Times New Roman"/>
          <w:sz w:val="28"/>
          <w:szCs w:val="28"/>
          <w:shd w:val="clear" w:color="auto" w:fill="FFFFFF"/>
        </w:rPr>
        <w:t xml:space="preserve">раздел </w:t>
      </w:r>
      <w:r w:rsidR="00B04D59" w:rsidRPr="00552984">
        <w:rPr>
          <w:rFonts w:ascii="Times New Roman" w:hAnsi="Times New Roman" w:cs="Times New Roman"/>
          <w:sz w:val="28"/>
          <w:szCs w:val="28"/>
          <w:shd w:val="clear" w:color="auto" w:fill="FFFFFF"/>
        </w:rPr>
        <w:t xml:space="preserve">2) </w:t>
      </w:r>
      <w:r w:rsidR="006E2011" w:rsidRPr="00552984">
        <w:rPr>
          <w:rFonts w:ascii="Times New Roman" w:hAnsi="Times New Roman" w:cs="Times New Roman"/>
          <w:sz w:val="28"/>
          <w:szCs w:val="28"/>
          <w:shd w:val="clear" w:color="auto" w:fill="FFFFFF"/>
        </w:rPr>
        <w:t xml:space="preserve">с </w:t>
      </w:r>
      <w:r w:rsidR="00AD081F" w:rsidRPr="00552984">
        <w:rPr>
          <w:rFonts w:ascii="Times New Roman" w:hAnsi="Times New Roman" w:cs="Times New Roman"/>
          <w:sz w:val="28"/>
          <w:szCs w:val="28"/>
          <w:shd w:val="clear" w:color="auto" w:fill="FFFFFF"/>
        </w:rPr>
        <w:t>последующи</w:t>
      </w:r>
      <w:r w:rsidR="006E2011" w:rsidRPr="00552984">
        <w:rPr>
          <w:rFonts w:ascii="Times New Roman" w:hAnsi="Times New Roman" w:cs="Times New Roman"/>
          <w:sz w:val="28"/>
          <w:szCs w:val="28"/>
          <w:shd w:val="clear" w:color="auto" w:fill="FFFFFF"/>
        </w:rPr>
        <w:t xml:space="preserve">м предложением </w:t>
      </w:r>
      <w:r w:rsidR="00B04D59" w:rsidRPr="00552984">
        <w:rPr>
          <w:rFonts w:ascii="Times New Roman" w:hAnsi="Times New Roman" w:cs="Times New Roman"/>
          <w:sz w:val="28"/>
          <w:szCs w:val="28"/>
          <w:shd w:val="clear" w:color="auto" w:fill="FFFFFF"/>
        </w:rPr>
        <w:t>(</w:t>
      </w:r>
      <w:r w:rsidR="00552984">
        <w:rPr>
          <w:rFonts w:ascii="Times New Roman" w:hAnsi="Times New Roman" w:cs="Times New Roman"/>
          <w:sz w:val="28"/>
          <w:szCs w:val="28"/>
          <w:shd w:val="clear" w:color="auto" w:fill="FFFFFF"/>
        </w:rPr>
        <w:t>раздел</w:t>
      </w:r>
      <w:r w:rsidR="00B04D59" w:rsidRPr="00552984">
        <w:rPr>
          <w:rFonts w:ascii="Times New Roman" w:hAnsi="Times New Roman" w:cs="Times New Roman"/>
          <w:sz w:val="28"/>
          <w:szCs w:val="28"/>
          <w:shd w:val="clear" w:color="auto" w:fill="FFFFFF"/>
        </w:rPr>
        <w:t xml:space="preserve"> 3) </w:t>
      </w:r>
      <w:r w:rsidR="006E2011" w:rsidRPr="00552984">
        <w:rPr>
          <w:rFonts w:ascii="Times New Roman" w:hAnsi="Times New Roman" w:cs="Times New Roman"/>
          <w:sz w:val="28"/>
          <w:szCs w:val="28"/>
          <w:shd w:val="clear" w:color="auto" w:fill="FFFFFF"/>
        </w:rPr>
        <w:t>авторских решений</w:t>
      </w:r>
      <w:r w:rsidR="00277D16" w:rsidRPr="00552984">
        <w:rPr>
          <w:rFonts w:ascii="Times New Roman" w:hAnsi="Times New Roman" w:cs="Times New Roman"/>
          <w:sz w:val="28"/>
          <w:szCs w:val="28"/>
          <w:shd w:val="clear" w:color="auto" w:fill="FFFFFF"/>
        </w:rPr>
        <w:t xml:space="preserve"> для ран</w:t>
      </w:r>
      <w:r w:rsidR="006E2011" w:rsidRPr="00552984">
        <w:rPr>
          <w:rFonts w:ascii="Times New Roman" w:hAnsi="Times New Roman" w:cs="Times New Roman"/>
          <w:sz w:val="28"/>
          <w:szCs w:val="28"/>
          <w:shd w:val="clear" w:color="auto" w:fill="FFFFFF"/>
        </w:rPr>
        <w:t>ее обозначенных в тексте задач</w:t>
      </w:r>
      <w:r w:rsidR="00B04D59" w:rsidRPr="00552984">
        <w:rPr>
          <w:rFonts w:ascii="Times New Roman" w:hAnsi="Times New Roman" w:cs="Times New Roman"/>
          <w:sz w:val="28"/>
          <w:szCs w:val="28"/>
          <w:shd w:val="clear" w:color="auto" w:fill="FFFFFF"/>
        </w:rPr>
        <w:t xml:space="preserve"> и кратки</w:t>
      </w:r>
      <w:r w:rsidR="0095379D" w:rsidRPr="00552984">
        <w:rPr>
          <w:rFonts w:ascii="Times New Roman" w:hAnsi="Times New Roman" w:cs="Times New Roman"/>
          <w:sz w:val="28"/>
          <w:szCs w:val="28"/>
          <w:shd w:val="clear" w:color="auto" w:fill="FFFFFF"/>
        </w:rPr>
        <w:t>е</w:t>
      </w:r>
      <w:r w:rsidR="00B04D59" w:rsidRPr="00552984">
        <w:rPr>
          <w:rFonts w:ascii="Times New Roman" w:hAnsi="Times New Roman" w:cs="Times New Roman"/>
          <w:sz w:val="28"/>
          <w:szCs w:val="28"/>
          <w:shd w:val="clear" w:color="auto" w:fill="FFFFFF"/>
        </w:rPr>
        <w:t xml:space="preserve"> вывод</w:t>
      </w:r>
      <w:r w:rsidR="0095379D" w:rsidRPr="00552984">
        <w:rPr>
          <w:rFonts w:ascii="Times New Roman" w:hAnsi="Times New Roman" w:cs="Times New Roman"/>
          <w:sz w:val="28"/>
          <w:szCs w:val="28"/>
          <w:shd w:val="clear" w:color="auto" w:fill="FFFFFF"/>
        </w:rPr>
        <w:t>ы</w:t>
      </w:r>
      <w:r w:rsidR="00B04D59" w:rsidRPr="00552984">
        <w:rPr>
          <w:rFonts w:ascii="Times New Roman" w:hAnsi="Times New Roman" w:cs="Times New Roman"/>
          <w:sz w:val="28"/>
          <w:szCs w:val="28"/>
          <w:shd w:val="clear" w:color="auto" w:fill="FFFFFF"/>
        </w:rPr>
        <w:t xml:space="preserve"> в конце каждой главы</w:t>
      </w:r>
      <w:r w:rsidR="006E2011" w:rsidRPr="00552984">
        <w:rPr>
          <w:rFonts w:ascii="Times New Roman" w:hAnsi="Times New Roman" w:cs="Times New Roman"/>
          <w:sz w:val="28"/>
          <w:szCs w:val="28"/>
          <w:shd w:val="clear" w:color="auto" w:fill="FFFFFF"/>
        </w:rPr>
        <w:t xml:space="preserve">. </w:t>
      </w:r>
    </w:p>
    <w:p w:rsidR="00215C0C" w:rsidRPr="00552984" w:rsidRDefault="00E45A44" w:rsidP="00215C0C">
      <w:pPr>
        <w:spacing w:after="0" w:line="240" w:lineRule="auto"/>
        <w:ind w:firstLine="709"/>
        <w:jc w:val="both"/>
        <w:rPr>
          <w:rFonts w:ascii="Times New Roman" w:hAnsi="Times New Roman" w:cs="Times New Roman"/>
          <w:sz w:val="28"/>
          <w:szCs w:val="28"/>
        </w:rPr>
      </w:pPr>
      <w:r w:rsidRPr="00552984">
        <w:rPr>
          <w:rFonts w:ascii="Times New Roman" w:hAnsi="Times New Roman" w:cs="Times New Roman"/>
          <w:sz w:val="28"/>
          <w:szCs w:val="28"/>
          <w:shd w:val="clear" w:color="auto" w:fill="FFFFFF"/>
        </w:rPr>
        <w:t xml:space="preserve">За общим заключением следует </w:t>
      </w:r>
      <w:r w:rsidR="0090334E" w:rsidRPr="00552984">
        <w:rPr>
          <w:rFonts w:ascii="Times New Roman" w:hAnsi="Times New Roman" w:cs="Times New Roman"/>
          <w:sz w:val="28"/>
          <w:szCs w:val="28"/>
          <w:shd w:val="clear" w:color="auto" w:fill="FFFFFF"/>
        </w:rPr>
        <w:t>библиографический список использованных источников. Материалы, используемые в проведении исследовании и требующие более детального оп</w:t>
      </w:r>
      <w:r w:rsidR="00552984">
        <w:rPr>
          <w:rFonts w:ascii="Times New Roman" w:hAnsi="Times New Roman" w:cs="Times New Roman"/>
          <w:sz w:val="28"/>
          <w:szCs w:val="28"/>
          <w:shd w:val="clear" w:color="auto" w:fill="FFFFFF"/>
        </w:rPr>
        <w:t xml:space="preserve">исания, выведены в приложения. </w:t>
      </w:r>
      <w:r w:rsidR="006E2011" w:rsidRPr="00552984">
        <w:rPr>
          <w:rFonts w:ascii="Times New Roman" w:hAnsi="Times New Roman" w:cs="Times New Roman"/>
          <w:sz w:val="28"/>
          <w:szCs w:val="28"/>
          <w:shd w:val="clear" w:color="auto" w:fill="FFFFFF"/>
        </w:rPr>
        <w:t xml:space="preserve">Работа </w:t>
      </w:r>
      <w:r w:rsidR="006E2011" w:rsidRPr="00552984">
        <w:rPr>
          <w:rFonts w:ascii="Times New Roman" w:hAnsi="Times New Roman" w:cs="Times New Roman"/>
          <w:sz w:val="28"/>
          <w:szCs w:val="28"/>
        </w:rPr>
        <w:t>содержит 12 приложений, 45 таблиц и 31 рисунков.</w:t>
      </w:r>
    </w:p>
    <w:p w:rsidR="00E04265" w:rsidRPr="00552984" w:rsidRDefault="00E04265" w:rsidP="00215C0C">
      <w:pPr>
        <w:spacing w:after="0" w:line="240" w:lineRule="auto"/>
        <w:jc w:val="both"/>
        <w:rPr>
          <w:rFonts w:ascii="Times New Roman" w:hAnsi="Times New Roman" w:cs="Times New Roman"/>
          <w:sz w:val="28"/>
        </w:rPr>
      </w:pPr>
    </w:p>
    <w:p w:rsidR="007E3D5B" w:rsidRPr="00215C0C" w:rsidRDefault="00EC74F7" w:rsidP="00215C0C">
      <w:pPr>
        <w:spacing w:after="0" w:line="240" w:lineRule="auto"/>
        <w:jc w:val="both"/>
        <w:rPr>
          <w:rFonts w:ascii="Times New Roman" w:hAnsi="Times New Roman" w:cs="Times New Roman"/>
          <w:b/>
          <w:sz w:val="28"/>
          <w:szCs w:val="28"/>
        </w:rPr>
      </w:pPr>
      <w:r w:rsidRPr="00215C0C">
        <w:rPr>
          <w:rFonts w:ascii="Times New Roman" w:hAnsi="Times New Roman" w:cs="Times New Roman"/>
          <w:sz w:val="28"/>
        </w:rPr>
        <w:t xml:space="preserve"> </w:t>
      </w:r>
      <w:r w:rsidR="007E3D5B" w:rsidRPr="00215C0C">
        <w:rPr>
          <w:rFonts w:ascii="Times New Roman" w:hAnsi="Times New Roman" w:cs="Times New Roman"/>
          <w:b/>
          <w:sz w:val="28"/>
          <w:szCs w:val="28"/>
        </w:rPr>
        <w:br w:type="page"/>
      </w:r>
    </w:p>
    <w:p w:rsidR="001E4FA5" w:rsidRPr="00215C0C" w:rsidRDefault="001E4FA5" w:rsidP="00215C0C">
      <w:pPr>
        <w:spacing w:after="0" w:line="240" w:lineRule="auto"/>
        <w:ind w:firstLine="709"/>
        <w:jc w:val="both"/>
        <w:rPr>
          <w:rFonts w:ascii="Times New Roman" w:hAnsi="Times New Roman" w:cs="Times New Roman"/>
          <w:b/>
          <w:sz w:val="28"/>
          <w:szCs w:val="28"/>
        </w:rPr>
      </w:pPr>
      <w:r w:rsidRPr="00215C0C">
        <w:rPr>
          <w:rFonts w:ascii="Times New Roman" w:hAnsi="Times New Roman" w:cs="Times New Roman"/>
          <w:b/>
          <w:sz w:val="28"/>
          <w:szCs w:val="28"/>
        </w:rPr>
        <w:lastRenderedPageBreak/>
        <w:t xml:space="preserve">1 </w:t>
      </w:r>
      <w:r w:rsidR="00402059" w:rsidRPr="00215C0C">
        <w:rPr>
          <w:rFonts w:ascii="Times New Roman" w:hAnsi="Times New Roman" w:cs="Times New Roman"/>
          <w:b/>
          <w:sz w:val="28"/>
          <w:szCs w:val="28"/>
        </w:rPr>
        <w:t>ТЕОРЕТИЧЕСКИЕ ОСОБЕННОСТИ ОЦЕНКИ ЭФФЕКТИВНОСТИ ИСПОЛЬЗОВАНИЯ ГОСУДАРСТВЕННЫХ СРЕДСТВ В РАМКАХ ГОСУДАРСТВЕННОГО АУДИТА</w:t>
      </w:r>
    </w:p>
    <w:p w:rsidR="001E4FA5" w:rsidRPr="00215C0C" w:rsidRDefault="001E4FA5" w:rsidP="00215C0C">
      <w:pPr>
        <w:spacing w:after="0" w:line="240" w:lineRule="auto"/>
        <w:ind w:firstLine="709"/>
        <w:jc w:val="both"/>
        <w:rPr>
          <w:rFonts w:ascii="Times New Roman" w:hAnsi="Times New Roman" w:cs="Times New Roman"/>
          <w:sz w:val="28"/>
          <w:szCs w:val="28"/>
        </w:rPr>
      </w:pPr>
    </w:p>
    <w:p w:rsidR="001E4FA5" w:rsidRPr="00215C0C" w:rsidRDefault="00215C0C" w:rsidP="00215C0C">
      <w:pPr>
        <w:spacing w:after="0" w:line="240" w:lineRule="auto"/>
        <w:ind w:firstLine="709"/>
        <w:jc w:val="both"/>
        <w:rPr>
          <w:rFonts w:ascii="Times New Roman" w:hAnsi="Times New Roman" w:cs="Times New Roman"/>
          <w:b/>
          <w:sz w:val="28"/>
          <w:szCs w:val="28"/>
        </w:rPr>
      </w:pPr>
      <w:r w:rsidRPr="00215C0C">
        <w:rPr>
          <w:rFonts w:ascii="Times New Roman" w:hAnsi="Times New Roman" w:cs="Times New Roman"/>
          <w:b/>
          <w:sz w:val="28"/>
          <w:szCs w:val="28"/>
        </w:rPr>
        <w:t xml:space="preserve">1.1 </w:t>
      </w:r>
      <w:r w:rsidR="001E4FA5" w:rsidRPr="00215C0C">
        <w:rPr>
          <w:rFonts w:ascii="Times New Roman" w:hAnsi="Times New Roman" w:cs="Times New Roman"/>
          <w:b/>
          <w:sz w:val="28"/>
          <w:szCs w:val="28"/>
        </w:rPr>
        <w:t>Опред</w:t>
      </w:r>
      <w:r w:rsidR="00770616" w:rsidRPr="00215C0C">
        <w:rPr>
          <w:rFonts w:ascii="Times New Roman" w:hAnsi="Times New Roman" w:cs="Times New Roman"/>
          <w:b/>
          <w:sz w:val="28"/>
          <w:szCs w:val="28"/>
        </w:rPr>
        <w:t xml:space="preserve">еление сущности, </w:t>
      </w:r>
      <w:r w:rsidR="001E4FA5" w:rsidRPr="00215C0C">
        <w:rPr>
          <w:rFonts w:ascii="Times New Roman" w:hAnsi="Times New Roman" w:cs="Times New Roman"/>
          <w:b/>
          <w:sz w:val="28"/>
          <w:szCs w:val="28"/>
        </w:rPr>
        <w:t xml:space="preserve">цель </w:t>
      </w:r>
      <w:r w:rsidR="00DC530F" w:rsidRPr="00215C0C">
        <w:rPr>
          <w:rFonts w:ascii="Times New Roman" w:hAnsi="Times New Roman" w:cs="Times New Roman"/>
          <w:b/>
          <w:sz w:val="28"/>
          <w:szCs w:val="28"/>
        </w:rPr>
        <w:t xml:space="preserve">использования </w:t>
      </w:r>
      <w:r w:rsidR="001E4FA5" w:rsidRPr="00215C0C">
        <w:rPr>
          <w:rFonts w:ascii="Times New Roman" w:hAnsi="Times New Roman" w:cs="Times New Roman"/>
          <w:b/>
          <w:sz w:val="28"/>
          <w:szCs w:val="28"/>
        </w:rPr>
        <w:t xml:space="preserve">и </w:t>
      </w:r>
      <w:r w:rsidR="00DC530F" w:rsidRPr="00215C0C">
        <w:rPr>
          <w:rFonts w:ascii="Times New Roman" w:hAnsi="Times New Roman" w:cs="Times New Roman"/>
          <w:b/>
          <w:sz w:val="28"/>
          <w:szCs w:val="28"/>
        </w:rPr>
        <w:t>источник</w:t>
      </w:r>
      <w:r w:rsidR="001E4FA5" w:rsidRPr="00215C0C">
        <w:rPr>
          <w:rFonts w:ascii="Times New Roman" w:hAnsi="Times New Roman" w:cs="Times New Roman"/>
          <w:b/>
          <w:sz w:val="28"/>
          <w:szCs w:val="28"/>
        </w:rPr>
        <w:t xml:space="preserve"> государственных средств </w:t>
      </w:r>
    </w:p>
    <w:p w:rsidR="007E3D5B" w:rsidRPr="00215C0C" w:rsidRDefault="007E3D5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Управление ресурсами во благо народа и политические решения с целью динамичного роста качества жизни граждан подлежит анализу и оценке для определения возможности улучшения качества управления и принимаемых решений. В мировой практике такой анализ и оценка проводится независимым (от правительства) органом, каковыми являются высшие органы государственного аудита (ВОГА). </w:t>
      </w:r>
    </w:p>
    <w:p w:rsidR="007E3D5B" w:rsidRPr="00215C0C" w:rsidRDefault="007E3D5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Изменение климата, глобализация, изменение демографической ситуации и технологическое развитие породили политические проблемы, причины и следствия которых трудно определить, и которые не могут быть решены усилиями одного участника или сектора политики. Признавая вытекающие из этого проблемы, мировые лидеры в 2015 году приняли Повестку дня на период до 2030 года «для трансформации нашего мира». Эта повестка дня, закрепленная в 17 Целях устойчивого развития (ЦУР), направленана развитие, которое никого не оставляет в стороне. Цели в области устойчивого развития (ЦУР), перечисленные в Повестке дня в области устойчивого развития на период до 2030 года, являются универсальными целями, применимыми не только к развивающимся, но и к развитым странам, с целью вовлечения всех соответствующих заинтересованных сторон в процесс реализации. Принятие Повестки дня на период до 2030 года расширило обязанности ВОГА из-за того, что в Повестке дня был сделан акцент на механизм обзора и контроля. ВОГА должны взаимодействовать с другими участниками, такими как главы правительств, правительственные учреждения, высшие учебные заведения, доноры и международные организации, включая </w:t>
      </w:r>
      <w:r w:rsidR="007810AE" w:rsidRPr="00215C0C">
        <w:rPr>
          <w:rFonts w:ascii="Times New Roman" w:hAnsi="Times New Roman" w:cs="Times New Roman"/>
          <w:sz w:val="28"/>
          <w:szCs w:val="28"/>
          <w:shd w:val="clear" w:color="auto" w:fill="FFFFFF"/>
        </w:rPr>
        <w:t>International Organization of Supreme Audit Institutions</w:t>
      </w:r>
      <w:r w:rsidR="007810AE" w:rsidRPr="00215C0C">
        <w:rPr>
          <w:rFonts w:ascii="Times New Roman" w:hAnsi="Times New Roman" w:cs="Times New Roman"/>
          <w:sz w:val="28"/>
          <w:szCs w:val="28"/>
        </w:rPr>
        <w:t xml:space="preserve"> </w:t>
      </w:r>
      <w:r w:rsidRPr="00215C0C">
        <w:rPr>
          <w:rFonts w:ascii="Times New Roman" w:hAnsi="Times New Roman" w:cs="Times New Roman"/>
          <w:sz w:val="28"/>
          <w:szCs w:val="28"/>
        </w:rPr>
        <w:t>INTOSAI и его региональные группы. INTOSAI уже давно фокусируется на многих областях ЦУР, таких как помощь в борьбе с коррупцией, защита общественных ценностей и устойчивое развитие, включая окружающую среду, здравоохранение, образование и т.д. Стратегический план INTOSAI на 2017</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2022 годы предусматривает роль ВОГА в «Вкладе в последующую деятельность». На XXII-й сессии INCOSAI </w:t>
      </w:r>
      <w:r w:rsidR="0011598B" w:rsidRPr="00215C0C">
        <w:rPr>
          <w:rFonts w:ascii="Times New Roman" w:hAnsi="Times New Roman" w:cs="Times New Roman"/>
          <w:sz w:val="28"/>
          <w:szCs w:val="28"/>
        </w:rPr>
        <w:t>(</w:t>
      </w:r>
      <w:r w:rsidR="0011598B" w:rsidRPr="00215C0C">
        <w:rPr>
          <w:rFonts w:ascii="Times New Roman" w:hAnsi="Times New Roman" w:cs="Times New Roman"/>
          <w:sz w:val="28"/>
          <w:szCs w:val="28"/>
          <w:shd w:val="clear" w:color="auto" w:fill="FFFFFF"/>
        </w:rPr>
        <w:t>The Congress of INTOSAI</w:t>
      </w:r>
      <w:r w:rsidR="0011598B" w:rsidRPr="00215C0C">
        <w:rPr>
          <w:rFonts w:ascii="Times New Roman" w:hAnsi="Times New Roman" w:cs="Times New Roman"/>
          <w:sz w:val="28"/>
          <w:szCs w:val="28"/>
        </w:rPr>
        <w:t xml:space="preserve">) </w:t>
      </w:r>
      <w:r w:rsidRPr="00215C0C">
        <w:rPr>
          <w:rFonts w:ascii="Times New Roman" w:hAnsi="Times New Roman" w:cs="Times New Roman"/>
          <w:sz w:val="28"/>
          <w:szCs w:val="28"/>
        </w:rPr>
        <w:t>в Абу-Даби заместитель Генерального секретаря Организации Объединенных Наций по экономическим и социальным вопросам г-н У Хунбо заявил, что Высшие органы государственного аудита (ВОГА) - независимые государственные органы, уполномоченные обеспечивать надлежащее и эффективное использование государственных средств с использованием различных методов аудита - играют важную роль в достижении целей, определенных в Повестке дня ООН в области устойчивого развития на период до 2030 года (ЦУР).</w:t>
      </w:r>
    </w:p>
    <w:p w:rsidR="007E3D5B" w:rsidRPr="00215C0C" w:rsidRDefault="007E3D5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lastRenderedPageBreak/>
        <w:t>Высшие органы государственного аудита являются заслуживающими доверия учреждениями, которые предоставляют ценную информацию в легко читаемых и доступных отчетах об эффективности, подотчетности, эффективности и прозрачности государственного управления, а также о правильном представлении финансового положения государства. Этот мандат ВОГА предоставляет им уникальную возможность сообщать о прогрессе, достигнутом странами в достижении ЦУР.</w:t>
      </w:r>
    </w:p>
    <w:p w:rsidR="007E3D5B" w:rsidRPr="00215C0C" w:rsidRDefault="007E3D5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«Стратегия "Казахстан-2050": новый политический курс состоявшегося государства, Послание Президента Республики Казахстан - Лидера Нации Н.</w:t>
      </w:r>
      <w:r w:rsidR="0046783A" w:rsidRPr="00215C0C">
        <w:rPr>
          <w:rFonts w:ascii="Times New Roman" w:hAnsi="Times New Roman" w:cs="Times New Roman"/>
          <w:sz w:val="28"/>
          <w:szCs w:val="28"/>
        </w:rPr>
        <w:t>А.</w:t>
      </w:r>
      <w:r w:rsidR="00215C0C">
        <w:rPr>
          <w:rFonts w:ascii="Times New Roman" w:hAnsi="Times New Roman" w:cs="Times New Roman"/>
          <w:sz w:val="28"/>
          <w:szCs w:val="28"/>
        </w:rPr>
        <w:t> </w:t>
      </w:r>
      <w:r w:rsidR="0046783A" w:rsidRPr="00215C0C">
        <w:rPr>
          <w:rFonts w:ascii="Times New Roman" w:hAnsi="Times New Roman" w:cs="Times New Roman"/>
          <w:sz w:val="28"/>
          <w:szCs w:val="28"/>
        </w:rPr>
        <w:t>Назарбаева народу Казахстана</w:t>
      </w:r>
      <w:r w:rsidRPr="00215C0C">
        <w:rPr>
          <w:rFonts w:ascii="Times New Roman" w:hAnsi="Times New Roman" w:cs="Times New Roman"/>
          <w:sz w:val="28"/>
          <w:szCs w:val="28"/>
        </w:rPr>
        <w:t>» (далее, Стратегия-2050) ставит задачу «продолжить устойчивое развитие» и заниматься политикой планирования, долгосрочного развития и экономического роста с учетом новых глобальных вызовов [1]. В Республике Казахстан с</w:t>
      </w:r>
      <w:r w:rsidRPr="00215C0C">
        <w:rPr>
          <w:rFonts w:ascii="Times New Roman" w:eastAsia="Times New Roman" w:hAnsi="Times New Roman" w:cs="Times New Roman"/>
          <w:sz w:val="28"/>
          <w:szCs w:val="28"/>
        </w:rPr>
        <w:t xml:space="preserve">тановление государственного аудита как неотъемлемой части государственного управления начинается с утверждения Концепции государственного аудита и принятия Закона </w:t>
      </w:r>
      <w:r w:rsidRPr="00215C0C">
        <w:rPr>
          <w:rFonts w:ascii="Times New Roman" w:hAnsi="Times New Roman" w:cs="Times New Roman"/>
          <w:sz w:val="28"/>
          <w:szCs w:val="28"/>
        </w:rPr>
        <w:t>Республики Казахстан «О государственном аудите и финансовом контроле»</w:t>
      </w:r>
      <w:r w:rsidRPr="00215C0C">
        <w:rPr>
          <w:rFonts w:ascii="Times New Roman" w:eastAsia="Times New Roman" w:hAnsi="Times New Roman" w:cs="Times New Roman"/>
          <w:sz w:val="28"/>
          <w:szCs w:val="28"/>
        </w:rPr>
        <w:t xml:space="preserve"> </w:t>
      </w:r>
      <w:r w:rsidRPr="00215C0C">
        <w:rPr>
          <w:rFonts w:ascii="Times New Roman" w:hAnsi="Times New Roman" w:cs="Times New Roman"/>
          <w:sz w:val="28"/>
          <w:szCs w:val="28"/>
        </w:rPr>
        <w:t>12 ноября 2015 года 392-V ЗРК. Законом Республики Казахстан «О государственном аудите и финансовом контроле» создан правовой механизм внедрения системы государственного аудита [2, 3</w:t>
      </w:r>
      <w:r w:rsidR="00947A32" w:rsidRPr="00215C0C">
        <w:rPr>
          <w:rFonts w:ascii="Times New Roman" w:hAnsi="Times New Roman" w:cs="Times New Roman"/>
          <w:sz w:val="28"/>
          <w:szCs w:val="28"/>
        </w:rPr>
        <w:t>]. Закон</w:t>
      </w:r>
      <w:r w:rsidRPr="00215C0C">
        <w:rPr>
          <w:rFonts w:ascii="Times New Roman" w:hAnsi="Times New Roman" w:cs="Times New Roman"/>
          <w:sz w:val="28"/>
          <w:szCs w:val="28"/>
        </w:rPr>
        <w:t xml:space="preserve"> </w:t>
      </w:r>
      <w:r w:rsidRPr="00215C0C">
        <w:rPr>
          <w:rFonts w:ascii="Times New Roman" w:hAnsi="Times New Roman" w:cs="Times New Roman"/>
          <w:sz w:val="28"/>
          <w:szCs w:val="28"/>
          <w:shd w:val="clear" w:color="auto" w:fill="FFFFFF"/>
        </w:rPr>
        <w:t>регулирует общественные отношения, связанные с государственным аудитом и финансовым контролем, определяет полномочия и организацию деятельности органов государственного аудита и финансового контроля</w:t>
      </w:r>
      <w:r w:rsidR="007279E1" w:rsidRPr="00215C0C">
        <w:rPr>
          <w:rFonts w:ascii="Times New Roman" w:hAnsi="Times New Roman" w:cs="Times New Roman"/>
          <w:sz w:val="28"/>
          <w:szCs w:val="28"/>
        </w:rPr>
        <w:t xml:space="preserve">. </w:t>
      </w:r>
    </w:p>
    <w:p w:rsidR="007E3D5B" w:rsidRPr="00215C0C" w:rsidRDefault="007E3D5B" w:rsidP="00215C0C">
      <w:pPr>
        <w:spacing w:after="0" w:line="240" w:lineRule="auto"/>
        <w:ind w:firstLine="709"/>
        <w:jc w:val="both"/>
        <w:rPr>
          <w:rFonts w:ascii="Times New Roman" w:hAnsi="Times New Roman" w:cs="Times New Roman"/>
          <w:sz w:val="28"/>
          <w:szCs w:val="28"/>
          <w:shd w:val="clear" w:color="auto" w:fill="FFFFFF"/>
        </w:rPr>
      </w:pPr>
      <w:r w:rsidRPr="00215C0C">
        <w:rPr>
          <w:rFonts w:ascii="Times New Roman" w:hAnsi="Times New Roman" w:cs="Times New Roman"/>
          <w:sz w:val="28"/>
          <w:szCs w:val="28"/>
        </w:rPr>
        <w:t xml:space="preserve">Существующие международные стандарты государственного аудита, которыми руководствуются ВОГА (справочно: на английском «Supreme Audit Institutions» или «SAI») всех стран, берут свое начало с Лимской декларации, принятой в 1977 году и </w:t>
      </w:r>
      <w:r w:rsidR="00FA6006">
        <w:rPr>
          <w:rFonts w:ascii="Times New Roman" w:hAnsi="Times New Roman" w:cs="Times New Roman"/>
          <w:sz w:val="28"/>
          <w:szCs w:val="28"/>
        </w:rPr>
        <w:t xml:space="preserve">ставшей концептуальной основой </w:t>
      </w:r>
      <w:r w:rsidRPr="00215C0C">
        <w:rPr>
          <w:rFonts w:ascii="Times New Roman" w:hAnsi="Times New Roman" w:cs="Times New Roman"/>
          <w:sz w:val="28"/>
          <w:szCs w:val="28"/>
        </w:rPr>
        <w:t>государственного аудита и международных стандартов ISSAI (</w:t>
      </w:r>
      <w:r w:rsidRPr="00215C0C">
        <w:rPr>
          <w:rFonts w:ascii="Times New Roman" w:eastAsia="Times New Roman" w:hAnsi="Times New Roman" w:cs="Times New Roman"/>
          <w:sz w:val="28"/>
          <w:szCs w:val="28"/>
          <w:lang w:eastAsia="ru-RU"/>
        </w:rPr>
        <w:t xml:space="preserve">International Standards of Supreme Audit Institutions, </w:t>
      </w:r>
      <w:hyperlink r:id="rId8" w:history="1">
        <w:r w:rsidRPr="00EA1BB2">
          <w:rPr>
            <w:rStyle w:val="a7"/>
            <w:rFonts w:ascii="Times New Roman" w:hAnsi="Times New Roman" w:cs="Times New Roman"/>
            <w:color w:val="auto"/>
            <w:sz w:val="28"/>
            <w:szCs w:val="28"/>
            <w:u w:val="none"/>
            <w:lang w:val="en-US"/>
          </w:rPr>
          <w:t>www</w:t>
        </w:r>
        <w:r w:rsidRPr="00EA1BB2">
          <w:rPr>
            <w:rStyle w:val="a7"/>
            <w:rFonts w:ascii="Times New Roman" w:hAnsi="Times New Roman" w:cs="Times New Roman"/>
            <w:color w:val="auto"/>
            <w:sz w:val="28"/>
            <w:szCs w:val="28"/>
            <w:u w:val="none"/>
          </w:rPr>
          <w:t>.</w:t>
        </w:r>
        <w:r w:rsidRPr="00EA1BB2">
          <w:rPr>
            <w:rStyle w:val="a7"/>
            <w:rFonts w:ascii="Times New Roman" w:hAnsi="Times New Roman" w:cs="Times New Roman"/>
            <w:color w:val="auto"/>
            <w:sz w:val="28"/>
            <w:szCs w:val="28"/>
            <w:u w:val="none"/>
            <w:lang w:val="en-US"/>
          </w:rPr>
          <w:t>issai</w:t>
        </w:r>
        <w:r w:rsidRPr="00EA1BB2">
          <w:rPr>
            <w:rStyle w:val="a7"/>
            <w:rFonts w:ascii="Times New Roman" w:hAnsi="Times New Roman" w:cs="Times New Roman"/>
            <w:color w:val="auto"/>
            <w:sz w:val="28"/>
            <w:szCs w:val="28"/>
            <w:u w:val="none"/>
          </w:rPr>
          <w:t>.</w:t>
        </w:r>
        <w:r w:rsidRPr="00EA1BB2">
          <w:rPr>
            <w:rStyle w:val="a7"/>
            <w:rFonts w:ascii="Times New Roman" w:hAnsi="Times New Roman" w:cs="Times New Roman"/>
            <w:color w:val="auto"/>
            <w:sz w:val="28"/>
            <w:szCs w:val="28"/>
            <w:u w:val="none"/>
            <w:lang w:val="en-US"/>
          </w:rPr>
          <w:t>org</w:t>
        </w:r>
      </w:hyperlink>
      <w:r w:rsidRPr="00EA1BB2">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w:t>
      </w:r>
      <w:r w:rsidRPr="00215C0C">
        <w:rPr>
          <w:rFonts w:ascii="Times New Roman" w:hAnsi="Times New Roman" w:cs="Times New Roman"/>
          <w:sz w:val="28"/>
          <w:szCs w:val="28"/>
        </w:rPr>
        <w:t>официально одобренных международной организацией INTOSAI (International Organization of State Audit Institutions)</w:t>
      </w:r>
      <w:r w:rsidR="00CE36FE" w:rsidRPr="00215C0C">
        <w:rPr>
          <w:rFonts w:ascii="Times New Roman" w:hAnsi="Times New Roman" w:cs="Times New Roman"/>
          <w:sz w:val="28"/>
          <w:szCs w:val="28"/>
        </w:rPr>
        <w:t xml:space="preserve"> [</w:t>
      </w:r>
      <w:r w:rsidR="00DB2000" w:rsidRPr="00215C0C">
        <w:rPr>
          <w:rFonts w:ascii="Times New Roman" w:hAnsi="Times New Roman" w:cs="Times New Roman"/>
          <w:sz w:val="28"/>
          <w:szCs w:val="28"/>
        </w:rPr>
        <w:t>4</w:t>
      </w:r>
      <w:r w:rsidR="00CE36FE" w:rsidRPr="00215C0C">
        <w:rPr>
          <w:rFonts w:ascii="Times New Roman" w:hAnsi="Times New Roman" w:cs="Times New Roman"/>
          <w:sz w:val="28"/>
          <w:szCs w:val="28"/>
        </w:rPr>
        <w:t>]</w:t>
      </w:r>
      <w:r w:rsidRPr="00215C0C">
        <w:rPr>
          <w:rFonts w:ascii="Times New Roman" w:hAnsi="Times New Roman" w:cs="Times New Roman"/>
          <w:sz w:val="28"/>
          <w:szCs w:val="28"/>
        </w:rPr>
        <w:t>. Счетный Комитет Республики Казахстан по контролю за исполнением республиканского бюджета (далее - Счетный комитет), орган внешнего государственного аудита, является членом INTOSAI и разрабатывает стандарты государственного аудита в соответствии с основными принципами, уст</w:t>
      </w:r>
      <w:r w:rsidR="00947A32" w:rsidRPr="00215C0C">
        <w:rPr>
          <w:rFonts w:ascii="Times New Roman" w:hAnsi="Times New Roman" w:cs="Times New Roman"/>
          <w:sz w:val="28"/>
          <w:szCs w:val="28"/>
        </w:rPr>
        <w:t xml:space="preserve">ановленными стандартами </w:t>
      </w:r>
      <w:r w:rsidRPr="00215C0C">
        <w:rPr>
          <w:rFonts w:ascii="Times New Roman" w:hAnsi="Times New Roman" w:cs="Times New Roman"/>
          <w:sz w:val="28"/>
          <w:szCs w:val="28"/>
          <w:shd w:val="clear" w:color="auto" w:fill="FFFFFF"/>
        </w:rPr>
        <w:t>ISSAI и лучшей практикой государственного аудита</w:t>
      </w:r>
      <w:r w:rsidR="001302D8" w:rsidRPr="00215C0C">
        <w:rPr>
          <w:rFonts w:ascii="Times New Roman" w:hAnsi="Times New Roman" w:cs="Times New Roman"/>
          <w:sz w:val="28"/>
          <w:szCs w:val="28"/>
          <w:shd w:val="clear" w:color="auto" w:fill="FFFFFF"/>
        </w:rPr>
        <w:t xml:space="preserve"> </w:t>
      </w:r>
      <w:r w:rsidR="001302D8" w:rsidRPr="00215C0C">
        <w:rPr>
          <w:rFonts w:ascii="Times New Roman" w:hAnsi="Times New Roman" w:cs="Times New Roman"/>
          <w:sz w:val="28"/>
          <w:szCs w:val="28"/>
        </w:rPr>
        <w:t>[</w:t>
      </w:r>
      <w:r w:rsidR="00DB2000" w:rsidRPr="00215C0C">
        <w:rPr>
          <w:rFonts w:ascii="Times New Roman" w:hAnsi="Times New Roman" w:cs="Times New Roman"/>
          <w:sz w:val="28"/>
          <w:szCs w:val="28"/>
        </w:rPr>
        <w:t>5</w:t>
      </w:r>
      <w:r w:rsidR="001302D8" w:rsidRPr="00215C0C">
        <w:rPr>
          <w:rFonts w:ascii="Times New Roman" w:hAnsi="Times New Roman" w:cs="Times New Roman"/>
          <w:sz w:val="28"/>
          <w:szCs w:val="28"/>
        </w:rPr>
        <w:t>]</w:t>
      </w:r>
      <w:r w:rsidRPr="00215C0C">
        <w:rPr>
          <w:rFonts w:ascii="Times New Roman" w:hAnsi="Times New Roman" w:cs="Times New Roman"/>
          <w:sz w:val="28"/>
          <w:szCs w:val="28"/>
          <w:shd w:val="clear" w:color="auto" w:fill="FFFFFF"/>
        </w:rPr>
        <w:t>.</w:t>
      </w:r>
      <w:r w:rsidR="00DB2000" w:rsidRPr="00215C0C">
        <w:rPr>
          <w:rFonts w:ascii="Times New Roman" w:hAnsi="Times New Roman" w:cs="Times New Roman"/>
          <w:sz w:val="28"/>
          <w:szCs w:val="28"/>
        </w:rPr>
        <w:t xml:space="preserve"> Теоретические и организационно-методологические аспекты </w:t>
      </w:r>
      <w:r w:rsidR="00DB2000" w:rsidRPr="00215C0C">
        <w:rPr>
          <w:rFonts w:ascii="Times New Roman" w:hAnsi="Times New Roman" w:cs="Times New Roman"/>
          <w:sz w:val="28"/>
          <w:szCs w:val="28"/>
          <w:shd w:val="clear" w:color="auto" w:fill="FFFFFF"/>
        </w:rPr>
        <w:t xml:space="preserve">государственного аудита и финансового контроля обсуждаются в трудах отечественных ученых </w:t>
      </w:r>
      <w:r w:rsidR="00DB2000" w:rsidRPr="00215C0C">
        <w:rPr>
          <w:rFonts w:ascii="Times New Roman" w:hAnsi="Times New Roman" w:cs="Times New Roman"/>
          <w:sz w:val="28"/>
          <w:szCs w:val="28"/>
        </w:rPr>
        <w:t>[6-12].</w:t>
      </w:r>
    </w:p>
    <w:p w:rsidR="001E4FA5" w:rsidRPr="00215C0C" w:rsidRDefault="001E4FA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Правительства создают условия для обеспечения устойчивого экономического роста с учетом текущей ситуации, инструментов социальной защиты и факторов, влияющих на окружающую среду посредством управления государственными средствами. В то время как налоги являются основным источником государственных средств в теории и на практике, источники государственных средств могут варьироваться от страны к стране. Стратегия развития и экономическая политика некоторых стран основаны на других </w:t>
      </w:r>
      <w:r w:rsidRPr="00215C0C">
        <w:rPr>
          <w:rFonts w:ascii="Times New Roman" w:hAnsi="Times New Roman" w:cs="Times New Roman"/>
          <w:sz w:val="28"/>
          <w:szCs w:val="28"/>
        </w:rPr>
        <w:lastRenderedPageBreak/>
        <w:t xml:space="preserve">источниках государственных средств, так что правительство этих стран может использовать их для выполнения своих социальных и экономических обязательств перед обществом. Некоторые государства имеют преимущества в виде большой территории земли, огромного запаса полезных ископаемых, трудовых ресурсов, которых совокупно называют национальными ресурсами. </w:t>
      </w:r>
      <w:r w:rsidR="000E7628" w:rsidRPr="00215C0C">
        <w:rPr>
          <w:rFonts w:ascii="Times New Roman" w:hAnsi="Times New Roman" w:cs="Times New Roman"/>
          <w:sz w:val="28"/>
          <w:szCs w:val="28"/>
        </w:rPr>
        <w:t xml:space="preserve">Результатом использования государственных средств является достижение установленной цели использования. </w:t>
      </w:r>
    </w:p>
    <w:p w:rsidR="001E4FA5" w:rsidRPr="00215C0C" w:rsidRDefault="001E4FA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Ресурсы, относящиеся к конкретной стране и находящиеся под юрисдикцией нации, независимо от форм собственности – государственные и частные – и есть национальные ресурсы, эффективное управление которыми во многом зависит от политики государства.  Экономика лю</w:t>
      </w:r>
      <w:r w:rsidR="00947A32" w:rsidRPr="00215C0C">
        <w:rPr>
          <w:rFonts w:ascii="Times New Roman" w:hAnsi="Times New Roman" w:cs="Times New Roman"/>
          <w:sz w:val="28"/>
          <w:szCs w:val="28"/>
        </w:rPr>
        <w:t>бой страны основана на ресурсы,</w:t>
      </w:r>
      <w:r w:rsidRPr="00215C0C">
        <w:rPr>
          <w:rFonts w:ascii="Times New Roman" w:hAnsi="Times New Roman" w:cs="Times New Roman"/>
          <w:sz w:val="28"/>
          <w:szCs w:val="28"/>
        </w:rPr>
        <w:t xml:space="preserve"> как факторы производства, данной страны, которые в процессе их использования и/или управления ими трансформируются в определенные блага, заслуженно называемые некоторыми авторами как «национальное богатство». Обсуждая на тему «национальная безоп</w:t>
      </w:r>
      <w:r w:rsidR="00362370" w:rsidRPr="00215C0C">
        <w:rPr>
          <w:rFonts w:ascii="Times New Roman" w:hAnsi="Times New Roman" w:cs="Times New Roman"/>
          <w:sz w:val="28"/>
          <w:szCs w:val="28"/>
        </w:rPr>
        <w:t>асность», автор Нуртазина</w:t>
      </w:r>
      <w:r w:rsidR="00215C0C">
        <w:rPr>
          <w:rFonts w:ascii="Times New Roman" w:hAnsi="Times New Roman" w:cs="Times New Roman"/>
          <w:sz w:val="28"/>
          <w:szCs w:val="28"/>
        </w:rPr>
        <w:t> </w:t>
      </w:r>
      <w:r w:rsidR="00362370" w:rsidRPr="00215C0C">
        <w:rPr>
          <w:rFonts w:ascii="Times New Roman" w:hAnsi="Times New Roman" w:cs="Times New Roman"/>
          <w:sz w:val="28"/>
          <w:szCs w:val="28"/>
        </w:rPr>
        <w:t xml:space="preserve">Р.А. </w:t>
      </w:r>
      <w:r w:rsidRPr="00215C0C">
        <w:rPr>
          <w:rFonts w:ascii="Times New Roman" w:hAnsi="Times New Roman" w:cs="Times New Roman"/>
          <w:sz w:val="28"/>
          <w:szCs w:val="28"/>
        </w:rPr>
        <w:t>утверждает «Государство обеспечивает национальную безопасность всей своей совокупной мощью, которая определяется его природными ресурсами, уровнем развития экономики, морально-политическим потенциалом населения, геополитическим положением страны, состоянием военной мощи. Чем сильнее государство, тем надежнее обеспечивается национальная безопасность», определяя национальную безопасность как «защищенность жизненно важных интересов граждан, общества и государства, национальных традиций, ценностей и образа жизни» [</w:t>
      </w:r>
      <w:r w:rsidR="005C042A" w:rsidRPr="00215C0C">
        <w:rPr>
          <w:rFonts w:ascii="Times New Roman" w:hAnsi="Times New Roman" w:cs="Times New Roman"/>
          <w:sz w:val="28"/>
          <w:szCs w:val="28"/>
        </w:rPr>
        <w:t>13</w:t>
      </w:r>
      <w:r w:rsidRPr="00215C0C">
        <w:rPr>
          <w:rFonts w:ascii="Times New Roman" w:hAnsi="Times New Roman" w:cs="Times New Roman"/>
          <w:sz w:val="28"/>
          <w:szCs w:val="28"/>
        </w:rPr>
        <w:t>], что гармонично сочетается с целями государственного управления – обеспечение динамичного роста качес</w:t>
      </w:r>
      <w:r w:rsidR="00947A32" w:rsidRPr="00215C0C">
        <w:rPr>
          <w:rFonts w:ascii="Times New Roman" w:hAnsi="Times New Roman" w:cs="Times New Roman"/>
          <w:sz w:val="28"/>
          <w:szCs w:val="28"/>
        </w:rPr>
        <w:t>тва жизненных условий населения</w:t>
      </w:r>
      <w:r w:rsidRPr="00215C0C">
        <w:rPr>
          <w:rFonts w:ascii="Times New Roman" w:hAnsi="Times New Roman" w:cs="Times New Roman"/>
          <w:sz w:val="28"/>
          <w:szCs w:val="28"/>
        </w:rPr>
        <w:t xml:space="preserve"> и национальной безопасности, достижение которых невозможно без эффективного управления государственными средствами.  </w:t>
      </w:r>
    </w:p>
    <w:p w:rsidR="001E4FA5" w:rsidRPr="00215C0C" w:rsidRDefault="001E4FA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зависимости от возможности влияния человеческой деятельности национальные ресурсы могут быть разделены в два вида – естественного характера и производного характера, естественные и производные.  Естественные национальные ресурсы – это те ресурсы, которые существуют согласно законам природы, не свя</w:t>
      </w:r>
      <w:r w:rsidR="00947A32" w:rsidRPr="00215C0C">
        <w:rPr>
          <w:rFonts w:ascii="Times New Roman" w:hAnsi="Times New Roman" w:cs="Times New Roman"/>
          <w:sz w:val="28"/>
          <w:szCs w:val="28"/>
        </w:rPr>
        <w:t>занные с внешним вмешательством</w:t>
      </w:r>
      <w:r w:rsidRPr="00215C0C">
        <w:rPr>
          <w:rFonts w:ascii="Times New Roman" w:hAnsi="Times New Roman" w:cs="Times New Roman"/>
          <w:sz w:val="28"/>
          <w:szCs w:val="28"/>
        </w:rPr>
        <w:t xml:space="preserve"> и представляют собой природные ресурсы (земля, её недра, водные ресурсы, животный и растительный мир, др.) и человеческий капитал. Производные национальные ресурсы – это ресурсы, сформированные в результате вмешательства человечества (трудового капитала) в отношении к природным ресурсам и представляют собой все виды материальных и нематериальных благ: финансовые ресурсы, производственные ресурсы, культурные и архитектурные ценности, информационные ресурсы. Важное значение ресурсов заключается и в том, что согласно конституции любой страны, природные ресурсы принадлежат народу, а развитие человеческого капитала зависит от политики и стратегии государства.  </w:t>
      </w:r>
    </w:p>
    <w:p w:rsidR="001E4FA5" w:rsidRPr="00215C0C" w:rsidRDefault="007970EC"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«Природные и трудовые ресурсы как экономический потенциал мирового хозяйства» упоминаются и Николаевой И.П.</w:t>
      </w:r>
      <w:r w:rsidR="001E4FA5" w:rsidRPr="00215C0C">
        <w:rPr>
          <w:rFonts w:ascii="Times New Roman" w:hAnsi="Times New Roman" w:cs="Times New Roman"/>
          <w:sz w:val="28"/>
          <w:szCs w:val="28"/>
        </w:rPr>
        <w:t xml:space="preserve">В </w:t>
      </w:r>
      <w:r w:rsidR="00C8191D" w:rsidRPr="00215C0C">
        <w:rPr>
          <w:rFonts w:ascii="Times New Roman" w:hAnsi="Times New Roman" w:cs="Times New Roman"/>
          <w:sz w:val="28"/>
          <w:szCs w:val="28"/>
        </w:rPr>
        <w:t>[</w:t>
      </w:r>
      <w:r w:rsidR="005C042A" w:rsidRPr="00215C0C">
        <w:rPr>
          <w:rFonts w:ascii="Times New Roman" w:hAnsi="Times New Roman" w:cs="Times New Roman"/>
          <w:sz w:val="28"/>
          <w:szCs w:val="28"/>
        </w:rPr>
        <w:t>14</w:t>
      </w:r>
      <w:r w:rsidR="00C8191D" w:rsidRPr="00215C0C">
        <w:rPr>
          <w:rFonts w:ascii="Times New Roman" w:hAnsi="Times New Roman" w:cs="Times New Roman"/>
          <w:sz w:val="28"/>
          <w:szCs w:val="28"/>
        </w:rPr>
        <w:t>]</w:t>
      </w:r>
      <w:r w:rsidR="001E4FA5" w:rsidRPr="00215C0C">
        <w:rPr>
          <w:rFonts w:ascii="Times New Roman" w:hAnsi="Times New Roman" w:cs="Times New Roman"/>
          <w:sz w:val="28"/>
          <w:szCs w:val="28"/>
        </w:rPr>
        <w:t xml:space="preserve">, где рассматриваются примеры экономического развития стран с кратким обсуждением эффективного, </w:t>
      </w:r>
      <w:r w:rsidR="001E4FA5" w:rsidRPr="00215C0C">
        <w:rPr>
          <w:rFonts w:ascii="Times New Roman" w:hAnsi="Times New Roman" w:cs="Times New Roman"/>
          <w:sz w:val="28"/>
          <w:szCs w:val="28"/>
        </w:rPr>
        <w:lastRenderedPageBreak/>
        <w:t xml:space="preserve">рационального и оптимального использования ресурсов и употребляется понятие «естественные ресурсы» как «первоисточник, отправная база экономики всех стран на всех ступнях их развития». </w:t>
      </w:r>
    </w:p>
    <w:p w:rsidR="001E4FA5" w:rsidRPr="00215C0C" w:rsidRDefault="00AB48B4" w:rsidP="00215C0C">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Авторы Турекулова Д.М.</w:t>
      </w:r>
      <w:r w:rsidR="001E4FA5" w:rsidRPr="00215C0C">
        <w:rPr>
          <w:rFonts w:ascii="Times New Roman" w:hAnsi="Times New Roman" w:cs="Times New Roman"/>
          <w:sz w:val="28"/>
          <w:szCs w:val="28"/>
        </w:rPr>
        <w:t xml:space="preserve">, Курманов Н.А. «различают следующие виды </w:t>
      </w:r>
      <w:r w:rsidR="00215C0C" w:rsidRPr="00215C0C">
        <w:rPr>
          <w:rFonts w:ascii="Times New Roman" w:hAnsi="Times New Roman" w:cs="Times New Roman"/>
          <w:sz w:val="28"/>
          <w:szCs w:val="28"/>
        </w:rPr>
        <w:t>экономического потенциала» [15]:</w:t>
      </w:r>
    </w:p>
    <w:p w:rsidR="001E4FA5" w:rsidRPr="00215C0C" w:rsidRDefault="00215C0C" w:rsidP="00215C0C">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природно-ресурсный потенциал</w:t>
      </w:r>
      <w:r>
        <w:rPr>
          <w:rFonts w:ascii="Times New Roman" w:hAnsi="Times New Roman" w:cs="Times New Roman"/>
          <w:sz w:val="28"/>
          <w:szCs w:val="28"/>
          <w:lang w:val="ru-RU"/>
        </w:rPr>
        <w:t>;</w:t>
      </w:r>
    </w:p>
    <w:p w:rsidR="001E4FA5" w:rsidRPr="00215C0C" w:rsidRDefault="00215C0C" w:rsidP="00215C0C">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производственный потенциал и основные фонды</w:t>
      </w:r>
      <w:r>
        <w:rPr>
          <w:rFonts w:ascii="Times New Roman" w:hAnsi="Times New Roman" w:cs="Times New Roman"/>
          <w:sz w:val="28"/>
          <w:szCs w:val="28"/>
          <w:lang w:val="ru-RU"/>
        </w:rPr>
        <w:t>;</w:t>
      </w:r>
    </w:p>
    <w:p w:rsidR="001E4FA5" w:rsidRDefault="00215C0C" w:rsidP="00215C0C">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научно-технический потенциал</w:t>
      </w:r>
      <w:r>
        <w:rPr>
          <w:rFonts w:ascii="Times New Roman" w:hAnsi="Times New Roman" w:cs="Times New Roman"/>
          <w:sz w:val="28"/>
          <w:szCs w:val="28"/>
          <w:lang w:val="ru-RU"/>
        </w:rPr>
        <w:t>;</w:t>
      </w:r>
    </w:p>
    <w:p w:rsidR="001E4FA5" w:rsidRPr="00215C0C" w:rsidRDefault="00215C0C" w:rsidP="00215C0C">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rPr>
        <w:t>трудовой потенциал.</w:t>
      </w:r>
    </w:p>
    <w:p w:rsidR="009C1883" w:rsidRPr="00215C0C" w:rsidRDefault="00215C0C" w:rsidP="00215C0C">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Автор данной диссертационной работы фокусирует внимание на понятия, </w:t>
      </w:r>
      <w:r w:rsidR="007970EC" w:rsidRPr="00215C0C">
        <w:rPr>
          <w:rFonts w:ascii="Times New Roman" w:hAnsi="Times New Roman" w:cs="Times New Roman"/>
          <w:sz w:val="28"/>
          <w:szCs w:val="28"/>
        </w:rPr>
        <w:t>употребляемые в вышеуказанных трудах, и приводит своё трактование</w:t>
      </w:r>
      <w:r w:rsidR="00BA2127" w:rsidRPr="00215C0C">
        <w:rPr>
          <w:rFonts w:ascii="Times New Roman" w:hAnsi="Times New Roman" w:cs="Times New Roman"/>
          <w:sz w:val="28"/>
          <w:szCs w:val="28"/>
        </w:rPr>
        <w:t>,</w:t>
      </w:r>
      <w:r w:rsidR="007970EC" w:rsidRPr="00215C0C">
        <w:rPr>
          <w:rFonts w:ascii="Times New Roman" w:hAnsi="Times New Roman" w:cs="Times New Roman"/>
          <w:sz w:val="28"/>
          <w:szCs w:val="28"/>
        </w:rPr>
        <w:t xml:space="preserve"> отмечая особенности каждого понятия: «</w:t>
      </w:r>
      <w:r w:rsidR="00BA2127" w:rsidRPr="00215C0C">
        <w:rPr>
          <w:rFonts w:ascii="Times New Roman" w:hAnsi="Times New Roman" w:cs="Times New Roman"/>
          <w:sz w:val="28"/>
          <w:szCs w:val="28"/>
        </w:rPr>
        <w:t>с</w:t>
      </w:r>
      <w:r w:rsidR="007970EC" w:rsidRPr="00215C0C">
        <w:rPr>
          <w:rFonts w:ascii="Times New Roman" w:hAnsi="Times New Roman" w:cs="Times New Roman"/>
          <w:sz w:val="28"/>
          <w:szCs w:val="28"/>
        </w:rPr>
        <w:t>остояние», т.е. отражение ситуации на конкретный момент времени</w:t>
      </w:r>
      <w:r w:rsidR="00BA2127" w:rsidRPr="00215C0C">
        <w:rPr>
          <w:rFonts w:ascii="Times New Roman" w:hAnsi="Times New Roman" w:cs="Times New Roman"/>
          <w:sz w:val="28"/>
          <w:szCs w:val="28"/>
        </w:rPr>
        <w:t>;</w:t>
      </w:r>
      <w:r w:rsidR="007970EC" w:rsidRPr="00215C0C">
        <w:rPr>
          <w:rFonts w:ascii="Times New Roman" w:hAnsi="Times New Roman" w:cs="Times New Roman"/>
          <w:sz w:val="28"/>
          <w:szCs w:val="28"/>
        </w:rPr>
        <w:t xml:space="preserve"> «мощь», т.е. способность/возможность </w:t>
      </w:r>
      <w:r w:rsidR="00BA2127" w:rsidRPr="00215C0C">
        <w:rPr>
          <w:rFonts w:ascii="Times New Roman" w:hAnsi="Times New Roman" w:cs="Times New Roman"/>
          <w:sz w:val="28"/>
          <w:szCs w:val="28"/>
        </w:rPr>
        <w:t xml:space="preserve">воспроизводства и/или готовности к действиям для достижения результатов за определенный промежуток времени; «потенциал», т.е. возможность развития и/или степень готовности к развитию в будущем. </w:t>
      </w:r>
      <w:r w:rsidR="00112E63" w:rsidRPr="00215C0C">
        <w:rPr>
          <w:rFonts w:ascii="Times New Roman" w:hAnsi="Times New Roman" w:cs="Times New Roman"/>
          <w:sz w:val="28"/>
          <w:szCs w:val="28"/>
        </w:rPr>
        <w:t>Исследование «трудового потенциала» («трудовых ресурсов», «человеческого капитала») не входит в задачи данной диссертационной работы.</w:t>
      </w:r>
    </w:p>
    <w:p w:rsidR="0047179D" w:rsidRPr="00215C0C" w:rsidRDefault="001E4FA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Сущность понятия «государственных средств» может отражать уровень развития, индустриальную структуру и государственную политику страны, также способ и систему государственного регулирования конкретных сфер деятельности. </w:t>
      </w:r>
      <w:r w:rsidR="00BD21BB" w:rsidRPr="00215C0C">
        <w:rPr>
          <w:rFonts w:ascii="Times New Roman" w:hAnsi="Times New Roman" w:cs="Times New Roman"/>
          <w:sz w:val="28"/>
          <w:szCs w:val="28"/>
        </w:rPr>
        <w:t>В литературе зарубежных стран может встречаться термин «общественные фонды» (public funds) указывающие на конечного потребителя таких средств: «общественные фонды» означают фонды местного самоуправления, при этом «местное самоуправление» означает любую муниципальную корпорацию, школьный округ, совет совместных образовательных служб, районную корпорацию, район специального благоустройства, управляемый отдельным советом уполномоченных, агентством по промышленному развитию или органом или публичной библиотекой. Ученые и исследователи темы финансирования государственного управления употребляют понятия «доходы» государства, которые, как правило, подразумевают поступления от налогов [</w:t>
      </w:r>
      <w:r w:rsidR="005C042A" w:rsidRPr="00215C0C">
        <w:rPr>
          <w:rFonts w:ascii="Times New Roman" w:hAnsi="Times New Roman" w:cs="Times New Roman"/>
          <w:sz w:val="28"/>
          <w:szCs w:val="28"/>
        </w:rPr>
        <w:t>16</w:t>
      </w:r>
      <w:r w:rsidR="00C402E4" w:rsidRPr="00215C0C">
        <w:rPr>
          <w:rFonts w:ascii="Times New Roman" w:hAnsi="Times New Roman" w:cs="Times New Roman"/>
          <w:sz w:val="28"/>
          <w:szCs w:val="28"/>
        </w:rPr>
        <w:t>,</w:t>
      </w:r>
      <w:r w:rsidR="00215C0C">
        <w:rPr>
          <w:rFonts w:ascii="Times New Roman" w:hAnsi="Times New Roman" w:cs="Times New Roman"/>
          <w:sz w:val="28"/>
          <w:szCs w:val="28"/>
        </w:rPr>
        <w:t xml:space="preserve"> </w:t>
      </w:r>
      <w:r w:rsidR="005C042A" w:rsidRPr="00215C0C">
        <w:rPr>
          <w:rFonts w:ascii="Times New Roman" w:hAnsi="Times New Roman" w:cs="Times New Roman"/>
          <w:sz w:val="28"/>
          <w:szCs w:val="28"/>
        </w:rPr>
        <w:t>17</w:t>
      </w:r>
      <w:r w:rsidR="00BD21BB" w:rsidRPr="00215C0C">
        <w:rPr>
          <w:rFonts w:ascii="Times New Roman" w:hAnsi="Times New Roman" w:cs="Times New Roman"/>
          <w:sz w:val="28"/>
          <w:szCs w:val="28"/>
        </w:rPr>
        <w:t>]. Другие авторы перечисляют гранты, помощь других стран и/международных ор</w:t>
      </w:r>
      <w:r w:rsidR="00FC7275" w:rsidRPr="00215C0C">
        <w:rPr>
          <w:rFonts w:ascii="Times New Roman" w:hAnsi="Times New Roman" w:cs="Times New Roman"/>
          <w:sz w:val="28"/>
          <w:szCs w:val="28"/>
        </w:rPr>
        <w:t xml:space="preserve">ганизаций, государственный долг </w:t>
      </w:r>
      <w:r w:rsidR="00BD21BB" w:rsidRPr="00215C0C">
        <w:rPr>
          <w:rFonts w:ascii="Times New Roman" w:hAnsi="Times New Roman" w:cs="Times New Roman"/>
          <w:sz w:val="28"/>
          <w:szCs w:val="28"/>
        </w:rPr>
        <w:t>к средствам государства [</w:t>
      </w:r>
      <w:r w:rsidR="005C042A" w:rsidRPr="00215C0C">
        <w:rPr>
          <w:rFonts w:ascii="Times New Roman" w:hAnsi="Times New Roman" w:cs="Times New Roman"/>
          <w:sz w:val="28"/>
          <w:szCs w:val="28"/>
        </w:rPr>
        <w:t>18,</w:t>
      </w:r>
      <w:r w:rsidR="00215C0C">
        <w:rPr>
          <w:rFonts w:ascii="Times New Roman" w:hAnsi="Times New Roman" w:cs="Times New Roman"/>
          <w:sz w:val="28"/>
          <w:szCs w:val="28"/>
        </w:rPr>
        <w:t xml:space="preserve"> </w:t>
      </w:r>
      <w:r w:rsidR="005C042A" w:rsidRPr="00215C0C">
        <w:rPr>
          <w:rFonts w:ascii="Times New Roman" w:hAnsi="Times New Roman" w:cs="Times New Roman"/>
          <w:sz w:val="28"/>
          <w:szCs w:val="28"/>
        </w:rPr>
        <w:t>1</w:t>
      </w:r>
      <w:r w:rsidR="00C402E4" w:rsidRPr="00215C0C">
        <w:rPr>
          <w:rFonts w:ascii="Times New Roman" w:hAnsi="Times New Roman" w:cs="Times New Roman"/>
          <w:sz w:val="28"/>
          <w:szCs w:val="28"/>
        </w:rPr>
        <w:t>9</w:t>
      </w:r>
      <w:r w:rsidR="00BD21BB" w:rsidRPr="00215C0C">
        <w:rPr>
          <w:rFonts w:ascii="Times New Roman" w:hAnsi="Times New Roman" w:cs="Times New Roman"/>
          <w:sz w:val="28"/>
          <w:szCs w:val="28"/>
        </w:rPr>
        <w:t>]. В мировой практике все больше встречаются случаи использования «сбережений нации», т.е. средств, накопленных в специальных фондах [</w:t>
      </w:r>
      <w:r w:rsidR="005C042A" w:rsidRPr="00215C0C">
        <w:rPr>
          <w:rFonts w:ascii="Times New Roman" w:hAnsi="Times New Roman" w:cs="Times New Roman"/>
          <w:sz w:val="28"/>
          <w:szCs w:val="28"/>
        </w:rPr>
        <w:t>20</w:t>
      </w:r>
      <w:r w:rsidR="00BD21BB" w:rsidRPr="00215C0C">
        <w:rPr>
          <w:rFonts w:ascii="Times New Roman" w:hAnsi="Times New Roman" w:cs="Times New Roman"/>
          <w:sz w:val="28"/>
          <w:szCs w:val="28"/>
        </w:rPr>
        <w:t xml:space="preserve">]. </w:t>
      </w:r>
    </w:p>
    <w:p w:rsidR="00C97F31" w:rsidRPr="00215C0C" w:rsidRDefault="00C97F31"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Некоторые исследователи и международные институты подходит к оценке эффективности </w:t>
      </w:r>
      <w:r w:rsidR="00BD21BB" w:rsidRPr="00215C0C">
        <w:rPr>
          <w:rFonts w:ascii="Times New Roman" w:hAnsi="Times New Roman" w:cs="Times New Roman"/>
          <w:sz w:val="28"/>
          <w:szCs w:val="28"/>
        </w:rPr>
        <w:t xml:space="preserve">использования государственных средств с точки зрения </w:t>
      </w:r>
      <w:r w:rsidRPr="00215C0C">
        <w:rPr>
          <w:rFonts w:ascii="Times New Roman" w:hAnsi="Times New Roman" w:cs="Times New Roman"/>
          <w:sz w:val="28"/>
          <w:szCs w:val="28"/>
        </w:rPr>
        <w:t>оценки результатов деятельности сектора государственного управления или государственного сектора (на английском языке встречаются разные варианты, “public sector”, “state sector”, “government sector”, “</w:t>
      </w:r>
      <w:r w:rsidRPr="00215C0C">
        <w:rPr>
          <w:rFonts w:ascii="Times New Roman" w:hAnsi="Times New Roman" w:cs="Times New Roman"/>
          <w:sz w:val="28"/>
          <w:szCs w:val="28"/>
          <w:lang w:val="en-US"/>
        </w:rPr>
        <w:t>general</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government</w:t>
      </w:r>
      <w:r w:rsidRPr="00215C0C">
        <w:rPr>
          <w:rFonts w:ascii="Times New Roman" w:hAnsi="Times New Roman" w:cs="Times New Roman"/>
          <w:sz w:val="28"/>
          <w:szCs w:val="28"/>
        </w:rPr>
        <w:t>”) по оказанию общественных услуг (“</w:t>
      </w:r>
      <w:r w:rsidRPr="00215C0C">
        <w:rPr>
          <w:rFonts w:ascii="Times New Roman" w:hAnsi="Times New Roman" w:cs="Times New Roman"/>
          <w:sz w:val="28"/>
          <w:szCs w:val="28"/>
          <w:lang w:val="en-US"/>
        </w:rPr>
        <w:t>public</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services</w:t>
      </w:r>
      <w:r w:rsidRPr="00215C0C">
        <w:rPr>
          <w:rFonts w:ascii="Times New Roman" w:hAnsi="Times New Roman" w:cs="Times New Roman"/>
          <w:sz w:val="28"/>
          <w:szCs w:val="28"/>
        </w:rPr>
        <w:t xml:space="preserve">”). К общественным услугам относятся общественные блага и государственные услуги, такие как военные, правоохранительные органы, инфраструктура (дороги общего пользования, </w:t>
      </w:r>
      <w:r w:rsidRPr="00215C0C">
        <w:rPr>
          <w:rFonts w:ascii="Times New Roman" w:hAnsi="Times New Roman" w:cs="Times New Roman"/>
          <w:sz w:val="28"/>
          <w:szCs w:val="28"/>
        </w:rPr>
        <w:lastRenderedPageBreak/>
        <w:t>мосты, туннели, водоснабжение, канализация, электрические сети, телекоммуникации и т.д.), общественный транспорт, государственное образование, а также здравоохранение и здравоохранение тех, кто работает на само правительство, таких как выборные должностные лица. Государственный сектор может предоставлять услуги независимо от статуса (налогоплательщик или нет) получателя услуг (например, уличное освещение), услуги, которые приносят пользу всему обществу, а не конкретному физическому лицу. В зарубежной литературе встречаются и понятия «государственные предприятия» (на английском языке, “public enterprises”, “</w:t>
      </w:r>
      <w:r w:rsidRPr="00215C0C">
        <w:rPr>
          <w:rFonts w:ascii="Times New Roman" w:hAnsi="Times New Roman" w:cs="Times New Roman"/>
          <w:sz w:val="28"/>
          <w:szCs w:val="28"/>
          <w:lang w:val="en-US"/>
        </w:rPr>
        <w:t>quasicorporations</w:t>
      </w:r>
      <w:r w:rsidRPr="00215C0C">
        <w:rPr>
          <w:rFonts w:ascii="Times New Roman" w:hAnsi="Times New Roman" w:cs="Times New Roman"/>
          <w:sz w:val="28"/>
          <w:szCs w:val="28"/>
        </w:rPr>
        <w:t xml:space="preserve">”, “state-owned enterprises”), определение которых не обобщено и может ввести в заблуждение из-за разности в структуре национальной экономики. </w:t>
      </w:r>
    </w:p>
    <w:p w:rsidR="006D2375" w:rsidRPr="00215C0C" w:rsidRDefault="006D237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Страны ОЭСР руководствуются следующим определением: «государственный сектор включает сектор государственного управления и все государственные корпорации, включая центральный банк». Основной закон Европейского Союза описывает принципы «управления» включая «принцип предосторожности» - «моральный и политический принцип, утверждающий, что если действие или политика может нанести серьезный или необратимый вред населению или окружающей среде, то при отсутствии научного консенсуса о том, что вреда не будет, бремя доказывания ложится на тех, кто буд</w:t>
      </w:r>
      <w:r w:rsidR="00FA6006">
        <w:rPr>
          <w:rFonts w:ascii="Times New Roman" w:hAnsi="Times New Roman" w:cs="Times New Roman"/>
          <w:sz w:val="28"/>
          <w:szCs w:val="28"/>
        </w:rPr>
        <w:t xml:space="preserve">ет выступать за принятие мер». </w:t>
      </w:r>
      <w:r w:rsidRPr="00215C0C">
        <w:rPr>
          <w:rFonts w:ascii="Times New Roman" w:hAnsi="Times New Roman" w:cs="Times New Roman"/>
          <w:sz w:val="28"/>
          <w:szCs w:val="28"/>
        </w:rPr>
        <w:t>Система национальных счетов Европейского Союза основана на определении государственного сектора (сектора государственного управления) как «сектора, состоящего из институциональных единиц, которые являются нерыночными производителями, продукция которых предназначена для индивидуального и коллективного потребления и финансируется обязательными платежами институциональных единиц, принадлежащих в другие сектора и институциональные единицы в основном занимается перераспределением национального дохода и национально</w:t>
      </w:r>
      <w:r w:rsidR="005E6DDD" w:rsidRPr="00215C0C">
        <w:rPr>
          <w:rFonts w:ascii="Times New Roman" w:hAnsi="Times New Roman" w:cs="Times New Roman"/>
          <w:sz w:val="28"/>
          <w:szCs w:val="28"/>
        </w:rPr>
        <w:t>го</w:t>
      </w:r>
      <w:r w:rsidRPr="00215C0C">
        <w:rPr>
          <w:rFonts w:ascii="Times New Roman" w:hAnsi="Times New Roman" w:cs="Times New Roman"/>
          <w:sz w:val="28"/>
          <w:szCs w:val="28"/>
        </w:rPr>
        <w:t xml:space="preserve"> богатств</w:t>
      </w:r>
      <w:r w:rsidR="005E6DDD" w:rsidRPr="00215C0C">
        <w:rPr>
          <w:rFonts w:ascii="Times New Roman" w:hAnsi="Times New Roman" w:cs="Times New Roman"/>
          <w:sz w:val="28"/>
          <w:szCs w:val="28"/>
        </w:rPr>
        <w:t>а</w:t>
      </w:r>
      <w:r w:rsidRPr="00215C0C">
        <w:rPr>
          <w:rFonts w:ascii="Times New Roman" w:hAnsi="Times New Roman" w:cs="Times New Roman"/>
          <w:sz w:val="28"/>
          <w:szCs w:val="28"/>
        </w:rPr>
        <w:t>».</w:t>
      </w:r>
    </w:p>
    <w:p w:rsidR="006D2375" w:rsidRPr="00215C0C" w:rsidRDefault="006D237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Рассуждая касательно подхода к определению государственного сектора,</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в книге «Рост государственного сектора» Н.</w:t>
      </w:r>
      <w:r w:rsidR="00215C0C">
        <w:rPr>
          <w:rFonts w:ascii="Times New Roman" w:hAnsi="Times New Roman" w:cs="Times New Roman"/>
          <w:sz w:val="28"/>
          <w:szCs w:val="28"/>
        </w:rPr>
        <w:t xml:space="preserve"> </w:t>
      </w:r>
      <w:r w:rsidRPr="00215C0C">
        <w:rPr>
          <w:rFonts w:ascii="Times New Roman" w:hAnsi="Times New Roman" w:cs="Times New Roman"/>
          <w:sz w:val="28"/>
          <w:szCs w:val="28"/>
        </w:rPr>
        <w:t>Геммел [</w:t>
      </w:r>
      <w:r w:rsidR="000812C1" w:rsidRPr="00215C0C">
        <w:rPr>
          <w:rFonts w:ascii="Times New Roman" w:hAnsi="Times New Roman" w:cs="Times New Roman"/>
          <w:sz w:val="28"/>
          <w:szCs w:val="28"/>
        </w:rPr>
        <w:t>2</w:t>
      </w:r>
      <w:r w:rsidR="00942496" w:rsidRPr="00215C0C">
        <w:rPr>
          <w:rFonts w:ascii="Times New Roman" w:hAnsi="Times New Roman" w:cs="Times New Roman"/>
          <w:sz w:val="28"/>
          <w:szCs w:val="28"/>
        </w:rPr>
        <w:t>1</w:t>
      </w:r>
      <w:r w:rsidRPr="00215C0C">
        <w:rPr>
          <w:rFonts w:ascii="Times New Roman" w:hAnsi="Times New Roman" w:cs="Times New Roman"/>
          <w:sz w:val="28"/>
          <w:szCs w:val="28"/>
        </w:rPr>
        <w:t>] задается вопросами относительно 1) ресурсов используемые государством (правительством): с точки зрения их распределения и эффективного использования</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2) объема расходов государства, которые могли бы включить дефициты государственных предприятий и субсидии частным предприятиям</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3) собственности государства с учетом социальных аспектов деятельности государства</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4) объекта контроля включая «правовой контроль» экономической деятельности (образование, защита прав потребителей и т.д.) без </w:t>
      </w:r>
      <w:r w:rsidR="00E568CA" w:rsidRPr="00215C0C">
        <w:rPr>
          <w:rFonts w:ascii="Times New Roman" w:hAnsi="Times New Roman" w:cs="Times New Roman"/>
          <w:sz w:val="28"/>
          <w:szCs w:val="28"/>
        </w:rPr>
        <w:t xml:space="preserve">оформления </w:t>
      </w:r>
      <w:r w:rsidRPr="00215C0C">
        <w:rPr>
          <w:rFonts w:ascii="Times New Roman" w:hAnsi="Times New Roman" w:cs="Times New Roman"/>
          <w:sz w:val="28"/>
          <w:szCs w:val="28"/>
        </w:rPr>
        <w:t>«юридической собственности» и случаи контроля пакетами акций менее 50%</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5) результата деятельности государства в лице государственных предприятий и государственных учреждений (не включает результат деятельности частных предприятий финансируемых государством).</w:t>
      </w:r>
    </w:p>
    <w:p w:rsidR="00C97F31" w:rsidRPr="00215C0C" w:rsidRDefault="00C97F31" w:rsidP="00215C0C">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Одними из распространенных понятий относительно государственного сектора является «государственные финансы» и «экономика государственного сектора» (public finance, public sector economics) без четкого обозначения различий между ними. </w:t>
      </w:r>
      <w:r w:rsidR="007638FD" w:rsidRPr="00215C0C">
        <w:rPr>
          <w:rFonts w:ascii="Times New Roman" w:hAnsi="Times New Roman" w:cs="Times New Roman"/>
          <w:sz w:val="28"/>
          <w:szCs w:val="28"/>
        </w:rPr>
        <w:t>Под у</w:t>
      </w:r>
      <w:r w:rsidR="00C967C4" w:rsidRPr="00215C0C">
        <w:rPr>
          <w:rFonts w:ascii="Times New Roman" w:hAnsi="Times New Roman" w:cs="Times New Roman"/>
          <w:sz w:val="28"/>
          <w:szCs w:val="28"/>
        </w:rPr>
        <w:t>правление</w:t>
      </w:r>
      <w:r w:rsidR="007638FD" w:rsidRPr="00215C0C">
        <w:rPr>
          <w:rFonts w:ascii="Times New Roman" w:hAnsi="Times New Roman" w:cs="Times New Roman"/>
          <w:sz w:val="28"/>
          <w:szCs w:val="28"/>
        </w:rPr>
        <w:t>м</w:t>
      </w:r>
      <w:r w:rsidR="00C967C4" w:rsidRPr="00215C0C">
        <w:rPr>
          <w:rFonts w:ascii="Times New Roman" w:hAnsi="Times New Roman" w:cs="Times New Roman"/>
          <w:sz w:val="28"/>
          <w:szCs w:val="28"/>
        </w:rPr>
        <w:t xml:space="preserve"> государственными финансами </w:t>
      </w:r>
      <w:r w:rsidR="007638FD" w:rsidRPr="00215C0C">
        <w:rPr>
          <w:rFonts w:ascii="Times New Roman" w:hAnsi="Times New Roman" w:cs="Times New Roman"/>
          <w:sz w:val="28"/>
          <w:szCs w:val="28"/>
        </w:rPr>
        <w:t xml:space="preserve">одни </w:t>
      </w:r>
      <w:r w:rsidR="007638FD" w:rsidRPr="00215C0C">
        <w:rPr>
          <w:rFonts w:ascii="Times New Roman" w:hAnsi="Times New Roman" w:cs="Times New Roman"/>
          <w:sz w:val="28"/>
          <w:szCs w:val="28"/>
        </w:rPr>
        <w:lastRenderedPageBreak/>
        <w:t xml:space="preserve">исследователи </w:t>
      </w:r>
      <w:r w:rsidR="00C967C4" w:rsidRPr="00215C0C">
        <w:rPr>
          <w:rFonts w:ascii="Times New Roman" w:hAnsi="Times New Roman" w:cs="Times New Roman"/>
          <w:sz w:val="28"/>
          <w:szCs w:val="28"/>
        </w:rPr>
        <w:t>понима</w:t>
      </w:r>
      <w:r w:rsidR="007638FD" w:rsidRPr="00215C0C">
        <w:rPr>
          <w:rFonts w:ascii="Times New Roman" w:hAnsi="Times New Roman" w:cs="Times New Roman"/>
          <w:sz w:val="28"/>
          <w:szCs w:val="28"/>
        </w:rPr>
        <w:t xml:space="preserve">ют </w:t>
      </w:r>
      <w:r w:rsidR="00C967C4" w:rsidRPr="00215C0C">
        <w:rPr>
          <w:rFonts w:ascii="Times New Roman" w:hAnsi="Times New Roman" w:cs="Times New Roman"/>
          <w:sz w:val="28"/>
          <w:szCs w:val="28"/>
        </w:rPr>
        <w:t xml:space="preserve">мобилизацию внутренних ресурсов, управление государственными расходами и </w:t>
      </w:r>
      <w:r w:rsidR="007638FD" w:rsidRPr="00215C0C">
        <w:rPr>
          <w:rFonts w:ascii="Times New Roman" w:hAnsi="Times New Roman" w:cs="Times New Roman"/>
          <w:sz w:val="28"/>
          <w:szCs w:val="28"/>
        </w:rPr>
        <w:t xml:space="preserve">управление государственным долгом включая </w:t>
      </w:r>
      <w:r w:rsidR="007638FD" w:rsidRPr="00215C0C">
        <w:rPr>
          <w:rFonts w:ascii="Times New Roman" w:eastAsia="Times New Roman" w:hAnsi="Times New Roman" w:cs="Times New Roman"/>
          <w:sz w:val="28"/>
          <w:szCs w:val="28"/>
          <w:lang w:eastAsia="ru-RU"/>
        </w:rPr>
        <w:t xml:space="preserve">бухгалтерский учет, поддержка интегрированных информационных систем финансового менеджмента и управление государственными инвестициями, другие включают и государственные </w:t>
      </w:r>
      <w:r w:rsidR="00C967C4" w:rsidRPr="00215C0C">
        <w:rPr>
          <w:rFonts w:ascii="Times New Roman" w:hAnsi="Times New Roman" w:cs="Times New Roman"/>
          <w:sz w:val="28"/>
          <w:szCs w:val="28"/>
        </w:rPr>
        <w:t>закупки</w:t>
      </w:r>
      <w:r w:rsidR="007638FD" w:rsidRPr="00215C0C">
        <w:rPr>
          <w:rFonts w:ascii="Times New Roman" w:hAnsi="Times New Roman" w:cs="Times New Roman"/>
          <w:sz w:val="28"/>
          <w:szCs w:val="28"/>
        </w:rPr>
        <w:t>.</w:t>
      </w:r>
      <w:r w:rsidR="00C967C4" w:rsidRPr="00215C0C">
        <w:rPr>
          <w:rFonts w:ascii="Times New Roman" w:hAnsi="Times New Roman" w:cs="Times New Roman"/>
          <w:sz w:val="28"/>
          <w:szCs w:val="28"/>
        </w:rPr>
        <w:t xml:space="preserve"> </w:t>
      </w:r>
      <w:r w:rsidR="00B634CB" w:rsidRPr="00215C0C">
        <w:rPr>
          <w:rFonts w:ascii="Times New Roman" w:hAnsi="Times New Roman" w:cs="Times New Roman"/>
          <w:sz w:val="28"/>
          <w:szCs w:val="28"/>
        </w:rPr>
        <w:t>Один из современных авторов включает в это понятие и аудит: «Управление государственными финансами (УГФ) включает в себя комплекс законов, правил, систем и процессов, используемых правительствами (и органами власти на субнациональном уровне) для мобилизации доходов, распределения государственных средств, осуществления расходов государства, учета средств и получения результатов аудита» [</w:t>
      </w:r>
      <w:r w:rsidR="00942496" w:rsidRPr="00215C0C">
        <w:rPr>
          <w:rFonts w:ascii="Times New Roman" w:hAnsi="Times New Roman" w:cs="Times New Roman"/>
          <w:sz w:val="28"/>
          <w:szCs w:val="28"/>
        </w:rPr>
        <w:t>22</w:t>
      </w:r>
      <w:r w:rsidR="00B634CB"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Некоторые исследователи употребляют их </w:t>
      </w:r>
      <w:r w:rsidR="00D62098" w:rsidRPr="00215C0C">
        <w:rPr>
          <w:rFonts w:ascii="Times New Roman" w:hAnsi="Times New Roman" w:cs="Times New Roman"/>
          <w:sz w:val="28"/>
          <w:szCs w:val="28"/>
        </w:rPr>
        <w:t>как взаимозаменяемые понятия: «</w:t>
      </w:r>
      <w:r w:rsidRPr="00215C0C">
        <w:rPr>
          <w:rFonts w:ascii="Times New Roman" w:hAnsi="Times New Roman" w:cs="Times New Roman"/>
          <w:sz w:val="28"/>
          <w:szCs w:val="28"/>
        </w:rPr>
        <w:t>Эт</w:t>
      </w:r>
      <w:r w:rsidR="00D62098" w:rsidRPr="00215C0C">
        <w:rPr>
          <w:rFonts w:ascii="Times New Roman" w:hAnsi="Times New Roman" w:cs="Times New Roman"/>
          <w:sz w:val="28"/>
          <w:szCs w:val="28"/>
        </w:rPr>
        <w:t>о</w:t>
      </w:r>
      <w:r w:rsidRPr="00215C0C">
        <w:rPr>
          <w:rFonts w:ascii="Times New Roman" w:hAnsi="Times New Roman" w:cs="Times New Roman"/>
          <w:sz w:val="28"/>
          <w:szCs w:val="28"/>
        </w:rPr>
        <w:t xml:space="preserve"> отрасль экономики, которая занимается взаимодействием частного и государственного секторов при предоставлении и финансировании товаров и услуг, включая налогообложение, общественные блага, перераспределение доходов и корректировку внешних эффектов»</w:t>
      </w:r>
      <w:r w:rsidR="006D2375" w:rsidRPr="00215C0C">
        <w:rPr>
          <w:rFonts w:ascii="Times New Roman" w:hAnsi="Times New Roman" w:cs="Times New Roman"/>
          <w:sz w:val="28"/>
          <w:szCs w:val="28"/>
        </w:rPr>
        <w:t xml:space="preserve"> [</w:t>
      </w:r>
      <w:r w:rsidR="00942496" w:rsidRPr="00215C0C">
        <w:rPr>
          <w:rFonts w:ascii="Times New Roman" w:hAnsi="Times New Roman" w:cs="Times New Roman"/>
          <w:sz w:val="28"/>
          <w:szCs w:val="28"/>
        </w:rPr>
        <w:t>23</w:t>
      </w:r>
      <w:r w:rsidR="006D2375" w:rsidRPr="00215C0C">
        <w:rPr>
          <w:rFonts w:ascii="Times New Roman" w:hAnsi="Times New Roman" w:cs="Times New Roman"/>
          <w:sz w:val="28"/>
          <w:szCs w:val="28"/>
        </w:rPr>
        <w:t>]</w:t>
      </w:r>
      <w:r w:rsidR="00EE064A" w:rsidRPr="00215C0C">
        <w:rPr>
          <w:rFonts w:ascii="Times New Roman" w:hAnsi="Times New Roman" w:cs="Times New Roman"/>
          <w:sz w:val="28"/>
          <w:szCs w:val="28"/>
        </w:rPr>
        <w:t xml:space="preserve"> и фокусирует внимание на основные три аспекта действий государства</w:t>
      </w:r>
      <w:r w:rsidR="008E3C9C" w:rsidRPr="00215C0C">
        <w:rPr>
          <w:rFonts w:ascii="Times New Roman" w:hAnsi="Times New Roman" w:cs="Times New Roman"/>
          <w:sz w:val="28"/>
          <w:szCs w:val="28"/>
        </w:rPr>
        <w:t>, отмеченные известным экономистом двадцатого века в области государственных финансов Ричардом Масгрейвом (</w:t>
      </w:r>
      <w:r w:rsidR="008E3C9C" w:rsidRPr="00215C0C">
        <w:rPr>
          <w:rFonts w:ascii="Times New Roman" w:hAnsi="Times New Roman" w:cs="Times New Roman"/>
          <w:sz w:val="28"/>
          <w:szCs w:val="28"/>
          <w:lang w:val="en-US"/>
        </w:rPr>
        <w:t>Richard</w:t>
      </w:r>
      <w:r w:rsidR="008E3C9C" w:rsidRPr="00215C0C">
        <w:rPr>
          <w:rFonts w:ascii="Times New Roman" w:hAnsi="Times New Roman" w:cs="Times New Roman"/>
          <w:sz w:val="28"/>
          <w:szCs w:val="28"/>
        </w:rPr>
        <w:t xml:space="preserve"> </w:t>
      </w:r>
      <w:r w:rsidR="008E3C9C" w:rsidRPr="00215C0C">
        <w:rPr>
          <w:rFonts w:ascii="Times New Roman" w:hAnsi="Times New Roman" w:cs="Times New Roman"/>
          <w:sz w:val="28"/>
          <w:szCs w:val="28"/>
          <w:lang w:val="en-US"/>
        </w:rPr>
        <w:t>Musgrave</w:t>
      </w:r>
      <w:r w:rsidR="008E3C9C" w:rsidRPr="00215C0C">
        <w:rPr>
          <w:rFonts w:ascii="Times New Roman" w:hAnsi="Times New Roman" w:cs="Times New Roman"/>
          <w:sz w:val="28"/>
          <w:szCs w:val="28"/>
        </w:rPr>
        <w:t>),</w:t>
      </w:r>
      <w:r w:rsidR="00EE064A" w:rsidRPr="00215C0C">
        <w:rPr>
          <w:rFonts w:ascii="Times New Roman" w:hAnsi="Times New Roman" w:cs="Times New Roman"/>
          <w:sz w:val="28"/>
          <w:szCs w:val="28"/>
        </w:rPr>
        <w:t xml:space="preserve"> в управлении экономикой </w:t>
      </w:r>
      <w:r w:rsidR="006D627D" w:rsidRPr="00215C0C">
        <w:rPr>
          <w:rFonts w:ascii="Times New Roman" w:hAnsi="Times New Roman" w:cs="Times New Roman"/>
          <w:sz w:val="28"/>
          <w:szCs w:val="28"/>
        </w:rPr>
        <w:t>–</w:t>
      </w:r>
      <w:r w:rsidR="00EE064A" w:rsidRPr="00215C0C">
        <w:rPr>
          <w:rFonts w:ascii="Times New Roman" w:hAnsi="Times New Roman" w:cs="Times New Roman"/>
          <w:sz w:val="28"/>
          <w:szCs w:val="28"/>
        </w:rPr>
        <w:t xml:space="preserve"> </w:t>
      </w:r>
      <w:r w:rsidR="006D627D" w:rsidRPr="00215C0C">
        <w:rPr>
          <w:rFonts w:ascii="Times New Roman" w:hAnsi="Times New Roman" w:cs="Times New Roman"/>
          <w:sz w:val="28"/>
          <w:szCs w:val="28"/>
        </w:rPr>
        <w:t>размещение</w:t>
      </w:r>
      <w:r w:rsidR="006B7D5C" w:rsidRPr="00215C0C">
        <w:rPr>
          <w:rFonts w:ascii="Times New Roman" w:hAnsi="Times New Roman" w:cs="Times New Roman"/>
          <w:sz w:val="28"/>
          <w:szCs w:val="28"/>
        </w:rPr>
        <w:t xml:space="preserve"> и/или </w:t>
      </w:r>
      <w:r w:rsidR="006D627D" w:rsidRPr="00215C0C">
        <w:rPr>
          <w:rFonts w:ascii="Times New Roman" w:hAnsi="Times New Roman" w:cs="Times New Roman"/>
          <w:sz w:val="28"/>
          <w:szCs w:val="28"/>
        </w:rPr>
        <w:t>перераспределение (</w:t>
      </w:r>
      <w:r w:rsidR="006D627D" w:rsidRPr="00215C0C">
        <w:rPr>
          <w:rFonts w:ascii="Times New Roman" w:hAnsi="Times New Roman" w:cs="Times New Roman"/>
          <w:sz w:val="28"/>
          <w:szCs w:val="28"/>
          <w:lang w:val="en-US"/>
        </w:rPr>
        <w:t>allocation</w:t>
      </w:r>
      <w:r w:rsidR="006D627D" w:rsidRPr="00215C0C">
        <w:rPr>
          <w:rFonts w:ascii="Times New Roman" w:hAnsi="Times New Roman" w:cs="Times New Roman"/>
          <w:sz w:val="28"/>
          <w:szCs w:val="28"/>
        </w:rPr>
        <w:t>), распределение (</w:t>
      </w:r>
      <w:r w:rsidR="006D627D" w:rsidRPr="00215C0C">
        <w:rPr>
          <w:rFonts w:ascii="Times New Roman" w:hAnsi="Times New Roman" w:cs="Times New Roman"/>
          <w:sz w:val="28"/>
          <w:szCs w:val="28"/>
          <w:lang w:val="en-US"/>
        </w:rPr>
        <w:t>distribution</w:t>
      </w:r>
      <w:r w:rsidR="006D627D" w:rsidRPr="00215C0C">
        <w:rPr>
          <w:rFonts w:ascii="Times New Roman" w:hAnsi="Times New Roman" w:cs="Times New Roman"/>
          <w:sz w:val="28"/>
          <w:szCs w:val="28"/>
        </w:rPr>
        <w:t>) и стабилизация (</w:t>
      </w:r>
      <w:r w:rsidR="006D627D" w:rsidRPr="00215C0C">
        <w:rPr>
          <w:rFonts w:ascii="Times New Roman" w:hAnsi="Times New Roman" w:cs="Times New Roman"/>
          <w:sz w:val="28"/>
          <w:szCs w:val="28"/>
          <w:lang w:val="en-US"/>
        </w:rPr>
        <w:t>stabilization</w:t>
      </w:r>
      <w:r w:rsidR="006D627D" w:rsidRPr="00215C0C">
        <w:rPr>
          <w:rFonts w:ascii="Times New Roman" w:hAnsi="Times New Roman" w:cs="Times New Roman"/>
          <w:sz w:val="28"/>
          <w:szCs w:val="28"/>
        </w:rPr>
        <w:t xml:space="preserve">). </w:t>
      </w:r>
    </w:p>
    <w:p w:rsidR="006D2375" w:rsidRPr="00215C0C" w:rsidRDefault="006D237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Влияние решения принятого «коллективно» в государственном секторе относительно выбора «что производить при заданных ограниченных ресурсах», согласно автору книги «Экономика государственного сектора», должно быть изучено на предмет положительных («выгоды») и отрицательных («ущерба») эффектов на разные группы населения, несмотря на «интерес общественности». Выбор между государственным и частным сектором и выбор внутри государственного сектора является основным предметом экономики государственного сектора. Автор приводит четыре причины несостоятельности многих государственных программ вмешательства в частный с</w:t>
      </w:r>
      <w:r w:rsidR="006A78D8" w:rsidRPr="00215C0C">
        <w:rPr>
          <w:rFonts w:ascii="Times New Roman" w:hAnsi="Times New Roman" w:cs="Times New Roman"/>
          <w:sz w:val="28"/>
          <w:szCs w:val="28"/>
        </w:rPr>
        <w:t xml:space="preserve">ектор: </w:t>
      </w:r>
      <w:r w:rsidRPr="00215C0C">
        <w:rPr>
          <w:rFonts w:ascii="Times New Roman" w:hAnsi="Times New Roman" w:cs="Times New Roman"/>
          <w:sz w:val="28"/>
          <w:szCs w:val="28"/>
        </w:rPr>
        <w:t>1) сложно и трудно предвидеть последствия действий правительства</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2) правительство имеет ограниченный контроль над последствиями</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3) те, кто разрабатывает законодательство, имеют ограниченный контроль над исполнением</w:t>
      </w:r>
      <w:r w:rsidR="00215C0C">
        <w:rPr>
          <w:rFonts w:ascii="Times New Roman" w:hAnsi="Times New Roman" w:cs="Times New Roman"/>
          <w:sz w:val="28"/>
          <w:szCs w:val="28"/>
        </w:rPr>
        <w:t>;</w:t>
      </w:r>
      <w:r w:rsidRPr="00215C0C">
        <w:rPr>
          <w:rFonts w:ascii="Times New Roman" w:hAnsi="Times New Roman" w:cs="Times New Roman"/>
          <w:sz w:val="28"/>
          <w:szCs w:val="28"/>
        </w:rPr>
        <w:t xml:space="preserve"> 4) политические процессы сложны и не обязательно приносят эффективные результаты</w:t>
      </w:r>
      <w:r w:rsidR="00ED721D" w:rsidRPr="00215C0C">
        <w:rPr>
          <w:rFonts w:ascii="Times New Roman" w:hAnsi="Times New Roman" w:cs="Times New Roman"/>
          <w:sz w:val="28"/>
          <w:szCs w:val="28"/>
        </w:rPr>
        <w:t xml:space="preserve"> [</w:t>
      </w:r>
      <w:r w:rsidR="00942496" w:rsidRPr="00215C0C">
        <w:rPr>
          <w:rFonts w:ascii="Times New Roman" w:hAnsi="Times New Roman" w:cs="Times New Roman"/>
          <w:sz w:val="28"/>
          <w:szCs w:val="28"/>
        </w:rPr>
        <w:t>24</w:t>
      </w:r>
      <w:r w:rsidR="00ED721D" w:rsidRPr="00215C0C">
        <w:rPr>
          <w:rFonts w:ascii="Times New Roman" w:hAnsi="Times New Roman" w:cs="Times New Roman"/>
          <w:sz w:val="28"/>
          <w:szCs w:val="28"/>
        </w:rPr>
        <w:t>]</w:t>
      </w:r>
      <w:r w:rsidRPr="00215C0C">
        <w:rPr>
          <w:rFonts w:ascii="Times New Roman" w:hAnsi="Times New Roman" w:cs="Times New Roman"/>
          <w:sz w:val="28"/>
          <w:szCs w:val="28"/>
        </w:rPr>
        <w:t xml:space="preserve">. </w:t>
      </w:r>
      <w:r w:rsidR="00BA102A" w:rsidRPr="00215C0C">
        <w:rPr>
          <w:rFonts w:ascii="Times New Roman" w:hAnsi="Times New Roman" w:cs="Times New Roman"/>
          <w:sz w:val="28"/>
          <w:szCs w:val="28"/>
        </w:rPr>
        <w:t>Достижение цели государственного управления, согласно автору, проверяется через так называемую «модель»</w:t>
      </w:r>
      <w:r w:rsidR="00AE5E0F" w:rsidRPr="00215C0C">
        <w:rPr>
          <w:rFonts w:ascii="Times New Roman" w:hAnsi="Times New Roman" w:cs="Times New Roman"/>
          <w:sz w:val="28"/>
          <w:szCs w:val="28"/>
        </w:rPr>
        <w:t xml:space="preserve"> экономики, которая как любая модель строится на основе основных характеристик предмета анализа и в случае экономики </w:t>
      </w:r>
      <w:r w:rsidR="00D447AA" w:rsidRPr="00215C0C">
        <w:rPr>
          <w:rFonts w:ascii="Times New Roman" w:hAnsi="Times New Roman" w:cs="Times New Roman"/>
          <w:sz w:val="28"/>
          <w:szCs w:val="28"/>
        </w:rPr>
        <w:t xml:space="preserve">имеет недостатки ввиду сложности предмета анализа – экономики в целом. </w:t>
      </w:r>
    </w:p>
    <w:p w:rsidR="001B61FB" w:rsidRPr="00215C0C" w:rsidRDefault="004E6712"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Авторы другого труда – «Руководства по государственным финансам» - выражают критический взгляд на современный подход «моделирования»: «</w:t>
      </w:r>
      <w:r w:rsidR="001B61FB" w:rsidRPr="00215C0C">
        <w:rPr>
          <w:rFonts w:ascii="Times New Roman" w:hAnsi="Times New Roman" w:cs="Times New Roman"/>
          <w:sz w:val="28"/>
          <w:szCs w:val="28"/>
        </w:rPr>
        <w:t xml:space="preserve">Исторически сложилось так, что модели вмешательства государственного сектора в случаях сбоя рыночного механизма </w:t>
      </w:r>
      <w:r w:rsidRPr="00215C0C">
        <w:rPr>
          <w:rFonts w:ascii="Times New Roman" w:hAnsi="Times New Roman" w:cs="Times New Roman"/>
          <w:sz w:val="28"/>
          <w:szCs w:val="28"/>
        </w:rPr>
        <w:t xml:space="preserve">представляли </w:t>
      </w:r>
      <w:r w:rsidR="001B61FB" w:rsidRPr="00215C0C">
        <w:rPr>
          <w:rFonts w:ascii="Times New Roman" w:hAnsi="Times New Roman" w:cs="Times New Roman"/>
          <w:sz w:val="28"/>
          <w:szCs w:val="28"/>
        </w:rPr>
        <w:t xml:space="preserve">правительство </w:t>
      </w:r>
      <w:r w:rsidRPr="00215C0C">
        <w:rPr>
          <w:rFonts w:ascii="Times New Roman" w:hAnsi="Times New Roman" w:cs="Times New Roman"/>
          <w:sz w:val="28"/>
          <w:szCs w:val="28"/>
        </w:rPr>
        <w:t xml:space="preserve">как </w:t>
      </w:r>
      <w:r w:rsidR="001B61FB" w:rsidRPr="00215C0C">
        <w:rPr>
          <w:rFonts w:ascii="Times New Roman" w:hAnsi="Times New Roman" w:cs="Times New Roman"/>
          <w:sz w:val="28"/>
          <w:szCs w:val="28"/>
        </w:rPr>
        <w:t>социально доброжелательн</w:t>
      </w:r>
      <w:r w:rsidRPr="00215C0C">
        <w:rPr>
          <w:rFonts w:ascii="Times New Roman" w:hAnsi="Times New Roman" w:cs="Times New Roman"/>
          <w:sz w:val="28"/>
          <w:szCs w:val="28"/>
        </w:rPr>
        <w:t>ого</w:t>
      </w:r>
      <w:r w:rsidR="001B61FB" w:rsidRPr="00215C0C">
        <w:rPr>
          <w:rFonts w:ascii="Times New Roman" w:hAnsi="Times New Roman" w:cs="Times New Roman"/>
          <w:sz w:val="28"/>
          <w:szCs w:val="28"/>
        </w:rPr>
        <w:t xml:space="preserve"> диктатор</w:t>
      </w:r>
      <w:r w:rsidRPr="00215C0C">
        <w:rPr>
          <w:rFonts w:ascii="Times New Roman" w:hAnsi="Times New Roman" w:cs="Times New Roman"/>
          <w:sz w:val="28"/>
          <w:szCs w:val="28"/>
        </w:rPr>
        <w:t xml:space="preserve">а, </w:t>
      </w:r>
      <w:r w:rsidR="001B61FB" w:rsidRPr="00215C0C">
        <w:rPr>
          <w:rFonts w:ascii="Times New Roman" w:hAnsi="Times New Roman" w:cs="Times New Roman"/>
          <w:sz w:val="28"/>
          <w:szCs w:val="28"/>
        </w:rPr>
        <w:t xml:space="preserve">у кого была вся информация, необходимая для внесения изменений, которые улучшат эффективность </w:t>
      </w:r>
      <w:r w:rsidR="001B61FB" w:rsidRPr="00215C0C">
        <w:rPr>
          <w:rFonts w:ascii="Times New Roman" w:hAnsi="Times New Roman" w:cs="Times New Roman"/>
          <w:sz w:val="28"/>
          <w:szCs w:val="28"/>
        </w:rPr>
        <w:lastRenderedPageBreak/>
        <w:t>распределения ресурсов. Однако современный экономический анализ обычно моделирует процесс коллективного выбора как процесс, в котором доминируют рационально невежественные избиратели, влиятельные группы с особыми интересами, выборные должностные лица и бюрократы, максимизирующие бюджет. Это должно быть очевидно</w:t>
      </w:r>
      <w:r w:rsidRPr="00215C0C">
        <w:rPr>
          <w:rFonts w:ascii="Times New Roman" w:hAnsi="Times New Roman" w:cs="Times New Roman"/>
          <w:sz w:val="28"/>
          <w:szCs w:val="28"/>
        </w:rPr>
        <w:t>,</w:t>
      </w:r>
      <w:r w:rsidR="001B61FB" w:rsidRPr="00215C0C">
        <w:rPr>
          <w:rFonts w:ascii="Times New Roman" w:hAnsi="Times New Roman" w:cs="Times New Roman"/>
          <w:sz w:val="28"/>
          <w:szCs w:val="28"/>
        </w:rPr>
        <w:t xml:space="preserve"> что это имеет важные последствия для государственного вмешательства, как для исправления сбо</w:t>
      </w:r>
      <w:r w:rsidRPr="00215C0C">
        <w:rPr>
          <w:rFonts w:ascii="Times New Roman" w:hAnsi="Times New Roman" w:cs="Times New Roman"/>
          <w:sz w:val="28"/>
          <w:szCs w:val="28"/>
        </w:rPr>
        <w:t>я</w:t>
      </w:r>
      <w:r w:rsidR="001B61FB" w:rsidRPr="00215C0C">
        <w:rPr>
          <w:rFonts w:ascii="Times New Roman" w:hAnsi="Times New Roman" w:cs="Times New Roman"/>
          <w:sz w:val="28"/>
          <w:szCs w:val="28"/>
        </w:rPr>
        <w:t xml:space="preserve"> рынка</w:t>
      </w:r>
      <w:r w:rsidRPr="00215C0C">
        <w:rPr>
          <w:rFonts w:ascii="Times New Roman" w:hAnsi="Times New Roman" w:cs="Times New Roman"/>
          <w:sz w:val="28"/>
          <w:szCs w:val="28"/>
        </w:rPr>
        <w:t xml:space="preserve">, так </w:t>
      </w:r>
      <w:r w:rsidR="001B61FB" w:rsidRPr="00215C0C">
        <w:rPr>
          <w:rFonts w:ascii="Times New Roman" w:hAnsi="Times New Roman" w:cs="Times New Roman"/>
          <w:sz w:val="28"/>
          <w:szCs w:val="28"/>
        </w:rPr>
        <w:t>и достижени</w:t>
      </w:r>
      <w:r w:rsidRPr="00215C0C">
        <w:rPr>
          <w:rFonts w:ascii="Times New Roman" w:hAnsi="Times New Roman" w:cs="Times New Roman"/>
          <w:sz w:val="28"/>
          <w:szCs w:val="28"/>
        </w:rPr>
        <w:t>я</w:t>
      </w:r>
      <w:r w:rsidR="001B61FB" w:rsidRPr="00215C0C">
        <w:rPr>
          <w:rFonts w:ascii="Times New Roman" w:hAnsi="Times New Roman" w:cs="Times New Roman"/>
          <w:sz w:val="28"/>
          <w:szCs w:val="28"/>
        </w:rPr>
        <w:t xml:space="preserve"> нормативных целей справедливости. </w:t>
      </w:r>
      <w:r w:rsidR="00F451A5" w:rsidRPr="00215C0C">
        <w:rPr>
          <w:rFonts w:ascii="Times New Roman" w:hAnsi="Times New Roman" w:cs="Times New Roman"/>
          <w:sz w:val="28"/>
          <w:szCs w:val="28"/>
        </w:rPr>
        <w:t>Влиятельные группы</w:t>
      </w:r>
      <w:r w:rsidR="001B61FB" w:rsidRPr="00215C0C">
        <w:rPr>
          <w:rFonts w:ascii="Times New Roman" w:hAnsi="Times New Roman" w:cs="Times New Roman"/>
          <w:sz w:val="28"/>
          <w:szCs w:val="28"/>
        </w:rPr>
        <w:t xml:space="preserve"> и бюрократы будут скрывать свои корыстные требования о трансфертах, бюджетах, и законодательство в качестве политики для устранения сбоев рынка или целей обеспечения справедливости, даже когда это не истинное намерение </w:t>
      </w:r>
      <w:r w:rsidR="00F451A5" w:rsidRPr="00215C0C">
        <w:rPr>
          <w:rFonts w:ascii="Times New Roman" w:hAnsi="Times New Roman" w:cs="Times New Roman"/>
          <w:sz w:val="28"/>
          <w:szCs w:val="28"/>
        </w:rPr>
        <w:t xml:space="preserve">проводимой </w:t>
      </w:r>
      <w:r w:rsidR="001B61FB" w:rsidRPr="00215C0C">
        <w:rPr>
          <w:rFonts w:ascii="Times New Roman" w:hAnsi="Times New Roman" w:cs="Times New Roman"/>
          <w:sz w:val="28"/>
          <w:szCs w:val="28"/>
        </w:rPr>
        <w:t>политики. По этой причине строгие ограничения</w:t>
      </w:r>
      <w:r w:rsidR="00F451A5" w:rsidRPr="00215C0C">
        <w:rPr>
          <w:rFonts w:ascii="Times New Roman" w:hAnsi="Times New Roman" w:cs="Times New Roman"/>
          <w:sz w:val="28"/>
          <w:szCs w:val="28"/>
        </w:rPr>
        <w:t xml:space="preserve"> </w:t>
      </w:r>
      <w:r w:rsidR="001B61FB" w:rsidRPr="00215C0C">
        <w:rPr>
          <w:rFonts w:ascii="Times New Roman" w:hAnsi="Times New Roman" w:cs="Times New Roman"/>
          <w:sz w:val="28"/>
          <w:szCs w:val="28"/>
        </w:rPr>
        <w:t>о государственном вмешательстве и регулировании</w:t>
      </w:r>
      <w:r w:rsidR="00F451A5" w:rsidRPr="00215C0C">
        <w:rPr>
          <w:rFonts w:ascii="Times New Roman" w:hAnsi="Times New Roman" w:cs="Times New Roman"/>
          <w:sz w:val="28"/>
          <w:szCs w:val="28"/>
        </w:rPr>
        <w:t xml:space="preserve"> кажутся необходимыми</w:t>
      </w:r>
      <w:r w:rsidR="00BA102A" w:rsidRPr="00215C0C">
        <w:rPr>
          <w:rFonts w:ascii="Times New Roman" w:hAnsi="Times New Roman" w:cs="Times New Roman"/>
          <w:sz w:val="28"/>
          <w:szCs w:val="28"/>
        </w:rPr>
        <w:t xml:space="preserve"> [</w:t>
      </w:r>
      <w:r w:rsidR="00942496" w:rsidRPr="00215C0C">
        <w:rPr>
          <w:rFonts w:ascii="Times New Roman" w:hAnsi="Times New Roman" w:cs="Times New Roman"/>
          <w:sz w:val="28"/>
          <w:szCs w:val="28"/>
        </w:rPr>
        <w:t>25</w:t>
      </w:r>
      <w:r w:rsidR="00BA102A" w:rsidRPr="00215C0C">
        <w:rPr>
          <w:rFonts w:ascii="Times New Roman" w:hAnsi="Times New Roman" w:cs="Times New Roman"/>
          <w:sz w:val="28"/>
          <w:szCs w:val="28"/>
        </w:rPr>
        <w:t>]</w:t>
      </w:r>
      <w:r w:rsidR="001B61FB" w:rsidRPr="00215C0C">
        <w:rPr>
          <w:rFonts w:ascii="Times New Roman" w:hAnsi="Times New Roman" w:cs="Times New Roman"/>
          <w:sz w:val="28"/>
          <w:szCs w:val="28"/>
        </w:rPr>
        <w:t>.</w:t>
      </w:r>
    </w:p>
    <w:p w:rsidR="00AA0665" w:rsidRPr="00215C0C" w:rsidRDefault="00BD21BB"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Некоторые страны законодательно закрепляют понятие и под государственными средствами понимают все средства, поступающие от налогов, сборов и отчислений, например, согласно ст.</w:t>
      </w:r>
      <w:r w:rsidR="00552984">
        <w:rPr>
          <w:rFonts w:ascii="Times New Roman" w:hAnsi="Times New Roman" w:cs="Times New Roman"/>
          <w:sz w:val="28"/>
          <w:szCs w:val="28"/>
        </w:rPr>
        <w:t xml:space="preserve"> </w:t>
      </w:r>
      <w:r w:rsidRPr="00215C0C">
        <w:rPr>
          <w:rFonts w:ascii="Times New Roman" w:hAnsi="Times New Roman" w:cs="Times New Roman"/>
          <w:sz w:val="28"/>
          <w:szCs w:val="28"/>
        </w:rPr>
        <w:t>1 Закона Украины «Об осуществлении государственных закупок от 01.06.2010 №2289-VI»: «Государственные средства – это средства Государственного бюджета Украины, бюджета Автономной Республики Крым и местных бюджетов, средства Национального банка Украины, государственных целевых фондов, Пенсионного фонда Украины, средства общеобязательного государственного социального страхования, средства общеобязательного государственного социального страхования на случай безработицы, средства общеобязательного государственного социального страхования в связи с временной потерей трудоспособности и расходами, обусловленными рождением и погребением, средства, предусмотренные Законом Украины "Об общеобязательном государственном социальном страховании от несчастного случая на производстве и профессионального заболевания, повлекших утрату трудоспособности", средства учреждений или организаций, образованных в установленном порядке органами государственной власти, органами власти Автономной Республики Крым, местными государственными администрациями или органами местного самоуправления, средства государственных и местных фондов, средства государственного оборонного заказа, средства государственного заказа для удовлетворения приоритетных государственных потребностей, средства государственного материального резерва, средства Аграрного фонда, средства Фонда социальной защиты инвалидов, средства, предоставляемые заказчикам под гарантии Кабинета Министров Украины, Совета министров Автономной Республики Крым и органов местного самоуправления по кредитам, займам, предоставляемым иностранными государствами, банками, международными финансовыми организациями или на условиях софинансирования совместно с иностранными государствами, банками, международными финансовыми организациями, средства предприятий и их объединений»</w:t>
      </w:r>
      <w:r w:rsidR="00CA1264" w:rsidRPr="00215C0C">
        <w:rPr>
          <w:rFonts w:ascii="Times New Roman" w:hAnsi="Times New Roman" w:cs="Times New Roman"/>
          <w:sz w:val="28"/>
          <w:szCs w:val="28"/>
        </w:rPr>
        <w:t xml:space="preserve"> [</w:t>
      </w:r>
      <w:r w:rsidR="00E41B97" w:rsidRPr="00215C0C">
        <w:rPr>
          <w:rFonts w:ascii="Times New Roman" w:hAnsi="Times New Roman" w:cs="Times New Roman"/>
          <w:sz w:val="28"/>
          <w:szCs w:val="28"/>
        </w:rPr>
        <w:t>26</w:t>
      </w:r>
      <w:r w:rsidR="00CA1264" w:rsidRPr="00215C0C">
        <w:rPr>
          <w:rFonts w:ascii="Times New Roman" w:hAnsi="Times New Roman" w:cs="Times New Roman"/>
          <w:sz w:val="28"/>
          <w:szCs w:val="28"/>
        </w:rPr>
        <w:t>]</w:t>
      </w:r>
      <w:r w:rsidRPr="00215C0C">
        <w:rPr>
          <w:rFonts w:ascii="Times New Roman" w:hAnsi="Times New Roman" w:cs="Times New Roman"/>
          <w:sz w:val="28"/>
          <w:szCs w:val="28"/>
        </w:rPr>
        <w:t xml:space="preserve">.  </w:t>
      </w:r>
    </w:p>
    <w:p w:rsidR="00AB71BB" w:rsidRPr="00215C0C" w:rsidRDefault="005B2AF6"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литературе и трудах авторов из стран СНГ часто упоминается понятие «го</w:t>
      </w:r>
      <w:r w:rsidR="00C753D9" w:rsidRPr="00215C0C">
        <w:rPr>
          <w:rFonts w:ascii="Times New Roman" w:hAnsi="Times New Roman" w:cs="Times New Roman"/>
          <w:sz w:val="28"/>
          <w:szCs w:val="28"/>
        </w:rPr>
        <w:t>сударственные ресурсы» наряду с</w:t>
      </w:r>
      <w:r w:rsidRPr="00215C0C">
        <w:rPr>
          <w:rFonts w:ascii="Times New Roman" w:hAnsi="Times New Roman" w:cs="Times New Roman"/>
          <w:sz w:val="28"/>
          <w:szCs w:val="28"/>
        </w:rPr>
        <w:t xml:space="preserve"> «государственными средствами». </w:t>
      </w:r>
      <w:r w:rsidR="00961B87" w:rsidRPr="00215C0C">
        <w:rPr>
          <w:rFonts w:ascii="Times New Roman" w:hAnsi="Times New Roman" w:cs="Times New Roman"/>
          <w:sz w:val="28"/>
          <w:szCs w:val="28"/>
        </w:rPr>
        <w:t xml:space="preserve">«Органы </w:t>
      </w:r>
      <w:r w:rsidR="00961B87" w:rsidRPr="00215C0C">
        <w:rPr>
          <w:rFonts w:ascii="Times New Roman" w:hAnsi="Times New Roman" w:cs="Times New Roman"/>
          <w:sz w:val="28"/>
          <w:szCs w:val="28"/>
        </w:rPr>
        <w:lastRenderedPageBreak/>
        <w:t xml:space="preserve">государственной власти, государственные органы, учреждения и организации для достижения поставленных социально-экономических целей и задач, а также выполнения возложенных на них функций используют различные виды финансовых и иных ресурсов, находящихся в собственности государства. Совокупность используемых ресурсов наиболее емко характеризует термин «государственные средства», который широко употребляется в литературе… Термин «государственные ресурсы» можно определить, основываясь на нормах Гражданского кодекса Российской Федерации, </w:t>
      </w:r>
      <w:r w:rsidRPr="00215C0C">
        <w:rPr>
          <w:rFonts w:ascii="Times New Roman" w:hAnsi="Times New Roman" w:cs="Times New Roman"/>
          <w:sz w:val="28"/>
          <w:szCs w:val="28"/>
        </w:rPr>
        <w:t>как совокупность недвижимого и движимого имущества, а также интеллектуальной деятельности (интеллектуальной собственности), принадлежащей государству на правах собственности»</w:t>
      </w:r>
      <w:r w:rsidR="00CA1264" w:rsidRPr="00215C0C">
        <w:rPr>
          <w:rFonts w:ascii="Times New Roman" w:hAnsi="Times New Roman" w:cs="Times New Roman"/>
          <w:sz w:val="28"/>
          <w:szCs w:val="28"/>
        </w:rPr>
        <w:t xml:space="preserve"> [</w:t>
      </w:r>
      <w:r w:rsidR="00E41B97" w:rsidRPr="00215C0C">
        <w:rPr>
          <w:rFonts w:ascii="Times New Roman" w:hAnsi="Times New Roman" w:cs="Times New Roman"/>
          <w:sz w:val="28"/>
          <w:szCs w:val="28"/>
        </w:rPr>
        <w:t>27</w:t>
      </w:r>
      <w:r w:rsidR="00CA1264" w:rsidRPr="00215C0C">
        <w:rPr>
          <w:rFonts w:ascii="Times New Roman" w:hAnsi="Times New Roman" w:cs="Times New Roman"/>
          <w:sz w:val="28"/>
          <w:szCs w:val="28"/>
        </w:rPr>
        <w:t>]</w:t>
      </w:r>
      <w:r w:rsidRPr="00215C0C">
        <w:rPr>
          <w:rFonts w:ascii="Times New Roman" w:hAnsi="Times New Roman" w:cs="Times New Roman"/>
          <w:sz w:val="28"/>
          <w:szCs w:val="28"/>
        </w:rPr>
        <w:t xml:space="preserve">. </w:t>
      </w:r>
    </w:p>
    <w:p w:rsidR="001E4FA5" w:rsidRPr="00215C0C" w:rsidRDefault="005B5C03"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w:t>
      </w:r>
      <w:r w:rsidR="00965090" w:rsidRPr="00215C0C">
        <w:rPr>
          <w:rFonts w:ascii="Times New Roman" w:hAnsi="Times New Roman" w:cs="Times New Roman"/>
          <w:sz w:val="28"/>
          <w:szCs w:val="28"/>
        </w:rPr>
        <w:t>огласно с</w:t>
      </w:r>
      <w:r w:rsidRPr="00215C0C">
        <w:rPr>
          <w:rFonts w:ascii="Times New Roman" w:hAnsi="Times New Roman" w:cs="Times New Roman"/>
          <w:sz w:val="28"/>
          <w:szCs w:val="28"/>
        </w:rPr>
        <w:t>т</w:t>
      </w:r>
      <w:r w:rsidR="00965090" w:rsidRPr="00215C0C">
        <w:rPr>
          <w:rFonts w:ascii="Times New Roman" w:hAnsi="Times New Roman" w:cs="Times New Roman"/>
          <w:sz w:val="28"/>
          <w:szCs w:val="28"/>
        </w:rPr>
        <w:t>.</w:t>
      </w:r>
      <w:r w:rsidR="00552984">
        <w:rPr>
          <w:rFonts w:ascii="Times New Roman" w:hAnsi="Times New Roman" w:cs="Times New Roman"/>
          <w:sz w:val="28"/>
          <w:szCs w:val="28"/>
        </w:rPr>
        <w:t xml:space="preserve"> </w:t>
      </w:r>
      <w:r w:rsidRPr="00215C0C">
        <w:rPr>
          <w:rFonts w:ascii="Times New Roman" w:hAnsi="Times New Roman" w:cs="Times New Roman"/>
          <w:sz w:val="28"/>
          <w:szCs w:val="28"/>
        </w:rPr>
        <w:t>3 Закон</w:t>
      </w:r>
      <w:r w:rsidR="006248C7" w:rsidRPr="00215C0C">
        <w:rPr>
          <w:rFonts w:ascii="Times New Roman" w:hAnsi="Times New Roman" w:cs="Times New Roman"/>
          <w:sz w:val="28"/>
          <w:szCs w:val="28"/>
        </w:rPr>
        <w:t>а</w:t>
      </w:r>
      <w:r w:rsidRPr="00215C0C">
        <w:rPr>
          <w:rFonts w:ascii="Times New Roman" w:hAnsi="Times New Roman" w:cs="Times New Roman"/>
          <w:sz w:val="28"/>
          <w:szCs w:val="28"/>
        </w:rPr>
        <w:t xml:space="preserve"> Республики Казахстан от 12 ноября 2015 года №392-V ЗРК </w:t>
      </w:r>
      <w:r w:rsidR="006248C7" w:rsidRPr="00215C0C">
        <w:rPr>
          <w:rFonts w:ascii="Times New Roman" w:hAnsi="Times New Roman" w:cs="Times New Roman"/>
          <w:sz w:val="28"/>
          <w:szCs w:val="28"/>
        </w:rPr>
        <w:t xml:space="preserve">«О государственном аудите и финансовом контроле» </w:t>
      </w:r>
      <w:r w:rsidR="00965090" w:rsidRPr="00215C0C">
        <w:rPr>
          <w:rFonts w:ascii="Times New Roman" w:hAnsi="Times New Roman" w:cs="Times New Roman"/>
          <w:sz w:val="28"/>
          <w:szCs w:val="28"/>
        </w:rPr>
        <w:t>задачами внешнего государственного аудита «являются анализ, оценка и проверка эффективного и законного управления национальными ресурсами (финансовыми, природными, производственными, кадровыми, информационными) для обеспечения динамичного роста качества жизненных условий населения и национальной безопасности страны»</w:t>
      </w:r>
      <w:r w:rsidR="00F152EF" w:rsidRPr="00215C0C">
        <w:rPr>
          <w:rFonts w:ascii="Times New Roman" w:hAnsi="Times New Roman" w:cs="Times New Roman"/>
          <w:sz w:val="28"/>
          <w:szCs w:val="28"/>
        </w:rPr>
        <w:t xml:space="preserve"> [</w:t>
      </w:r>
      <w:r w:rsidR="00E41B97" w:rsidRPr="00215C0C">
        <w:rPr>
          <w:rFonts w:ascii="Times New Roman" w:hAnsi="Times New Roman" w:cs="Times New Roman"/>
          <w:sz w:val="28"/>
          <w:szCs w:val="28"/>
        </w:rPr>
        <w:t>28</w:t>
      </w:r>
      <w:r w:rsidR="00F152EF" w:rsidRPr="00215C0C">
        <w:rPr>
          <w:rFonts w:ascii="Times New Roman" w:hAnsi="Times New Roman" w:cs="Times New Roman"/>
          <w:sz w:val="28"/>
          <w:szCs w:val="28"/>
        </w:rPr>
        <w:t>]</w:t>
      </w:r>
      <w:r w:rsidR="00965090" w:rsidRPr="00215C0C">
        <w:rPr>
          <w:rFonts w:ascii="Times New Roman" w:hAnsi="Times New Roman" w:cs="Times New Roman"/>
          <w:sz w:val="28"/>
          <w:szCs w:val="28"/>
        </w:rPr>
        <w:t>. Как показыает наш анализ</w:t>
      </w:r>
      <w:r w:rsidR="003160A0" w:rsidRPr="00215C0C">
        <w:rPr>
          <w:rFonts w:ascii="Times New Roman" w:hAnsi="Times New Roman" w:cs="Times New Roman"/>
          <w:sz w:val="28"/>
          <w:szCs w:val="28"/>
        </w:rPr>
        <w:t xml:space="preserve"> законодательной базы Республики Казахстан</w:t>
      </w:r>
      <w:r w:rsidR="00965090" w:rsidRPr="00215C0C">
        <w:rPr>
          <w:rFonts w:ascii="Times New Roman" w:hAnsi="Times New Roman" w:cs="Times New Roman"/>
          <w:sz w:val="28"/>
          <w:szCs w:val="28"/>
        </w:rPr>
        <w:t xml:space="preserve">, точного определения </w:t>
      </w:r>
      <w:r w:rsidR="003160A0" w:rsidRPr="00215C0C">
        <w:rPr>
          <w:rFonts w:ascii="Times New Roman" w:hAnsi="Times New Roman" w:cs="Times New Roman"/>
          <w:sz w:val="28"/>
          <w:szCs w:val="28"/>
        </w:rPr>
        <w:t xml:space="preserve">«национальных ресурсов» не существует. </w:t>
      </w:r>
      <w:r w:rsidR="001E4FA5" w:rsidRPr="00215C0C">
        <w:rPr>
          <w:rFonts w:ascii="Times New Roman" w:hAnsi="Times New Roman" w:cs="Times New Roman"/>
          <w:sz w:val="28"/>
          <w:szCs w:val="28"/>
        </w:rPr>
        <w:t>Бюджетный Кодекс Республики Казахстан содержит понятие «бюджетные средства», которые включают в себя «деньги и активы государства»</w:t>
      </w:r>
      <w:r w:rsidR="00B038FB" w:rsidRPr="00215C0C">
        <w:rPr>
          <w:rFonts w:ascii="Times New Roman" w:hAnsi="Times New Roman" w:cs="Times New Roman"/>
          <w:sz w:val="28"/>
          <w:szCs w:val="28"/>
        </w:rPr>
        <w:t xml:space="preserve"> [29]</w:t>
      </w:r>
      <w:r w:rsidR="001E4FA5" w:rsidRPr="00215C0C">
        <w:rPr>
          <w:rFonts w:ascii="Times New Roman" w:hAnsi="Times New Roman" w:cs="Times New Roman"/>
          <w:sz w:val="28"/>
          <w:szCs w:val="28"/>
        </w:rPr>
        <w:t>. Обзор законодательных актов на дату работы позволяет утверждать об отсутствии определения понятия «государственные средства», но это словосочетание или схожие понятия употребляются в официальных документах Республики Казахстан (Приложени</w:t>
      </w:r>
      <w:r w:rsidR="00215C0C">
        <w:rPr>
          <w:rFonts w:ascii="Times New Roman" w:hAnsi="Times New Roman" w:cs="Times New Roman"/>
          <w:sz w:val="28"/>
          <w:szCs w:val="28"/>
        </w:rPr>
        <w:t>е А</w:t>
      </w:r>
      <w:r w:rsidR="001E4FA5" w:rsidRPr="00215C0C">
        <w:rPr>
          <w:rFonts w:ascii="Times New Roman" w:hAnsi="Times New Roman" w:cs="Times New Roman"/>
          <w:sz w:val="28"/>
          <w:szCs w:val="28"/>
        </w:rPr>
        <w:t>).</w:t>
      </w:r>
    </w:p>
    <w:p w:rsidR="001E4FA5" w:rsidRPr="00215C0C" w:rsidRDefault="001E4FA5"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соответствии с Конституцией и статьей 193 Гражданского Кодекса, «Земля, ее недра, воды, растительный и животный мир, другие природные ресурсы находятся в государственной собственности»</w:t>
      </w:r>
      <w:r w:rsidR="00B038FB" w:rsidRPr="00215C0C">
        <w:rPr>
          <w:rFonts w:ascii="Times New Roman" w:hAnsi="Times New Roman" w:cs="Times New Roman"/>
          <w:sz w:val="28"/>
          <w:szCs w:val="28"/>
        </w:rPr>
        <w:t xml:space="preserve"> [30,</w:t>
      </w:r>
      <w:r w:rsidR="00EA1BB2">
        <w:rPr>
          <w:rFonts w:ascii="Times New Roman" w:hAnsi="Times New Roman" w:cs="Times New Roman"/>
          <w:sz w:val="28"/>
          <w:szCs w:val="28"/>
        </w:rPr>
        <w:t xml:space="preserve"> </w:t>
      </w:r>
      <w:r w:rsidR="00B038FB" w:rsidRPr="00215C0C">
        <w:rPr>
          <w:rFonts w:ascii="Times New Roman" w:hAnsi="Times New Roman" w:cs="Times New Roman"/>
          <w:sz w:val="28"/>
          <w:szCs w:val="28"/>
        </w:rPr>
        <w:t>31]</w:t>
      </w:r>
      <w:r w:rsidRPr="00215C0C">
        <w:rPr>
          <w:rFonts w:ascii="Times New Roman" w:hAnsi="Times New Roman" w:cs="Times New Roman"/>
          <w:sz w:val="28"/>
          <w:szCs w:val="28"/>
        </w:rPr>
        <w:t>. В соответствии с подпунктом 46) пункта 1 статьи 3 Бюджетного Кодекса, «активы государства – имущественные и неимущественные блага и права, имеющие стоимостную оценку, полученные в государственную собственность в результате прошлых операций или событий». Согласно п.</w:t>
      </w:r>
      <w:r w:rsidR="00215C0C">
        <w:rPr>
          <w:rFonts w:ascii="Times New Roman" w:hAnsi="Times New Roman" w:cs="Times New Roman"/>
          <w:sz w:val="28"/>
          <w:szCs w:val="28"/>
        </w:rPr>
        <w:t xml:space="preserve"> </w:t>
      </w:r>
      <w:r w:rsidRPr="00215C0C">
        <w:rPr>
          <w:rFonts w:ascii="Times New Roman" w:hAnsi="Times New Roman" w:cs="Times New Roman"/>
          <w:sz w:val="28"/>
          <w:szCs w:val="28"/>
        </w:rPr>
        <w:t>2 статьи 115 Гражданского Кодекса «К имущественным благам и правам (имуществу) относятся: вещи, деньги, в том числе иностранная валюта, финансовые инструменты, работы, услуги, объективированные результаты творческой интеллектуальной деятельности, фирменные наименования, товарные знаки и иные средства индивидуализации изделий, имущественные права и другое имущество.» В «Законе о государственном имуществе» встречаются следующие понятия (статья 1, пп.</w:t>
      </w:r>
      <w:r w:rsidR="00552984">
        <w:rPr>
          <w:rFonts w:ascii="Times New Roman" w:hAnsi="Times New Roman" w:cs="Times New Roman"/>
          <w:sz w:val="28"/>
          <w:szCs w:val="28"/>
        </w:rPr>
        <w:t xml:space="preserve"> </w:t>
      </w:r>
      <w:r w:rsidRPr="00215C0C">
        <w:rPr>
          <w:rFonts w:ascii="Times New Roman" w:hAnsi="Times New Roman" w:cs="Times New Roman"/>
          <w:sz w:val="28"/>
          <w:szCs w:val="28"/>
        </w:rPr>
        <w:t xml:space="preserve">17 и 21): «имущественные права государства – права государства на имущество, включающие в себя: </w:t>
      </w:r>
    </w:p>
    <w:p w:rsidR="001E4FA5" w:rsidRPr="00215C0C" w:rsidRDefault="00215C0C" w:rsidP="00215C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право государственной собственности;</w:t>
      </w:r>
    </w:p>
    <w:p w:rsidR="001E4FA5" w:rsidRPr="00215C0C" w:rsidRDefault="00215C0C" w:rsidP="00215C0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215C0C">
        <w:rPr>
          <w:rFonts w:ascii="Times New Roman" w:hAnsi="Times New Roman" w:cs="Times New Roman"/>
          <w:sz w:val="28"/>
          <w:szCs w:val="28"/>
        </w:rPr>
        <w:t xml:space="preserve"> иные вещные права государства (сервитут, аренда, безвозмездное пользование имуществом и другие);</w:t>
      </w:r>
    </w:p>
    <w:p w:rsidR="001E4FA5" w:rsidRPr="00215C0C" w:rsidRDefault="00215C0C" w:rsidP="00215C0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215C0C">
        <w:rPr>
          <w:rFonts w:ascii="Times New Roman" w:hAnsi="Times New Roman" w:cs="Times New Roman"/>
          <w:sz w:val="28"/>
          <w:szCs w:val="28"/>
        </w:rPr>
        <w:t xml:space="preserve"> обязательственные права (права требования) государства;</w:t>
      </w:r>
    </w:p>
    <w:p w:rsidR="001E4FA5" w:rsidRPr="00215C0C" w:rsidRDefault="00215C0C" w:rsidP="00215C0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1E4FA5" w:rsidRPr="00215C0C">
        <w:rPr>
          <w:rFonts w:ascii="Times New Roman" w:hAnsi="Times New Roman" w:cs="Times New Roman"/>
          <w:sz w:val="28"/>
          <w:szCs w:val="28"/>
        </w:rPr>
        <w:t xml:space="preserve"> исключительные права на объекты интеллектуальной собственности, принадлежащие государству;</w:t>
      </w:r>
    </w:p>
    <w:p w:rsidR="001E4FA5" w:rsidRPr="00215C0C" w:rsidRDefault="00215C0C" w:rsidP="00215C0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215C0C">
        <w:rPr>
          <w:rFonts w:ascii="Times New Roman" w:hAnsi="Times New Roman" w:cs="Times New Roman"/>
          <w:sz w:val="28"/>
          <w:szCs w:val="28"/>
        </w:rPr>
        <w:t xml:space="preserve"> наследственные права;</w:t>
      </w:r>
    </w:p>
    <w:p w:rsidR="001E4FA5" w:rsidRPr="00215C0C" w:rsidRDefault="00215C0C" w:rsidP="00215C0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215C0C">
        <w:rPr>
          <w:rFonts w:ascii="Times New Roman" w:hAnsi="Times New Roman" w:cs="Times New Roman"/>
          <w:sz w:val="28"/>
          <w:szCs w:val="28"/>
        </w:rPr>
        <w:t xml:space="preserve"> иные имущественные права государства, предусмотренные законами Республики Казахстан», «государственное имущество – республиканское и коммунальное имущество».</w:t>
      </w:r>
    </w:p>
    <w:p w:rsidR="001E4FA5" w:rsidRPr="00215C0C" w:rsidRDefault="001E4FA5" w:rsidP="00215C0C">
      <w:pPr>
        <w:tabs>
          <w:tab w:val="left" w:pos="1134"/>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Статья 2 «Закона о государственном имуществе» определяет виды государственного имущества:</w:t>
      </w:r>
    </w:p>
    <w:p w:rsidR="001E4FA5" w:rsidRPr="00215C0C" w:rsidRDefault="001E4FA5" w:rsidP="00215C0C">
      <w:pPr>
        <w:tabs>
          <w:tab w:val="left" w:pos="1134"/>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«Государственное имущество подразделяется на республиканское и коммунальное имущество.  </w:t>
      </w:r>
    </w:p>
    <w:p w:rsidR="001E4FA5" w:rsidRPr="00215C0C" w:rsidRDefault="001E4FA5" w:rsidP="00215C0C">
      <w:pPr>
        <w:numPr>
          <w:ilvl w:val="0"/>
          <w:numId w:val="8"/>
        </w:numPr>
        <w:tabs>
          <w:tab w:val="left" w:pos="1134"/>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В состав республиканского имущества входит:</w:t>
      </w:r>
    </w:p>
    <w:p w:rsidR="001E4FA5" w:rsidRPr="00215C0C" w:rsidRDefault="001E4FA5" w:rsidP="00215C0C">
      <w:pPr>
        <w:numPr>
          <w:ilvl w:val="0"/>
          <w:numId w:val="9"/>
        </w:numPr>
        <w:tabs>
          <w:tab w:val="left" w:pos="1134"/>
        </w:tabs>
        <w:spacing w:after="0" w:line="240" w:lineRule="auto"/>
        <w:ind w:left="0" w:firstLine="851"/>
        <w:jc w:val="both"/>
        <w:rPr>
          <w:rFonts w:ascii="Times New Roman" w:hAnsi="Times New Roman" w:cs="Times New Roman"/>
          <w:sz w:val="28"/>
          <w:szCs w:val="28"/>
        </w:rPr>
      </w:pPr>
      <w:r w:rsidRPr="00215C0C">
        <w:rPr>
          <w:rFonts w:ascii="Times New Roman" w:hAnsi="Times New Roman" w:cs="Times New Roman"/>
          <w:sz w:val="28"/>
          <w:szCs w:val="28"/>
        </w:rPr>
        <w:t>имущество государственной казны:</w:t>
      </w:r>
    </w:p>
    <w:p w:rsidR="001E4FA5" w:rsidRPr="00215C0C" w:rsidRDefault="00215C0C" w:rsidP="00215C0C">
      <w:pPr>
        <w:tabs>
          <w:tab w:val="left" w:pos="1134"/>
        </w:tabs>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средства республиканского бюджета и средства Национального фонда Республики Казахстан;</w:t>
      </w:r>
    </w:p>
    <w:p w:rsidR="001E4FA5" w:rsidRPr="00215C0C" w:rsidRDefault="00215C0C" w:rsidP="00215C0C">
      <w:pPr>
        <w:tabs>
          <w:tab w:val="left" w:pos="1134"/>
        </w:tabs>
        <w:spacing w:after="0" w:line="24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иное государственное имущество, не закрепленное за республиканскими юридическими лицами;</w:t>
      </w:r>
    </w:p>
    <w:p w:rsidR="001E4FA5" w:rsidRPr="00215C0C" w:rsidRDefault="001E4FA5" w:rsidP="00215C0C">
      <w:pPr>
        <w:numPr>
          <w:ilvl w:val="0"/>
          <w:numId w:val="9"/>
        </w:numPr>
        <w:tabs>
          <w:tab w:val="left" w:pos="1134"/>
        </w:tabs>
        <w:spacing w:after="0" w:line="240" w:lineRule="auto"/>
        <w:ind w:left="0" w:firstLine="851"/>
        <w:jc w:val="both"/>
        <w:rPr>
          <w:rFonts w:ascii="Times New Roman" w:hAnsi="Times New Roman" w:cs="Times New Roman"/>
          <w:sz w:val="28"/>
          <w:szCs w:val="28"/>
        </w:rPr>
      </w:pPr>
      <w:r w:rsidRPr="00215C0C">
        <w:rPr>
          <w:rFonts w:ascii="Times New Roman" w:hAnsi="Times New Roman" w:cs="Times New Roman"/>
          <w:sz w:val="28"/>
          <w:szCs w:val="28"/>
        </w:rPr>
        <w:t>имущество, закрепленное за республиканскими юридическими лицами.</w:t>
      </w:r>
    </w:p>
    <w:p w:rsidR="001E4FA5" w:rsidRPr="00215C0C" w:rsidRDefault="001E4FA5" w:rsidP="00215C0C">
      <w:pPr>
        <w:numPr>
          <w:ilvl w:val="0"/>
          <w:numId w:val="8"/>
        </w:numPr>
        <w:tabs>
          <w:tab w:val="left" w:pos="1134"/>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В состав коммунального имущества входит:</w:t>
      </w:r>
    </w:p>
    <w:p w:rsidR="001E4FA5" w:rsidRPr="00215C0C" w:rsidRDefault="00215C0C" w:rsidP="00215C0C">
      <w:pPr>
        <w:numPr>
          <w:ilvl w:val="0"/>
          <w:numId w:val="10"/>
        </w:numPr>
        <w:tabs>
          <w:tab w:val="left" w:pos="1134"/>
        </w:tabs>
        <w:spacing w:after="0" w:line="240" w:lineRule="auto"/>
        <w:ind w:left="0" w:firstLine="896"/>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имущество местной казны:</w:t>
      </w:r>
    </w:p>
    <w:p w:rsidR="001E4FA5" w:rsidRPr="00215C0C" w:rsidRDefault="00215C0C" w:rsidP="00215C0C">
      <w:pPr>
        <w:tabs>
          <w:tab w:val="left" w:pos="1134"/>
        </w:tabs>
        <w:spacing w:after="0" w:line="240" w:lineRule="auto"/>
        <w:ind w:firstLine="1106"/>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средства местного бюджета;</w:t>
      </w:r>
    </w:p>
    <w:p w:rsidR="001E4FA5" w:rsidRPr="00215C0C" w:rsidRDefault="00215C0C" w:rsidP="00215C0C">
      <w:pPr>
        <w:tabs>
          <w:tab w:val="left" w:pos="1134"/>
        </w:tabs>
        <w:spacing w:after="0" w:line="240" w:lineRule="auto"/>
        <w:ind w:firstLine="1106"/>
        <w:jc w:val="both"/>
        <w:rPr>
          <w:rFonts w:ascii="Times New Roman" w:hAnsi="Times New Roman" w:cs="Times New Roman"/>
          <w:sz w:val="28"/>
          <w:szCs w:val="28"/>
        </w:rPr>
      </w:pPr>
      <w:r>
        <w:rPr>
          <w:rFonts w:ascii="Times New Roman" w:hAnsi="Times New Roman" w:cs="Times New Roman"/>
          <w:sz w:val="28"/>
          <w:szCs w:val="28"/>
        </w:rPr>
        <w:t xml:space="preserve">– </w:t>
      </w:r>
      <w:r w:rsidR="001E4FA5" w:rsidRPr="00215C0C">
        <w:rPr>
          <w:rFonts w:ascii="Times New Roman" w:hAnsi="Times New Roman" w:cs="Times New Roman"/>
          <w:sz w:val="28"/>
          <w:szCs w:val="28"/>
        </w:rPr>
        <w:t>иное коммунальное имущество, не закрепленное за коммунальными юридическими лицами;</w:t>
      </w:r>
    </w:p>
    <w:p w:rsidR="001E4FA5" w:rsidRPr="00215C0C" w:rsidRDefault="001E4FA5" w:rsidP="00215C0C">
      <w:pPr>
        <w:numPr>
          <w:ilvl w:val="0"/>
          <w:numId w:val="10"/>
        </w:numPr>
        <w:tabs>
          <w:tab w:val="left" w:pos="1134"/>
        </w:tabs>
        <w:spacing w:after="0" w:line="240" w:lineRule="auto"/>
        <w:ind w:left="0" w:firstLine="868"/>
        <w:jc w:val="both"/>
        <w:rPr>
          <w:rFonts w:ascii="Times New Roman" w:hAnsi="Times New Roman" w:cs="Times New Roman"/>
          <w:sz w:val="28"/>
          <w:szCs w:val="28"/>
        </w:rPr>
      </w:pPr>
      <w:r w:rsidRPr="00215C0C">
        <w:rPr>
          <w:rFonts w:ascii="Times New Roman" w:hAnsi="Times New Roman" w:cs="Times New Roman"/>
          <w:sz w:val="28"/>
          <w:szCs w:val="28"/>
        </w:rPr>
        <w:t>имущество, закрепленное за коммунальными юридическими лицами»</w:t>
      </w:r>
    </w:p>
    <w:p w:rsidR="001E4FA5" w:rsidRPr="00215C0C" w:rsidRDefault="001E4FA5" w:rsidP="00215C0C">
      <w:pPr>
        <w:tabs>
          <w:tab w:val="left" w:pos="1134"/>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Статья 21 этого же закона гласит: «Приобретение имущества государственными юридическими лицами в результате производственно-хозяйственной деятельности или по иным основаниям, не запрещенным законами Республики Казахстан, является основанием для приобретения государством прав на это имущество и отнесения его к государственному имуществу»</w:t>
      </w:r>
      <w:r w:rsidR="00B038FB" w:rsidRPr="00215C0C">
        <w:rPr>
          <w:rFonts w:ascii="Times New Roman" w:hAnsi="Times New Roman" w:cs="Times New Roman"/>
          <w:sz w:val="28"/>
          <w:szCs w:val="28"/>
        </w:rPr>
        <w:t xml:space="preserve"> [32]</w:t>
      </w:r>
      <w:r w:rsidRPr="00215C0C">
        <w:rPr>
          <w:rFonts w:ascii="Times New Roman" w:hAnsi="Times New Roman" w:cs="Times New Roman"/>
          <w:sz w:val="28"/>
          <w:szCs w:val="28"/>
        </w:rPr>
        <w:t>.</w:t>
      </w:r>
    </w:p>
    <w:p w:rsidR="00C91A85" w:rsidRDefault="001E4FA5" w:rsidP="00215C0C">
      <w:pPr>
        <w:tabs>
          <w:tab w:val="left" w:pos="1134"/>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Несмотря на то, что понятие «государственные средства» стало довольно популярным и используется в исследованиях, оно не формализовано. Более того, интегрирование национальной экономики в мировую порождает дополнительные трудности, связанные с неоднозначным переводом, а иногда и неадекватным толкованием. С</w:t>
      </w:r>
      <w:r w:rsidRPr="00215C0C">
        <w:rPr>
          <w:rFonts w:ascii="Times New Roman" w:hAnsi="Times New Roman" w:cs="Times New Roman"/>
          <w:sz w:val="28"/>
        </w:rPr>
        <w:t>редства, используемые государством, кроме словосочетания, «государственные средства» имеют разные «названия»: имущество, имущественные права, имущественные блага, ресурсы, актив, фонд, бюджетные средства, государственные доходы, государственные расходы, государственные финансы, национальный доход, национальное богатство</w:t>
      </w:r>
      <w:r w:rsidR="005414A8" w:rsidRPr="00215C0C">
        <w:rPr>
          <w:rFonts w:ascii="Times New Roman" w:hAnsi="Times New Roman" w:cs="Times New Roman"/>
          <w:sz w:val="28"/>
        </w:rPr>
        <w:t>.</w:t>
      </w:r>
      <w:r w:rsidRPr="00215C0C">
        <w:rPr>
          <w:rFonts w:ascii="Times New Roman" w:hAnsi="Times New Roman" w:cs="Times New Roman"/>
          <w:sz w:val="28"/>
        </w:rPr>
        <w:t xml:space="preserve"> Н</w:t>
      </w:r>
      <w:r w:rsidRPr="00215C0C">
        <w:rPr>
          <w:rFonts w:ascii="Times New Roman" w:hAnsi="Times New Roman" w:cs="Times New Roman"/>
          <w:sz w:val="28"/>
          <w:szCs w:val="28"/>
        </w:rPr>
        <w:t>о существует общая характеристика, которая свойственна всем этим понятиям</w:t>
      </w:r>
      <w:r w:rsidR="005414A8" w:rsidRPr="00215C0C">
        <w:rPr>
          <w:rFonts w:ascii="Times New Roman" w:hAnsi="Times New Roman" w:cs="Times New Roman"/>
          <w:sz w:val="28"/>
          <w:szCs w:val="28"/>
        </w:rPr>
        <w:t>,</w:t>
      </w:r>
      <w:r w:rsidRPr="00215C0C">
        <w:rPr>
          <w:rFonts w:ascii="Times New Roman" w:hAnsi="Times New Roman" w:cs="Times New Roman"/>
          <w:sz w:val="28"/>
          <w:szCs w:val="28"/>
        </w:rPr>
        <w:t xml:space="preserve"> и она заключается в праве государства распоряжаться этими средствами в целях обеспечения национальной безопасности и динамичного роста качества жизни граждан</w:t>
      </w:r>
      <w:r w:rsidR="00702F47">
        <w:rPr>
          <w:rFonts w:ascii="Times New Roman" w:hAnsi="Times New Roman" w:cs="Times New Roman"/>
          <w:sz w:val="28"/>
          <w:szCs w:val="28"/>
        </w:rPr>
        <w:t xml:space="preserve"> (рисунок 1</w:t>
      </w:r>
      <w:r w:rsidR="00426357">
        <w:rPr>
          <w:rFonts w:ascii="Times New Roman" w:hAnsi="Times New Roman" w:cs="Times New Roman"/>
          <w:sz w:val="28"/>
          <w:szCs w:val="28"/>
        </w:rPr>
        <w:t>)</w:t>
      </w:r>
      <w:r w:rsidRPr="00215C0C">
        <w:rPr>
          <w:rFonts w:ascii="Times New Roman" w:hAnsi="Times New Roman" w:cs="Times New Roman"/>
          <w:sz w:val="28"/>
          <w:szCs w:val="28"/>
        </w:rPr>
        <w:t xml:space="preserve">. </w:t>
      </w:r>
    </w:p>
    <w:p w:rsidR="00702F47" w:rsidRPr="00215C0C" w:rsidRDefault="00702F47" w:rsidP="00215C0C">
      <w:pPr>
        <w:tabs>
          <w:tab w:val="left" w:pos="1134"/>
        </w:tabs>
        <w:spacing w:after="0" w:line="240" w:lineRule="auto"/>
        <w:ind w:firstLine="709"/>
        <w:jc w:val="both"/>
        <w:rPr>
          <w:rFonts w:ascii="Times New Roman" w:hAnsi="Times New Roman" w:cs="Times New Roman"/>
          <w:sz w:val="28"/>
          <w:szCs w:val="28"/>
        </w:rPr>
      </w:pPr>
    </w:p>
    <w:p w:rsidR="00F8589E" w:rsidRPr="00215C0C" w:rsidRDefault="00F8589E" w:rsidP="00426357">
      <w:pPr>
        <w:shd w:val="clear" w:color="auto" w:fill="FFFFFF"/>
        <w:spacing w:after="0" w:line="240" w:lineRule="auto"/>
        <w:jc w:val="center"/>
        <w:textAlignment w:val="baseline"/>
        <w:rPr>
          <w:rFonts w:ascii="Times New Roman" w:hAnsi="Times New Roman" w:cs="Times New Roman"/>
          <w:sz w:val="28"/>
          <w:szCs w:val="28"/>
          <w:shd w:val="clear" w:color="auto" w:fill="FFFFFF"/>
        </w:rPr>
      </w:pPr>
      <w:r w:rsidRPr="00215C0C">
        <w:rPr>
          <w:rFonts w:ascii="Times New Roman" w:hAnsi="Times New Roman" w:cs="Times New Roman"/>
          <w:noProof/>
          <w:sz w:val="28"/>
          <w:szCs w:val="28"/>
          <w:shd w:val="clear" w:color="auto" w:fill="FFFFFF"/>
          <w:lang w:eastAsia="ru-RU"/>
        </w:rPr>
        <w:lastRenderedPageBreak/>
        <w:drawing>
          <wp:inline distT="0" distB="0" distL="0" distR="0" wp14:anchorId="21CC2D7D" wp14:editId="30F9EAF4">
            <wp:extent cx="5765165" cy="4067033"/>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702" cy="4085753"/>
                    </a:xfrm>
                    <a:prstGeom prst="rect">
                      <a:avLst/>
                    </a:prstGeom>
                    <a:noFill/>
                  </pic:spPr>
                </pic:pic>
              </a:graphicData>
            </a:graphic>
          </wp:inline>
        </w:drawing>
      </w:r>
    </w:p>
    <w:p w:rsidR="00702F47" w:rsidRPr="00702F47" w:rsidRDefault="00702F47" w:rsidP="00215C0C">
      <w:pPr>
        <w:spacing w:after="0" w:line="240" w:lineRule="auto"/>
        <w:jc w:val="center"/>
        <w:rPr>
          <w:rFonts w:ascii="Times New Roman" w:hAnsi="Times New Roman" w:cs="Times New Roman"/>
          <w:sz w:val="16"/>
          <w:szCs w:val="16"/>
          <w:lang w:val="kk-KZ"/>
        </w:rPr>
      </w:pPr>
    </w:p>
    <w:p w:rsidR="00702F47" w:rsidRDefault="00423D13"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lang w:val="kk-KZ"/>
        </w:rPr>
        <w:t>Рисунок</w:t>
      </w:r>
      <w:r w:rsidRPr="00215C0C">
        <w:rPr>
          <w:rFonts w:ascii="Times New Roman" w:hAnsi="Times New Roman" w:cs="Times New Roman"/>
          <w:sz w:val="28"/>
          <w:szCs w:val="28"/>
        </w:rPr>
        <w:t xml:space="preserve"> 1 </w:t>
      </w:r>
      <w:r w:rsidR="00702F47">
        <w:rPr>
          <w:rFonts w:ascii="Times New Roman" w:hAnsi="Times New Roman" w:cs="Times New Roman"/>
          <w:sz w:val="28"/>
          <w:szCs w:val="28"/>
        </w:rPr>
        <w:t>–</w:t>
      </w:r>
      <w:r w:rsidRPr="00215C0C">
        <w:rPr>
          <w:rFonts w:ascii="Times New Roman" w:hAnsi="Times New Roman" w:cs="Times New Roman"/>
          <w:sz w:val="28"/>
          <w:szCs w:val="28"/>
        </w:rPr>
        <w:t xml:space="preserve"> Государственные средства: цель использования, источник и классификация</w:t>
      </w:r>
    </w:p>
    <w:p w:rsidR="00702F47" w:rsidRPr="00702F47" w:rsidRDefault="00702F47" w:rsidP="00215C0C">
      <w:pPr>
        <w:spacing w:after="0" w:line="240" w:lineRule="auto"/>
        <w:jc w:val="center"/>
        <w:rPr>
          <w:rFonts w:ascii="Times New Roman" w:hAnsi="Times New Roman" w:cs="Times New Roman"/>
          <w:sz w:val="16"/>
          <w:szCs w:val="16"/>
        </w:rPr>
      </w:pPr>
    </w:p>
    <w:p w:rsidR="008A2ABA" w:rsidRPr="00702F47" w:rsidRDefault="00702F47" w:rsidP="00702F47">
      <w:pPr>
        <w:spacing w:after="0" w:line="240" w:lineRule="auto"/>
        <w:ind w:firstLine="709"/>
        <w:jc w:val="both"/>
        <w:rPr>
          <w:rFonts w:ascii="Times New Roman" w:hAnsi="Times New Roman" w:cs="Times New Roman"/>
          <w:sz w:val="24"/>
          <w:szCs w:val="24"/>
        </w:rPr>
      </w:pPr>
      <w:r w:rsidRPr="00702F47">
        <w:rPr>
          <w:rFonts w:ascii="Times New Roman" w:hAnsi="Times New Roman" w:cs="Times New Roman"/>
          <w:sz w:val="24"/>
          <w:szCs w:val="24"/>
        </w:rPr>
        <w:t xml:space="preserve">Примечание – </w:t>
      </w:r>
      <w:r w:rsidR="00423D13" w:rsidRPr="00702F47">
        <w:rPr>
          <w:rFonts w:ascii="Times New Roman" w:hAnsi="Times New Roman" w:cs="Times New Roman"/>
          <w:sz w:val="24"/>
          <w:szCs w:val="24"/>
        </w:rPr>
        <w:t>Составлено автором</w:t>
      </w:r>
    </w:p>
    <w:p w:rsidR="00702F47" w:rsidRDefault="00702F47" w:rsidP="00215C0C">
      <w:pPr>
        <w:spacing w:after="0" w:line="240" w:lineRule="auto"/>
        <w:ind w:firstLine="708"/>
        <w:jc w:val="both"/>
        <w:rPr>
          <w:rFonts w:ascii="Times New Roman" w:hAnsi="Times New Roman" w:cs="Times New Roman"/>
          <w:sz w:val="28"/>
          <w:szCs w:val="28"/>
        </w:rPr>
      </w:pPr>
    </w:p>
    <w:p w:rsidR="00C91A85" w:rsidRPr="00702F47" w:rsidRDefault="00C91A85" w:rsidP="00702F47">
      <w:pPr>
        <w:spacing w:after="0" w:line="240" w:lineRule="auto"/>
        <w:ind w:firstLine="709"/>
        <w:jc w:val="both"/>
        <w:rPr>
          <w:rFonts w:ascii="Times New Roman" w:hAnsi="Times New Roman" w:cs="Times New Roman"/>
          <w:i/>
          <w:sz w:val="28"/>
          <w:szCs w:val="28"/>
        </w:rPr>
      </w:pPr>
      <w:r w:rsidRPr="00702F47">
        <w:rPr>
          <w:rFonts w:ascii="Times New Roman" w:hAnsi="Times New Roman" w:cs="Times New Roman"/>
          <w:sz w:val="28"/>
          <w:szCs w:val="28"/>
        </w:rPr>
        <w:t>Проведенный нами анализ существующих научных трудов, норм з</w:t>
      </w:r>
      <w:r w:rsidR="00C74EE9" w:rsidRPr="00702F47">
        <w:rPr>
          <w:rFonts w:ascii="Times New Roman" w:hAnsi="Times New Roman" w:cs="Times New Roman"/>
          <w:sz w:val="28"/>
          <w:szCs w:val="28"/>
        </w:rPr>
        <w:t>аконодательства, исследований и</w:t>
      </w:r>
      <w:r w:rsidRPr="00702F47">
        <w:rPr>
          <w:rFonts w:ascii="Times New Roman" w:hAnsi="Times New Roman" w:cs="Times New Roman"/>
          <w:sz w:val="28"/>
          <w:szCs w:val="28"/>
        </w:rPr>
        <w:t xml:space="preserve"> отчетов известных международных институтов показывает отсутствие единого толкования и точного понятия средств, используемых в процессе государственного управления. В результате </w:t>
      </w:r>
      <w:r w:rsidR="008344BE" w:rsidRPr="00702F47">
        <w:rPr>
          <w:rFonts w:ascii="Times New Roman" w:hAnsi="Times New Roman" w:cs="Times New Roman"/>
          <w:sz w:val="28"/>
          <w:szCs w:val="28"/>
        </w:rPr>
        <w:t>проведенно</w:t>
      </w:r>
      <w:r w:rsidRPr="00702F47">
        <w:rPr>
          <w:rFonts w:ascii="Times New Roman" w:hAnsi="Times New Roman" w:cs="Times New Roman"/>
          <w:sz w:val="28"/>
          <w:szCs w:val="28"/>
        </w:rPr>
        <w:t xml:space="preserve">го </w:t>
      </w:r>
      <w:r w:rsidR="008344BE" w:rsidRPr="00702F47">
        <w:rPr>
          <w:rFonts w:ascii="Times New Roman" w:hAnsi="Times New Roman" w:cs="Times New Roman"/>
          <w:sz w:val="28"/>
          <w:szCs w:val="28"/>
        </w:rPr>
        <w:t xml:space="preserve">автором </w:t>
      </w:r>
      <w:r w:rsidRPr="00702F47">
        <w:rPr>
          <w:rFonts w:ascii="Times New Roman" w:hAnsi="Times New Roman" w:cs="Times New Roman"/>
          <w:sz w:val="28"/>
          <w:szCs w:val="28"/>
        </w:rPr>
        <w:t>исследования обобщено понятие и раскрыта суть «государственных средств»</w:t>
      </w:r>
      <w:r w:rsidR="008344BE" w:rsidRPr="00702F47">
        <w:rPr>
          <w:rFonts w:ascii="Times New Roman" w:hAnsi="Times New Roman" w:cs="Times New Roman"/>
          <w:sz w:val="28"/>
          <w:szCs w:val="28"/>
        </w:rPr>
        <w:t>:</w:t>
      </w:r>
      <w:r w:rsidRPr="00702F47">
        <w:rPr>
          <w:rFonts w:ascii="Times New Roman" w:hAnsi="Times New Roman" w:cs="Times New Roman"/>
          <w:sz w:val="28"/>
          <w:szCs w:val="28"/>
        </w:rPr>
        <w:t xml:space="preserve"> </w:t>
      </w:r>
      <w:r w:rsidR="008344BE" w:rsidRPr="00702F47">
        <w:rPr>
          <w:rFonts w:ascii="Times New Roman" w:hAnsi="Times New Roman" w:cs="Times New Roman"/>
          <w:i/>
          <w:sz w:val="28"/>
          <w:szCs w:val="28"/>
        </w:rPr>
        <w:t>г</w:t>
      </w:r>
      <w:r w:rsidRPr="00702F47">
        <w:rPr>
          <w:rFonts w:ascii="Times New Roman" w:hAnsi="Times New Roman" w:cs="Times New Roman"/>
          <w:i/>
          <w:sz w:val="28"/>
          <w:szCs w:val="28"/>
        </w:rPr>
        <w:t>осударственные средства – это средства в виде ресурсов, государственного бюджета, внебюджетных и других фондов и активов, в формировании, распределении, перераспределении, управлении и использовании которых участвует государство посредством экономических отношений с юридическими и физическими лицами с целью выполнения государственных задач, повышения качества жизни граждан и защиты национальной безопасности.</w:t>
      </w:r>
    </w:p>
    <w:p w:rsidR="00FC4237" w:rsidRPr="00702F47" w:rsidRDefault="001E4FA5" w:rsidP="00702F47">
      <w:pPr>
        <w:shd w:val="clear" w:color="auto" w:fill="FFFFFF"/>
        <w:spacing w:after="0" w:line="240" w:lineRule="auto"/>
        <w:ind w:firstLine="709"/>
        <w:jc w:val="both"/>
        <w:textAlignment w:val="baseline"/>
        <w:rPr>
          <w:rFonts w:ascii="Times New Roman" w:hAnsi="Times New Roman" w:cs="Times New Roman"/>
          <w:sz w:val="28"/>
          <w:szCs w:val="28"/>
        </w:rPr>
      </w:pPr>
      <w:r w:rsidRPr="00702F47">
        <w:rPr>
          <w:rFonts w:ascii="Times New Roman" w:hAnsi="Times New Roman" w:cs="Times New Roman"/>
          <w:sz w:val="28"/>
          <w:szCs w:val="28"/>
          <w:shd w:val="clear" w:color="auto" w:fill="FFFFFF"/>
        </w:rPr>
        <w:t xml:space="preserve">Средства, использованные в целях выполнения определенных функций «возвращаются» населению в виде государственных услуг, от доступности и качества которых может зависеть качество жизни граждан. Средства, находящиеся в управлении, как правило, используются в инвестиционных целях с учетом сроков и возвратности, стратегии и приоритетов направлений развития. Вмешательство государства в решении определенных задач в рамках проводимой политики влечет за собой распределение государственных средств </w:t>
      </w:r>
      <w:r w:rsidRPr="00702F47">
        <w:rPr>
          <w:rFonts w:ascii="Times New Roman" w:hAnsi="Times New Roman" w:cs="Times New Roman"/>
          <w:sz w:val="28"/>
          <w:szCs w:val="28"/>
          <w:shd w:val="clear" w:color="auto" w:fill="FFFFFF"/>
        </w:rPr>
        <w:lastRenderedPageBreak/>
        <w:t xml:space="preserve">на реализацию программ, стратегий развития и стратегических планов. </w:t>
      </w:r>
      <w:r w:rsidR="00182346" w:rsidRPr="00702F47">
        <w:rPr>
          <w:rFonts w:ascii="Times New Roman" w:hAnsi="Times New Roman" w:cs="Times New Roman"/>
          <w:sz w:val="28"/>
          <w:szCs w:val="28"/>
        </w:rPr>
        <w:t xml:space="preserve">Источником таких средств выступает </w:t>
      </w:r>
      <w:r w:rsidR="00FC4237" w:rsidRPr="00702F47">
        <w:rPr>
          <w:rFonts w:ascii="Times New Roman" w:hAnsi="Times New Roman" w:cs="Times New Roman"/>
          <w:sz w:val="28"/>
          <w:szCs w:val="28"/>
        </w:rPr>
        <w:t>«национальное богатство»: совокупность ресурсов и иных средств страны, создающая возможность производства товаров, оказания услуг и обеспечения жизн</w:t>
      </w:r>
      <w:r w:rsidR="00A70BBD" w:rsidRPr="00702F47">
        <w:rPr>
          <w:rFonts w:ascii="Times New Roman" w:hAnsi="Times New Roman" w:cs="Times New Roman"/>
          <w:sz w:val="28"/>
          <w:szCs w:val="28"/>
        </w:rPr>
        <w:t>едеятельности</w:t>
      </w:r>
      <w:r w:rsidR="00FC4237" w:rsidRPr="00702F47">
        <w:rPr>
          <w:rFonts w:ascii="Times New Roman" w:hAnsi="Times New Roman" w:cs="Times New Roman"/>
          <w:sz w:val="28"/>
          <w:szCs w:val="28"/>
        </w:rPr>
        <w:t xml:space="preserve"> людей. </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Успех правительства в достижении целей устойчивого развития напрямую зависит от эффективного использования государственных средств, подразумевая под «использованием» потребление, распределение/перераспределение, размещение и управление. Национальные правительства в большинстве стран сталкиваются с политической, экономической и социальной средой, которая становится все более непредсказуемой, сложной и выходит за пределы национальных границ, вынуждая реагировать на последствия глобализации. И в этих условиях устойчивый рост национальной экономики может быть сохранен за счет повышения производительности и инвестиционной политики, нацеленной на долгосрочность и целостность, и как следствие более равномерного распределения рабочих мест и доходов, соблюдения адекватного уровня внешнего долга и накоплений. </w:t>
      </w:r>
    </w:p>
    <w:p w:rsidR="00835751" w:rsidRPr="00702F47" w:rsidRDefault="00835751" w:rsidP="00702F47">
      <w:pPr>
        <w:spacing w:after="0" w:line="240" w:lineRule="auto"/>
        <w:ind w:firstLine="709"/>
        <w:jc w:val="both"/>
        <w:rPr>
          <w:rFonts w:ascii="Times New Roman" w:hAnsi="Times New Roman" w:cs="Times New Roman"/>
          <w:color w:val="7030A0"/>
          <w:sz w:val="28"/>
          <w:szCs w:val="28"/>
        </w:rPr>
      </w:pPr>
    </w:p>
    <w:p w:rsidR="001E4FA5" w:rsidRPr="00702F47" w:rsidRDefault="00702F47" w:rsidP="00702F47">
      <w:pPr>
        <w:spacing w:after="0" w:line="240" w:lineRule="auto"/>
        <w:ind w:firstLine="709"/>
        <w:jc w:val="both"/>
        <w:rPr>
          <w:rFonts w:ascii="Times New Roman" w:hAnsi="Times New Roman" w:cs="Times New Roman"/>
          <w:b/>
          <w:sz w:val="28"/>
          <w:szCs w:val="28"/>
        </w:rPr>
      </w:pPr>
      <w:r w:rsidRPr="00702F47">
        <w:rPr>
          <w:rFonts w:ascii="Times New Roman" w:hAnsi="Times New Roman" w:cs="Times New Roman"/>
          <w:b/>
          <w:sz w:val="28"/>
          <w:szCs w:val="28"/>
        </w:rPr>
        <w:t xml:space="preserve">1.2 </w:t>
      </w:r>
      <w:r w:rsidR="00A2521E" w:rsidRPr="00702F47">
        <w:rPr>
          <w:rFonts w:ascii="Times New Roman" w:hAnsi="Times New Roman" w:cs="Times New Roman"/>
          <w:b/>
          <w:sz w:val="28"/>
          <w:szCs w:val="28"/>
        </w:rPr>
        <w:t xml:space="preserve">Методологическая база и критерии оценки эффективности использования государственных средств </w:t>
      </w:r>
    </w:p>
    <w:p w:rsidR="00702F47" w:rsidRPr="00702F47" w:rsidRDefault="00702F47" w:rsidP="00702F47">
      <w:pPr>
        <w:spacing w:after="0" w:line="240" w:lineRule="auto"/>
        <w:ind w:firstLine="709"/>
        <w:rPr>
          <w:rFonts w:ascii="Times New Roman" w:hAnsi="Times New Roman" w:cs="Times New Roman"/>
          <w:sz w:val="16"/>
          <w:szCs w:val="16"/>
        </w:rPr>
      </w:pPr>
    </w:p>
    <w:p w:rsidR="001E4FA5" w:rsidRPr="00702F47" w:rsidRDefault="00702F47" w:rsidP="00702F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1.2.1 </w:t>
      </w:r>
      <w:r w:rsidR="001E4FA5" w:rsidRPr="00702F47">
        <w:rPr>
          <w:rFonts w:ascii="Times New Roman" w:hAnsi="Times New Roman" w:cs="Times New Roman"/>
          <w:sz w:val="28"/>
          <w:szCs w:val="28"/>
        </w:rPr>
        <w:t>Общепринятые методы оценки эффективности</w:t>
      </w:r>
      <w:r w:rsidR="009102A0" w:rsidRPr="00702F47">
        <w:rPr>
          <w:rFonts w:ascii="Times New Roman" w:hAnsi="Times New Roman" w:cs="Times New Roman"/>
          <w:sz w:val="28"/>
          <w:szCs w:val="28"/>
        </w:rPr>
        <w:t xml:space="preserve">   </w:t>
      </w:r>
    </w:p>
    <w:p w:rsidR="00857FC0" w:rsidRPr="00702F47" w:rsidRDefault="00857FC0"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В достижении целей государственного управления – обеспечение национальной безопасности и повышение уровня качества жизни – наряду с государственной политикой одинаково важны как общественные структуры (включая официальные институты) и законодательный процесс, так и результаты использования государственных средств, которые касаются каждого гражданина страны не только в виде материальных благ, но и с точки зрения ответственности в пространстве и во времени, т.е. влиянием на других как на граждан, так и перед будущими поколениями.</w:t>
      </w:r>
      <w:r w:rsidR="005212AA" w:rsidRPr="00702F47">
        <w:rPr>
          <w:rFonts w:ascii="Times New Roman" w:hAnsi="Times New Roman" w:cs="Times New Roman"/>
          <w:sz w:val="28"/>
          <w:szCs w:val="28"/>
        </w:rPr>
        <w:t xml:space="preserve"> В случае, когда состояние государства характеризуется нестабильностью политического, экономического, социального и национального базиса, нечеткостью и противоречивостью интересов различных социальных групп, слоев, течений, проявляется конфликтность отношений на внутригосударственном уровне. В результате этих противоречий возникают реальные угрозы тем или иным интересам, вызывающие напряженность во внутренней и внешней политике. Причем в силу объективности и неизбежности разнообразия интересов личности, общества и государства возникают противоречия, которые могут явиться источниками потенциальных угроз безопасности. Государство постоянно вынуждено вырабатывать те или иные решения с целью воздействия на управляемые объекты.</w:t>
      </w:r>
    </w:p>
    <w:p w:rsidR="005212AA" w:rsidRPr="00702F47" w:rsidRDefault="005212AA" w:rsidP="00702F47">
      <w:pPr>
        <w:autoSpaceDE w:val="0"/>
        <w:autoSpaceDN w:val="0"/>
        <w:adjustRightInd w:val="0"/>
        <w:spacing w:after="0" w:line="240" w:lineRule="auto"/>
        <w:ind w:firstLine="709"/>
        <w:jc w:val="both"/>
        <w:rPr>
          <w:rFonts w:ascii="Times New Roman" w:hAnsi="Times New Roman" w:cs="Times New Roman"/>
          <w:color w:val="0070C0"/>
          <w:sz w:val="28"/>
          <w:szCs w:val="28"/>
        </w:rPr>
      </w:pPr>
      <w:r w:rsidRPr="00702F47">
        <w:rPr>
          <w:rFonts w:ascii="Times New Roman" w:hAnsi="Times New Roman" w:cs="Times New Roman"/>
          <w:sz w:val="28"/>
          <w:szCs w:val="28"/>
        </w:rPr>
        <w:t xml:space="preserve">Соблюдение общепринятых принципов управления ресурсами, применение адекватного метода оценки эффективности их использования является ответственностью объекта аудита (субъекта экономики) и раскрываются в соответствующем отчете (например, об оценке результатов деятельности/эффективности или о реализации программы и т.д.). В этой связи будет уместным отметить роль метода экономического анализа. </w:t>
      </w:r>
      <w:r w:rsidRPr="00702F47">
        <w:rPr>
          <w:rFonts w:ascii="Times New Roman" w:eastAsia="Times-Roman" w:hAnsi="Times New Roman" w:cs="Times New Roman"/>
          <w:sz w:val="28"/>
          <w:szCs w:val="28"/>
        </w:rPr>
        <w:t xml:space="preserve">Характерными </w:t>
      </w:r>
      <w:r w:rsidRPr="00702F47">
        <w:rPr>
          <w:rFonts w:ascii="Times New Roman" w:eastAsia="Times-Roman" w:hAnsi="Times New Roman" w:cs="Times New Roman"/>
          <w:sz w:val="28"/>
          <w:szCs w:val="28"/>
        </w:rPr>
        <w:lastRenderedPageBreak/>
        <w:t>особенностями метода экономического анализа являются: использование системы показателей, всесторонне характеризующих хозяйственную деятельность и изучение причин изменения этих показателей, выявление и измерение взаимосвязи между ними в целях повышения социально-экономической эффективности.</w:t>
      </w:r>
      <w:r w:rsidRPr="00702F47">
        <w:rPr>
          <w:rFonts w:ascii="Times New Roman" w:hAnsi="Times New Roman" w:cs="Times New Roman"/>
          <w:color w:val="0070C0"/>
          <w:sz w:val="28"/>
          <w:szCs w:val="28"/>
        </w:rPr>
        <w:t xml:space="preserve"> </w:t>
      </w:r>
      <w:r w:rsidR="00A15063" w:rsidRPr="00702F47">
        <w:rPr>
          <w:rFonts w:ascii="Times New Roman" w:hAnsi="Times New Roman" w:cs="Times New Roman"/>
          <w:sz w:val="28"/>
          <w:szCs w:val="28"/>
        </w:rPr>
        <w:t>Наиболее часто используемыми в отечественной и зарубежной литературе методами экономического анализа и оценки являются графические методы</w:t>
      </w:r>
      <w:r w:rsidR="00E7592C" w:rsidRPr="00702F47">
        <w:rPr>
          <w:rFonts w:ascii="Times New Roman" w:hAnsi="Times New Roman" w:cs="Times New Roman"/>
          <w:sz w:val="28"/>
          <w:szCs w:val="28"/>
        </w:rPr>
        <w:t xml:space="preserve"> (</w:t>
      </w:r>
      <w:r w:rsidR="00E7592C" w:rsidRPr="00702F47">
        <w:rPr>
          <w:rFonts w:ascii="Times New Roman" w:eastAsia="Times-Roman" w:hAnsi="Times New Roman" w:cs="Times New Roman"/>
          <w:sz w:val="28"/>
          <w:szCs w:val="28"/>
        </w:rPr>
        <w:t>для быстрого нахождения</w:t>
      </w:r>
      <w:r w:rsidR="0047365D" w:rsidRPr="00702F47">
        <w:rPr>
          <w:rFonts w:ascii="Times New Roman" w:eastAsia="Times-Roman" w:hAnsi="Times New Roman" w:cs="Times New Roman"/>
          <w:sz w:val="28"/>
          <w:szCs w:val="28"/>
        </w:rPr>
        <w:t xml:space="preserve"> </w:t>
      </w:r>
      <w:r w:rsidR="00E7592C" w:rsidRPr="00702F47">
        <w:rPr>
          <w:rFonts w:ascii="Times New Roman" w:eastAsia="Times-Roman" w:hAnsi="Times New Roman" w:cs="Times New Roman"/>
          <w:sz w:val="28"/>
          <w:szCs w:val="28"/>
        </w:rPr>
        <w:t>значения функций по соответствующему значению аргумента,</w:t>
      </w:r>
      <w:r w:rsidR="0047365D" w:rsidRPr="00702F47">
        <w:rPr>
          <w:rFonts w:ascii="Times New Roman" w:eastAsia="Times-Roman" w:hAnsi="Times New Roman" w:cs="Times New Roman"/>
          <w:sz w:val="28"/>
          <w:szCs w:val="28"/>
        </w:rPr>
        <w:t xml:space="preserve"> </w:t>
      </w:r>
      <w:r w:rsidR="00E7592C" w:rsidRPr="00702F47">
        <w:rPr>
          <w:rFonts w:ascii="Times New Roman" w:eastAsia="Times-Roman" w:hAnsi="Times New Roman" w:cs="Times New Roman"/>
          <w:sz w:val="28"/>
          <w:szCs w:val="28"/>
        </w:rPr>
        <w:t>для наглядного изображения функциональных зависимостей)</w:t>
      </w:r>
      <w:r w:rsidR="00A15063" w:rsidRPr="00702F47">
        <w:rPr>
          <w:rFonts w:ascii="Times New Roman" w:hAnsi="Times New Roman" w:cs="Times New Roman"/>
          <w:sz w:val="28"/>
          <w:szCs w:val="28"/>
        </w:rPr>
        <w:t xml:space="preserve">, методы </w:t>
      </w:r>
      <w:r w:rsidR="00A15063" w:rsidRPr="00702F47">
        <w:rPr>
          <w:rFonts w:ascii="Times New Roman" w:eastAsia="Times-Roman" w:hAnsi="Times New Roman" w:cs="Times New Roman"/>
          <w:sz w:val="28"/>
          <w:szCs w:val="28"/>
        </w:rPr>
        <w:t xml:space="preserve">корреляционно-регрессионного анализа </w:t>
      </w:r>
      <w:r w:rsidR="00E7592C" w:rsidRPr="00702F47">
        <w:rPr>
          <w:rFonts w:ascii="Times New Roman" w:eastAsia="Times-Roman" w:hAnsi="Times New Roman" w:cs="Times New Roman"/>
          <w:sz w:val="28"/>
          <w:szCs w:val="28"/>
        </w:rPr>
        <w:t xml:space="preserve">(для определения тесноты связи между показателями, не находящимися в функциональной зависимости) </w:t>
      </w:r>
      <w:r w:rsidR="00A15063" w:rsidRPr="00702F47">
        <w:rPr>
          <w:rFonts w:ascii="Times New Roman" w:eastAsia="Times-Roman" w:hAnsi="Times New Roman" w:cs="Times New Roman"/>
          <w:sz w:val="28"/>
          <w:szCs w:val="28"/>
        </w:rPr>
        <w:t>и методы линейного программирования</w:t>
      </w:r>
      <w:r w:rsidR="004E537E" w:rsidRPr="00702F47">
        <w:rPr>
          <w:rFonts w:ascii="Times New Roman" w:eastAsia="Times-Roman" w:hAnsi="Times New Roman" w:cs="Times New Roman"/>
          <w:sz w:val="28"/>
          <w:szCs w:val="28"/>
        </w:rPr>
        <w:t xml:space="preserve"> (для решения многих экстремальных задач, нахождения крайних – максимума и минимума –</w:t>
      </w:r>
      <w:r w:rsidR="005A5EFD" w:rsidRPr="00702F47">
        <w:rPr>
          <w:rFonts w:ascii="Times New Roman" w:eastAsia="Times-Roman" w:hAnsi="Times New Roman" w:cs="Times New Roman"/>
          <w:sz w:val="28"/>
          <w:szCs w:val="28"/>
        </w:rPr>
        <w:t xml:space="preserve"> </w:t>
      </w:r>
      <w:r w:rsidR="004E537E" w:rsidRPr="00702F47">
        <w:rPr>
          <w:rFonts w:ascii="Times New Roman" w:eastAsia="Times-Roman" w:hAnsi="Times New Roman" w:cs="Times New Roman"/>
          <w:sz w:val="28"/>
          <w:szCs w:val="28"/>
        </w:rPr>
        <w:t>значений)</w:t>
      </w:r>
      <w:r w:rsidR="009242E2" w:rsidRPr="00702F47">
        <w:rPr>
          <w:rFonts w:ascii="Times New Roman" w:eastAsia="Times-Roman" w:hAnsi="Times New Roman" w:cs="Times New Roman"/>
          <w:sz w:val="28"/>
          <w:szCs w:val="28"/>
        </w:rPr>
        <w:t>.</w:t>
      </w:r>
    </w:p>
    <w:p w:rsidR="00FD2028" w:rsidRPr="00702F47" w:rsidRDefault="00FD2028"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Способность правительств действовать эффективно и действенно зависит отчасти от их политики и практики управления в различных областях, такие как бюджетирование, управление персоналом, государственные закупки и т. д. Принятие решений - один из элементов в общей теории государственного управления. Интересы, трансформирующиеся в цели государственной политики, выносятся государственными институтами на внутреннюю и внешнюю арену, где и формируется внутренняя и внешняя политика и проявляется конфликтность. Механизм принятия решений в любой области государственной деятельности включает в себя цепочку последовательных действий, организаций, органов и конкретных лиц, которые являются субъектами власти. </w:t>
      </w:r>
    </w:p>
    <w:p w:rsidR="00404715" w:rsidRPr="00702F47" w:rsidRDefault="00FD2028"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Ожидается, что правительства создадут условия для роста благосостояния своих граждан, регулирует поведение бизнеса и физических лиц во имя общего блага, перераспределяют доход по справедливости и предоставлять общественные блага и услуги населению, сталкиваясь при этом с фискальными ограничениями и демографическим давлением. Следовательно, важны общие критерии, которыми руководствуются при принятии решений. </w:t>
      </w:r>
    </w:p>
    <w:p w:rsidR="00FD2028" w:rsidRPr="00702F47" w:rsidRDefault="00FD2028" w:rsidP="00702F47">
      <w:pPr>
        <w:spacing w:after="0" w:line="240" w:lineRule="auto"/>
        <w:ind w:firstLine="709"/>
        <w:jc w:val="both"/>
        <w:rPr>
          <w:rFonts w:ascii="Times New Roman" w:hAnsi="Times New Roman" w:cs="Times New Roman"/>
          <w:b/>
          <w:sz w:val="28"/>
          <w:szCs w:val="28"/>
        </w:rPr>
      </w:pPr>
      <w:r w:rsidRPr="00702F47">
        <w:rPr>
          <w:rFonts w:ascii="Times New Roman" w:hAnsi="Times New Roman" w:cs="Times New Roman"/>
          <w:sz w:val="28"/>
          <w:szCs w:val="28"/>
        </w:rPr>
        <w:t>Для раскрытия особенностей и ограничений в применении методов оценки был проведён анализ трудов исследователей, в которых обсуждаются сущность методов.  Обсуждение методов оценки эффективности («performance evaluation») в исследованиях зарубежных авторов может быть ориентировано на общее описание методов оценки [</w:t>
      </w:r>
      <w:r w:rsidR="0072785D" w:rsidRPr="00702F47">
        <w:rPr>
          <w:rFonts w:ascii="Times New Roman" w:hAnsi="Times New Roman" w:cs="Times New Roman"/>
          <w:sz w:val="28"/>
          <w:szCs w:val="28"/>
        </w:rPr>
        <w:t>33</w:t>
      </w:r>
      <w:r w:rsidRPr="00702F47">
        <w:rPr>
          <w:rFonts w:ascii="Times New Roman" w:hAnsi="Times New Roman" w:cs="Times New Roman"/>
          <w:sz w:val="28"/>
          <w:szCs w:val="28"/>
        </w:rPr>
        <w:t>-</w:t>
      </w:r>
      <w:r w:rsidR="0072785D" w:rsidRPr="00702F47">
        <w:rPr>
          <w:rFonts w:ascii="Times New Roman" w:hAnsi="Times New Roman" w:cs="Times New Roman"/>
          <w:sz w:val="28"/>
          <w:szCs w:val="28"/>
        </w:rPr>
        <w:t>35</w:t>
      </w:r>
      <w:r w:rsidRPr="00702F47">
        <w:rPr>
          <w:rFonts w:ascii="Times New Roman" w:hAnsi="Times New Roman" w:cs="Times New Roman"/>
          <w:sz w:val="28"/>
          <w:szCs w:val="28"/>
        </w:rPr>
        <w:t>]. Встречаются изучения вопросов применения конкретных методов оценки в конкретной сфере или подробное осуждение всех аспектов применения конкретного метода оценки эффективности [</w:t>
      </w:r>
      <w:r w:rsidR="0072785D" w:rsidRPr="00702F47">
        <w:rPr>
          <w:rFonts w:ascii="Times New Roman" w:hAnsi="Times New Roman" w:cs="Times New Roman"/>
          <w:sz w:val="28"/>
          <w:szCs w:val="28"/>
        </w:rPr>
        <w:t>36</w:t>
      </w:r>
      <w:r w:rsidR="00702F47">
        <w:rPr>
          <w:rFonts w:ascii="Times New Roman" w:hAnsi="Times New Roman" w:cs="Times New Roman"/>
          <w:sz w:val="28"/>
          <w:szCs w:val="28"/>
        </w:rPr>
        <w:t xml:space="preserve">, </w:t>
      </w:r>
      <w:r w:rsidR="0072785D" w:rsidRPr="00702F47">
        <w:rPr>
          <w:rFonts w:ascii="Times New Roman" w:hAnsi="Times New Roman" w:cs="Times New Roman"/>
          <w:sz w:val="28"/>
          <w:szCs w:val="28"/>
        </w:rPr>
        <w:t>37</w:t>
      </w:r>
      <w:r w:rsidRPr="00702F47">
        <w:rPr>
          <w:rFonts w:ascii="Times New Roman" w:hAnsi="Times New Roman" w:cs="Times New Roman"/>
          <w:sz w:val="28"/>
          <w:szCs w:val="28"/>
        </w:rPr>
        <w:t>]. Другие авторы обращают внимание на экономические показатели и вопросы их применения [</w:t>
      </w:r>
      <w:r w:rsidR="0072785D" w:rsidRPr="00702F47">
        <w:rPr>
          <w:rFonts w:ascii="Times New Roman" w:hAnsi="Times New Roman" w:cs="Times New Roman"/>
          <w:sz w:val="28"/>
          <w:szCs w:val="28"/>
        </w:rPr>
        <w:t>38</w:t>
      </w:r>
      <w:r w:rsidRPr="00702F47">
        <w:rPr>
          <w:rFonts w:ascii="Times New Roman" w:hAnsi="Times New Roman" w:cs="Times New Roman"/>
          <w:sz w:val="28"/>
          <w:szCs w:val="28"/>
        </w:rPr>
        <w:t>].</w:t>
      </w:r>
    </w:p>
    <w:p w:rsidR="005212AA" w:rsidRPr="00702F47" w:rsidRDefault="005212AA"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Следует различить методы аудита эффективности от методов оценки эффективности, получение доказательств уместности и корректности применения которых является частью работы по аудиту эффективности. Аудит эффективности проводится с помощью общепринятых методов аудита</w:t>
      </w:r>
      <w:r w:rsidR="00410CD3" w:rsidRPr="00702F47">
        <w:rPr>
          <w:rFonts w:ascii="Times New Roman" w:hAnsi="Times New Roman" w:cs="Times New Roman"/>
          <w:sz w:val="28"/>
          <w:szCs w:val="28"/>
        </w:rPr>
        <w:t>:</w:t>
      </w:r>
      <w:r w:rsidRPr="00702F47">
        <w:rPr>
          <w:rFonts w:ascii="Times New Roman" w:hAnsi="Times New Roman" w:cs="Times New Roman"/>
          <w:sz w:val="28"/>
          <w:szCs w:val="28"/>
        </w:rPr>
        <w:t xml:space="preserve"> изучение, наблюдение, запрос и подтверждение, подсчет, аналитические процедуры. </w:t>
      </w:r>
    </w:p>
    <w:p w:rsidR="005212AA" w:rsidRPr="00702F47" w:rsidRDefault="005212AA" w:rsidP="00702F47">
      <w:pPr>
        <w:pStyle w:val="a5"/>
        <w:spacing w:before="0" w:beforeAutospacing="0" w:after="0" w:afterAutospacing="0"/>
        <w:ind w:firstLine="709"/>
        <w:jc w:val="both"/>
        <w:rPr>
          <w:lang w:val="ru-RU"/>
        </w:rPr>
      </w:pPr>
      <w:r w:rsidRPr="00702F47">
        <w:rPr>
          <w:lang w:val="ru-RU"/>
        </w:rPr>
        <w:lastRenderedPageBreak/>
        <w:t>Методы оценки эффективности рассматриваются касательно проекта, программы, которые планируются или реализуются, в том числе и в рамках политики государства. Ответственным за разработку, отбор и оценку проектов и/или программ является, как правило, правительство в лице министерств/ведомств/агентов. Задачей государственного аудитора в рамках аудита эффективности может быть анализ процесса и/или результата исполнения проектов и/или программ, т.е. составление отчётности об исполнении проекта/программы с оценкой достижения намеченных целей и/или результатов является ответственностью руководства объекта аудита, а государственный аудитор выражает мнение относительно эффективности деятельности в целом, в том числе и касательно самих целей: результат может быть достигнут ввиду обозначения «лёгких» целей. Понимание сути методов, их недостатков и преимуществ в оценке эффективности способствует повышению качества государственного аудита и может быть полезным в совершенствовании процессов и расчётов, повторяющихся в рамках аудита эффективности.</w:t>
      </w:r>
    </w:p>
    <w:p w:rsidR="005212AA" w:rsidRPr="00702F47" w:rsidRDefault="005212AA" w:rsidP="00702F47">
      <w:pPr>
        <w:autoSpaceDE w:val="0"/>
        <w:autoSpaceDN w:val="0"/>
        <w:adjustRightInd w:val="0"/>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Теоретическая база методов оценки эффективности согласно авторам «</w:t>
      </w:r>
      <w:r w:rsidRPr="00702F47">
        <w:rPr>
          <w:rFonts w:ascii="Times New Roman" w:hAnsi="Times New Roman" w:cs="Times New Roman"/>
          <w:sz w:val="28"/>
          <w:szCs w:val="28"/>
          <w:lang w:val="en-US"/>
        </w:rPr>
        <w:t>Performance</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Audit</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Handbook</w:t>
      </w:r>
      <w:r w:rsidRPr="00702F47">
        <w:rPr>
          <w:rFonts w:ascii="Times New Roman" w:hAnsi="Times New Roman" w:cs="Times New Roman"/>
          <w:sz w:val="28"/>
          <w:szCs w:val="28"/>
        </w:rPr>
        <w:t>» (</w:t>
      </w:r>
      <w:r w:rsidRPr="00702F47">
        <w:rPr>
          <w:rFonts w:ascii="Times New Roman" w:hAnsi="Times New Roman" w:cs="Times New Roman"/>
          <w:sz w:val="28"/>
          <w:szCs w:val="28"/>
          <w:lang w:val="en-US"/>
        </w:rPr>
        <w:t>routes</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to</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effective</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evaluation</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Edited</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by</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Tom</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Ling</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and</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Lidia</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Villalba</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van</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Dijk</w:t>
      </w:r>
      <w:r w:rsidRPr="00702F47">
        <w:rPr>
          <w:rFonts w:ascii="Times New Roman" w:hAnsi="Times New Roman" w:cs="Times New Roman"/>
          <w:sz w:val="28"/>
          <w:szCs w:val="28"/>
        </w:rPr>
        <w:t xml:space="preserve">, 2009, </w:t>
      </w:r>
      <w:r w:rsidRPr="00702F47">
        <w:rPr>
          <w:rFonts w:ascii="Times New Roman" w:hAnsi="Times New Roman" w:cs="Times New Roman"/>
          <w:sz w:val="28"/>
          <w:szCs w:val="28"/>
          <w:lang w:val="en-US"/>
        </w:rPr>
        <w:t>RAND</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Corporation</w:t>
      </w:r>
      <w:r w:rsidR="004F5CFB" w:rsidRPr="00702F47">
        <w:rPr>
          <w:rFonts w:ascii="Times New Roman" w:hAnsi="Times New Roman" w:cs="Times New Roman"/>
          <w:sz w:val="28"/>
          <w:szCs w:val="28"/>
        </w:rPr>
        <w:t xml:space="preserve"> </w:t>
      </w:r>
      <w:r w:rsidRPr="00702F47">
        <w:rPr>
          <w:rFonts w:ascii="Times New Roman" w:hAnsi="Times New Roman" w:cs="Times New Roman"/>
          <w:sz w:val="28"/>
          <w:szCs w:val="28"/>
        </w:rPr>
        <w:t>насчитывает более 20 методов от, относительно простого в применении, «интервью» до «исследования будущего», который включает в себя ряд различных методик в целом ряде академических областей, которые помогают исследовать то, что может произойти в средне- и долгосрочном будущем. Сложность процесса оценки заключается в том, что не существует «готового» набора методов, позволяющего полноценно оценить эффект (и тем более влияние) программы на экономику и другие сферы жизнедеятельности человечества. Кроме того, некоторые методы могут быть излишне сложны и оказаться «вредными». Авторы книги «</w:t>
      </w:r>
      <w:r w:rsidRPr="00702F47">
        <w:rPr>
          <w:rFonts w:ascii="Times New Roman" w:hAnsi="Times New Roman" w:cs="Times New Roman"/>
          <w:sz w:val="28"/>
          <w:szCs w:val="28"/>
          <w:lang w:val="en-US"/>
        </w:rPr>
        <w:t>Mostly</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Harmless</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Econometrics</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Joshua</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D</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Angrist</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Massachusetts</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Institute</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of</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Technology</w:t>
      </w:r>
      <w:r w:rsidRPr="00702F47">
        <w:rPr>
          <w:rFonts w:ascii="Times New Roman" w:hAnsi="Times New Roman" w:cs="Times New Roman"/>
          <w:sz w:val="28"/>
          <w:szCs w:val="28"/>
        </w:rPr>
        <w:t xml:space="preserve">) и </w:t>
      </w:r>
      <w:r w:rsidRPr="00702F47">
        <w:rPr>
          <w:rFonts w:ascii="Times New Roman" w:hAnsi="Times New Roman" w:cs="Times New Roman"/>
          <w:sz w:val="28"/>
          <w:szCs w:val="28"/>
          <w:lang w:val="en-US"/>
        </w:rPr>
        <w:t>J</w:t>
      </w:r>
      <w:r w:rsidRPr="00702F47">
        <w:rPr>
          <w:rFonts w:ascii="Times New Roman" w:hAnsi="Times New Roman" w:cs="Times New Roman"/>
          <w:sz w:val="28"/>
          <w:szCs w:val="28"/>
        </w:rPr>
        <w:t>ö</w:t>
      </w:r>
      <w:r w:rsidRPr="00702F47">
        <w:rPr>
          <w:rFonts w:ascii="Times New Roman" w:hAnsi="Times New Roman" w:cs="Times New Roman"/>
          <w:sz w:val="28"/>
          <w:szCs w:val="28"/>
          <w:lang w:val="en-US"/>
        </w:rPr>
        <w:t>rn</w:t>
      </w:r>
      <w:r w:rsidRPr="00702F47">
        <w:rPr>
          <w:rFonts w:ascii="Times New Roman" w:hAnsi="Times New Roman" w:cs="Times New Roman"/>
          <w:sz w:val="28"/>
          <w:szCs w:val="28"/>
        </w:rPr>
        <w:t>-</w:t>
      </w:r>
      <w:r w:rsidRPr="00702F47">
        <w:rPr>
          <w:rFonts w:ascii="Times New Roman" w:hAnsi="Times New Roman" w:cs="Times New Roman"/>
          <w:sz w:val="28"/>
          <w:szCs w:val="28"/>
          <w:lang w:val="en-US"/>
        </w:rPr>
        <w:t>Steffen</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Pischke</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The</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London</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School</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of</w:t>
      </w:r>
      <w:r w:rsidRPr="00702F47">
        <w:rPr>
          <w:rFonts w:ascii="Times New Roman" w:hAnsi="Times New Roman" w:cs="Times New Roman"/>
          <w:sz w:val="28"/>
          <w:szCs w:val="28"/>
        </w:rPr>
        <w:t xml:space="preserve"> </w:t>
      </w:r>
      <w:r w:rsidRPr="00702F47">
        <w:rPr>
          <w:rFonts w:ascii="Times New Roman" w:hAnsi="Times New Roman" w:cs="Times New Roman"/>
          <w:sz w:val="28"/>
          <w:szCs w:val="28"/>
          <w:lang w:val="en-US"/>
        </w:rPr>
        <w:t>Economics</w:t>
      </w:r>
      <w:r w:rsidRPr="00702F47">
        <w:rPr>
          <w:rFonts w:ascii="Times New Roman" w:hAnsi="Times New Roman" w:cs="Times New Roman"/>
          <w:sz w:val="28"/>
          <w:szCs w:val="28"/>
        </w:rPr>
        <w:t>) отмечают «наиболее важными элементами в инструментарии прикладного эконометриста являются: 1. Регрессионные модели, предназначенные для контроля переменных, которые могут маскировать представляющие интерес причинные эффекты</w:t>
      </w:r>
      <w:r w:rsidR="00426357">
        <w:rPr>
          <w:rFonts w:ascii="Times New Roman" w:hAnsi="Times New Roman" w:cs="Times New Roman"/>
          <w:sz w:val="28"/>
          <w:szCs w:val="28"/>
        </w:rPr>
        <w:t>.</w:t>
      </w:r>
      <w:r w:rsidRPr="00702F47">
        <w:rPr>
          <w:rFonts w:ascii="Times New Roman" w:hAnsi="Times New Roman" w:cs="Times New Roman"/>
          <w:sz w:val="28"/>
          <w:szCs w:val="28"/>
        </w:rPr>
        <w:t xml:space="preserve"> 2. Методы инструментальных переменных для анализа реальных и натуральных экспериментов</w:t>
      </w:r>
      <w:r w:rsidR="00426357">
        <w:rPr>
          <w:rFonts w:ascii="Times New Roman" w:hAnsi="Times New Roman" w:cs="Times New Roman"/>
          <w:sz w:val="28"/>
          <w:szCs w:val="28"/>
        </w:rPr>
        <w:t>.</w:t>
      </w:r>
      <w:r w:rsidRPr="00702F47">
        <w:rPr>
          <w:rFonts w:ascii="Times New Roman" w:hAnsi="Times New Roman" w:cs="Times New Roman"/>
          <w:sz w:val="28"/>
          <w:szCs w:val="28"/>
        </w:rPr>
        <w:t xml:space="preserve"> 3. Стратегии типа «различия в различиях», которые используют повторные наблюдения для контроля ненаблюдаемых пропущенных факторов»</w:t>
      </w:r>
      <w:r w:rsidR="007E7527" w:rsidRPr="00702F47">
        <w:rPr>
          <w:rFonts w:ascii="Times New Roman" w:hAnsi="Times New Roman" w:cs="Times New Roman"/>
          <w:sz w:val="28"/>
          <w:szCs w:val="28"/>
        </w:rPr>
        <w:t>.</w:t>
      </w:r>
    </w:p>
    <w:p w:rsidR="005212AA" w:rsidRPr="00702F47" w:rsidRDefault="005212AA"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К наиболее популярным и сравнительно легким в применении методам можно отнести </w:t>
      </w:r>
      <w:r w:rsidRPr="00702F47">
        <w:rPr>
          <w:rFonts w:ascii="Times New Roman" w:hAnsi="Times New Roman" w:cs="Times New Roman"/>
          <w:i/>
          <w:sz w:val="28"/>
          <w:szCs w:val="28"/>
        </w:rPr>
        <w:t>Сравнительный анализ (Benchmarking), Интервью фокус – групп (</w:t>
      </w:r>
      <w:r w:rsidRPr="00702F47">
        <w:rPr>
          <w:rFonts w:ascii="Times New Roman" w:hAnsi="Times New Roman" w:cs="Times New Roman"/>
          <w:i/>
          <w:sz w:val="28"/>
          <w:szCs w:val="28"/>
          <w:lang w:val="en-US"/>
        </w:rPr>
        <w:t>Focus</w:t>
      </w:r>
      <w:r w:rsidRPr="00702F47">
        <w:rPr>
          <w:rFonts w:ascii="Times New Roman" w:hAnsi="Times New Roman" w:cs="Times New Roman"/>
          <w:i/>
          <w:sz w:val="28"/>
          <w:szCs w:val="28"/>
        </w:rPr>
        <w:t xml:space="preserve"> </w:t>
      </w:r>
      <w:r w:rsidRPr="00702F47">
        <w:rPr>
          <w:rFonts w:ascii="Times New Roman" w:hAnsi="Times New Roman" w:cs="Times New Roman"/>
          <w:i/>
          <w:sz w:val="28"/>
          <w:szCs w:val="28"/>
          <w:lang w:val="en-US"/>
        </w:rPr>
        <w:t>group</w:t>
      </w:r>
      <w:r w:rsidRPr="00702F47">
        <w:rPr>
          <w:rFonts w:ascii="Times New Roman" w:hAnsi="Times New Roman" w:cs="Times New Roman"/>
          <w:i/>
          <w:sz w:val="28"/>
          <w:szCs w:val="28"/>
        </w:rPr>
        <w:t xml:space="preserve"> </w:t>
      </w:r>
      <w:r w:rsidRPr="00702F47">
        <w:rPr>
          <w:rFonts w:ascii="Times New Roman" w:hAnsi="Times New Roman" w:cs="Times New Roman"/>
          <w:i/>
          <w:sz w:val="28"/>
          <w:szCs w:val="28"/>
          <w:lang w:val="en-US"/>
        </w:rPr>
        <w:t>interviews</w:t>
      </w:r>
      <w:r w:rsidRPr="00702F47">
        <w:rPr>
          <w:rFonts w:ascii="Times New Roman" w:hAnsi="Times New Roman" w:cs="Times New Roman"/>
          <w:i/>
          <w:sz w:val="28"/>
          <w:szCs w:val="28"/>
        </w:rPr>
        <w:t xml:space="preserve">), </w:t>
      </w:r>
      <w:r w:rsidRPr="00702F47">
        <w:rPr>
          <w:rFonts w:ascii="Times New Roman" w:hAnsi="Times New Roman" w:cs="Times New Roman"/>
          <w:i/>
          <w:color w:val="000000" w:themeColor="text1"/>
          <w:sz w:val="28"/>
          <w:szCs w:val="28"/>
        </w:rPr>
        <w:t>Коэффициентный анализ</w:t>
      </w:r>
      <w:r w:rsidR="004F5CFB" w:rsidRPr="00702F47">
        <w:rPr>
          <w:rFonts w:ascii="Times New Roman" w:hAnsi="Times New Roman" w:cs="Times New Roman"/>
          <w:i/>
          <w:color w:val="000000" w:themeColor="text1"/>
          <w:sz w:val="28"/>
          <w:szCs w:val="28"/>
        </w:rPr>
        <w:t xml:space="preserve"> </w:t>
      </w:r>
      <w:r w:rsidRPr="00702F47">
        <w:rPr>
          <w:rFonts w:ascii="Times New Roman" w:hAnsi="Times New Roman" w:cs="Times New Roman"/>
          <w:i/>
          <w:color w:val="000000" w:themeColor="text1"/>
          <w:sz w:val="28"/>
          <w:szCs w:val="28"/>
        </w:rPr>
        <w:t>(</w:t>
      </w:r>
      <w:r w:rsidRPr="00702F47">
        <w:rPr>
          <w:rFonts w:ascii="Times New Roman" w:hAnsi="Times New Roman" w:cs="Times New Roman"/>
          <w:i/>
          <w:color w:val="000000" w:themeColor="text1"/>
          <w:sz w:val="28"/>
          <w:szCs w:val="28"/>
          <w:lang w:val="en-US"/>
        </w:rPr>
        <w:t>Ratio</w:t>
      </w:r>
      <w:r w:rsidRPr="00702F47">
        <w:rPr>
          <w:rFonts w:ascii="Times New Roman" w:hAnsi="Times New Roman" w:cs="Times New Roman"/>
          <w:i/>
          <w:color w:val="000000" w:themeColor="text1"/>
          <w:sz w:val="28"/>
          <w:szCs w:val="28"/>
        </w:rPr>
        <w:t xml:space="preserve"> </w:t>
      </w:r>
      <w:r w:rsidRPr="00702F47">
        <w:rPr>
          <w:rFonts w:ascii="Times New Roman" w:hAnsi="Times New Roman" w:cs="Times New Roman"/>
          <w:i/>
          <w:color w:val="000000" w:themeColor="text1"/>
          <w:sz w:val="28"/>
          <w:szCs w:val="28"/>
          <w:lang w:val="en-US"/>
        </w:rPr>
        <w:t>analysis</w:t>
      </w:r>
      <w:r w:rsidRPr="00702F47">
        <w:rPr>
          <w:rFonts w:ascii="Times New Roman" w:hAnsi="Times New Roman" w:cs="Times New Roman"/>
          <w:i/>
          <w:color w:val="000000" w:themeColor="text1"/>
          <w:sz w:val="28"/>
          <w:szCs w:val="28"/>
        </w:rPr>
        <w:t>), Анализ выгод и затрат (</w:t>
      </w:r>
      <w:r w:rsidRPr="00702F47">
        <w:rPr>
          <w:rFonts w:ascii="Times New Roman" w:hAnsi="Times New Roman" w:cs="Times New Roman"/>
          <w:i/>
          <w:color w:val="000000" w:themeColor="text1"/>
          <w:sz w:val="28"/>
          <w:szCs w:val="28"/>
          <w:lang w:val="en-US"/>
        </w:rPr>
        <w:t>Cost</w:t>
      </w:r>
      <w:r w:rsidRPr="00702F47">
        <w:rPr>
          <w:rFonts w:ascii="Times New Roman" w:hAnsi="Times New Roman" w:cs="Times New Roman"/>
          <w:i/>
          <w:color w:val="000000" w:themeColor="text1"/>
          <w:sz w:val="28"/>
          <w:szCs w:val="28"/>
        </w:rPr>
        <w:t>-</w:t>
      </w:r>
      <w:r w:rsidRPr="00702F47">
        <w:rPr>
          <w:rFonts w:ascii="Times New Roman" w:hAnsi="Times New Roman" w:cs="Times New Roman"/>
          <w:i/>
          <w:color w:val="000000" w:themeColor="text1"/>
          <w:sz w:val="28"/>
          <w:szCs w:val="28"/>
          <w:lang w:val="en-US"/>
        </w:rPr>
        <w:t>Benefit</w:t>
      </w:r>
      <w:r w:rsidRPr="00702F47">
        <w:rPr>
          <w:rFonts w:ascii="Times New Roman" w:hAnsi="Times New Roman" w:cs="Times New Roman"/>
          <w:i/>
          <w:color w:val="000000" w:themeColor="text1"/>
          <w:sz w:val="28"/>
          <w:szCs w:val="28"/>
        </w:rPr>
        <w:t xml:space="preserve"> </w:t>
      </w:r>
      <w:r w:rsidRPr="00702F47">
        <w:rPr>
          <w:rFonts w:ascii="Times New Roman" w:hAnsi="Times New Roman" w:cs="Times New Roman"/>
          <w:i/>
          <w:color w:val="000000" w:themeColor="text1"/>
          <w:sz w:val="28"/>
          <w:szCs w:val="28"/>
          <w:lang w:val="en-US"/>
        </w:rPr>
        <w:t>analysis</w:t>
      </w:r>
      <w:r w:rsidRPr="00702F47">
        <w:rPr>
          <w:rFonts w:ascii="Times New Roman" w:hAnsi="Times New Roman" w:cs="Times New Roman"/>
          <w:i/>
          <w:color w:val="000000" w:themeColor="text1"/>
          <w:sz w:val="28"/>
          <w:szCs w:val="28"/>
        </w:rPr>
        <w:t xml:space="preserve">). </w:t>
      </w:r>
      <w:r w:rsidRPr="00702F47">
        <w:rPr>
          <w:rFonts w:ascii="Times New Roman" w:hAnsi="Times New Roman" w:cs="Times New Roman"/>
          <w:color w:val="000000" w:themeColor="text1"/>
          <w:sz w:val="28"/>
          <w:szCs w:val="28"/>
        </w:rPr>
        <w:t xml:space="preserve">Применение некоторых методов возможно при наличии адекватного инструментария в виде программных обеспечений, таких как например, </w:t>
      </w:r>
      <w:r w:rsidRPr="00702F47">
        <w:rPr>
          <w:rFonts w:ascii="Times New Roman" w:hAnsi="Times New Roman" w:cs="Times New Roman"/>
          <w:color w:val="000000" w:themeColor="text1"/>
          <w:sz w:val="28"/>
          <w:szCs w:val="28"/>
          <w:lang w:val="en-US"/>
        </w:rPr>
        <w:t>Stata</w:t>
      </w:r>
      <w:r w:rsidRPr="00702F47">
        <w:rPr>
          <w:rFonts w:ascii="Times New Roman" w:hAnsi="Times New Roman" w:cs="Times New Roman"/>
          <w:color w:val="000000" w:themeColor="text1"/>
          <w:sz w:val="28"/>
          <w:szCs w:val="28"/>
        </w:rPr>
        <w:t>. Для продуктивного использования таких методов оценки эффективности требуется прочная концептуальная основа и хорошее понимание механизма статистического вывода.</w:t>
      </w:r>
    </w:p>
    <w:p w:rsidR="005212AA" w:rsidRPr="00702F47" w:rsidRDefault="005212AA" w:rsidP="00702F47">
      <w:pPr>
        <w:pStyle w:val="a3"/>
        <w:spacing w:after="0" w:line="240" w:lineRule="auto"/>
        <w:ind w:left="0" w:firstLine="709"/>
        <w:jc w:val="both"/>
        <w:rPr>
          <w:rFonts w:ascii="Times New Roman" w:hAnsi="Times New Roman" w:cs="Times New Roman"/>
          <w:sz w:val="28"/>
          <w:szCs w:val="28"/>
          <w:lang w:val="ru-RU"/>
        </w:rPr>
      </w:pPr>
      <w:r w:rsidRPr="00702F47">
        <w:rPr>
          <w:rFonts w:ascii="Times New Roman" w:hAnsi="Times New Roman" w:cs="Times New Roman"/>
          <w:sz w:val="28"/>
          <w:szCs w:val="28"/>
          <w:lang w:val="ru-RU"/>
        </w:rPr>
        <w:t>В Республике Казахстан действуют «</w:t>
      </w:r>
      <w:r w:rsidRPr="00702F47">
        <w:rPr>
          <w:rFonts w:ascii="Times New Roman" w:hAnsi="Times New Roman" w:cs="Times New Roman"/>
          <w:color w:val="000000"/>
          <w:sz w:val="28"/>
          <w:szCs w:val="28"/>
          <w:lang w:val="ru-RU"/>
        </w:rPr>
        <w:t xml:space="preserve">Правила оценки эффективности управления государственным имуществом», утвержденные Приказом Министра </w:t>
      </w:r>
      <w:r w:rsidRPr="00702F47">
        <w:rPr>
          <w:rFonts w:ascii="Times New Roman" w:hAnsi="Times New Roman" w:cs="Times New Roman"/>
          <w:color w:val="000000"/>
          <w:sz w:val="28"/>
          <w:szCs w:val="28"/>
          <w:lang w:val="ru-RU"/>
        </w:rPr>
        <w:lastRenderedPageBreak/>
        <w:t>национальной экономики Республики Казахстан от 11 марта 2015 года №193 и заменяющие утратившие силу одноименных правил, действовавших с 5 сентября 2013 года в соответствии с постановлением Правительства №931.</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Краткое описание наиболее применимых в отечественной и зарубежной практике методов оценки эффективности приводятся с рассмотрением их преимуществ и недостатков.</w:t>
      </w:r>
    </w:p>
    <w:p w:rsidR="001E4FA5" w:rsidRPr="00702F47" w:rsidRDefault="001E4FA5" w:rsidP="00702F47">
      <w:pPr>
        <w:spacing w:after="0" w:line="240" w:lineRule="auto"/>
        <w:ind w:firstLine="709"/>
        <w:jc w:val="both"/>
        <w:rPr>
          <w:rFonts w:ascii="Times New Roman" w:hAnsi="Times New Roman" w:cs="Times New Roman"/>
          <w:i/>
          <w:sz w:val="28"/>
          <w:szCs w:val="28"/>
        </w:rPr>
      </w:pPr>
      <w:r w:rsidRPr="00702F47">
        <w:rPr>
          <w:rFonts w:ascii="Times New Roman" w:hAnsi="Times New Roman" w:cs="Times New Roman"/>
          <w:i/>
          <w:sz w:val="28"/>
          <w:szCs w:val="28"/>
        </w:rPr>
        <w:t>Сравнительный анализ (Benchmarking</w:t>
      </w:r>
      <w:r w:rsidR="002A161B" w:rsidRPr="00702F47">
        <w:rPr>
          <w:rFonts w:ascii="Times New Roman" w:hAnsi="Times New Roman" w:cs="Times New Roman"/>
          <w:i/>
          <w:sz w:val="28"/>
          <w:szCs w:val="28"/>
        </w:rPr>
        <w:t xml:space="preserve">) </w:t>
      </w:r>
      <w:r w:rsidRPr="00702F47">
        <w:rPr>
          <w:rFonts w:ascii="Times New Roman" w:hAnsi="Times New Roman" w:cs="Times New Roman"/>
          <w:sz w:val="28"/>
          <w:szCs w:val="28"/>
        </w:rPr>
        <w:t>- метод сравнения работы или процессов между организациями, политической системы между странами, “непрерывный процесс измерения [продукции и процессов] против самых сильных конкурентов […]”.  Сравнительный анализ в государственном секторе используется для определения и изучения наиболее успешной практики и представляет собой пяти-шаговую процедуру, и является итеративным процессом.</w:t>
      </w:r>
    </w:p>
    <w:p w:rsidR="001E4FA5" w:rsidRPr="00702F47" w:rsidRDefault="001E4FA5" w:rsidP="00426357">
      <w:pPr>
        <w:spacing w:after="0" w:line="240" w:lineRule="auto"/>
        <w:ind w:firstLine="709"/>
        <w:jc w:val="both"/>
        <w:rPr>
          <w:rFonts w:ascii="Times New Roman" w:hAnsi="Times New Roman" w:cs="Times New Roman"/>
          <w:i/>
          <w:sz w:val="28"/>
          <w:szCs w:val="28"/>
        </w:rPr>
      </w:pPr>
      <w:r w:rsidRPr="00702F47">
        <w:rPr>
          <w:rFonts w:ascii="Times New Roman" w:hAnsi="Times New Roman" w:cs="Times New Roman"/>
          <w:sz w:val="28"/>
          <w:szCs w:val="28"/>
        </w:rPr>
        <w:t>За последние 30 лет, сравнительный анализ стал одним из самых применимых на практике методов оценки, что обусловлено, в том числе, его концептуальной простотой. При проведении сравнительного анализа требуется принятие ряда важных решений относительно типа анализа, выбора аналогов для сравнения, определения данных и о методах их анализа и обобщения результатов.</w:t>
      </w:r>
    </w:p>
    <w:p w:rsidR="001E4FA5" w:rsidRPr="00702F47" w:rsidRDefault="001E4FA5" w:rsidP="0042635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Упражнения Delphi (</w:t>
      </w:r>
      <w:r w:rsidRPr="00702F47">
        <w:rPr>
          <w:rFonts w:ascii="Times New Roman" w:hAnsi="Times New Roman" w:cs="Times New Roman"/>
          <w:bCs/>
          <w:i/>
          <w:sz w:val="28"/>
          <w:szCs w:val="28"/>
        </w:rPr>
        <w:t>Delphi exercises)</w:t>
      </w:r>
      <w:r w:rsidRPr="00702F47">
        <w:rPr>
          <w:rFonts w:ascii="Times New Roman" w:hAnsi="Times New Roman" w:cs="Times New Roman"/>
          <w:sz w:val="28"/>
          <w:szCs w:val="28"/>
        </w:rPr>
        <w:t xml:space="preserve"> - структурированный </w:t>
      </w:r>
      <w:r w:rsidR="003D2C36" w:rsidRPr="00702F47">
        <w:rPr>
          <w:rFonts w:ascii="Times New Roman" w:hAnsi="Times New Roman" w:cs="Times New Roman"/>
          <w:sz w:val="28"/>
          <w:szCs w:val="28"/>
        </w:rPr>
        <w:t xml:space="preserve">путь собирания большого объема </w:t>
      </w:r>
      <w:r w:rsidRPr="00702F47">
        <w:rPr>
          <w:rFonts w:ascii="Times New Roman" w:hAnsi="Times New Roman" w:cs="Times New Roman"/>
          <w:sz w:val="28"/>
          <w:szCs w:val="28"/>
        </w:rPr>
        <w:t>качественной информации от экспертов в областях относящийся к исследуемой проблеме. Метод Delphi в обычном виде представляет из себя форму "карандаш и бумага", включающий выдачу вопросников участникам, в которых они просят ранжировать ряд пунктов (в порядке важности, вероятности возникновения, и т.д.) с обязательной обратной связью. Упражнения Delphi не нацелены на прогнозирование и включают в себя четыре фазы:</w:t>
      </w:r>
    </w:p>
    <w:p w:rsidR="001E4FA5" w:rsidRPr="00702F47" w:rsidRDefault="00702F47" w:rsidP="004263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исследование предмета обсуждения</w:t>
      </w:r>
      <w:r>
        <w:rPr>
          <w:rFonts w:ascii="Times New Roman" w:hAnsi="Times New Roman" w:cs="Times New Roman"/>
          <w:sz w:val="28"/>
          <w:szCs w:val="28"/>
        </w:rPr>
        <w:t>;</w:t>
      </w:r>
    </w:p>
    <w:p w:rsidR="001E4FA5" w:rsidRPr="00702F47" w:rsidRDefault="00702F47" w:rsidP="004263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достижение понимания как группа «видит» проблему через итеративный процесс ранжирования и рейтинга</w:t>
      </w:r>
      <w:r>
        <w:rPr>
          <w:rFonts w:ascii="Times New Roman" w:hAnsi="Times New Roman" w:cs="Times New Roman"/>
          <w:sz w:val="28"/>
          <w:szCs w:val="28"/>
        </w:rPr>
        <w:t>;</w:t>
      </w:r>
    </w:p>
    <w:p w:rsidR="001E4FA5" w:rsidRPr="00702F47" w:rsidRDefault="00702F47" w:rsidP="004263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исследование разногласий, произошедший между участниками – и причины, лежащие в основе этих разногласий</w:t>
      </w:r>
      <w:r w:rsidR="00426357">
        <w:rPr>
          <w:rFonts w:ascii="Times New Roman" w:hAnsi="Times New Roman" w:cs="Times New Roman"/>
          <w:sz w:val="28"/>
          <w:szCs w:val="28"/>
        </w:rPr>
        <w:t>;</w:t>
      </w:r>
    </w:p>
    <w:p w:rsidR="001E4FA5" w:rsidRPr="00702F47" w:rsidRDefault="00702F47" w:rsidP="004263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заключительная оценка.</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В контексте аудита эффективности, метод Delphi имеет ряд полезных свойств. Во-первых, она обеспечивает структурированные средства для сбора большого объема качественной и количественной информации в областях, в которых другие формы доказательств могут быть недостаточно эффективными. Метод может быть особенно полезным, когда обзорные потенциальные показатели эффективности подвержены регулированию разными нормами. Во-вторых, путем оказания помощи в доведении участников к консенсусу, она позволяет пользователям создавать списки по приоритетам возможного аудита производительности в структурированном виде. Метод Delphi применим как на ранних стадиях проекта, чтобы определить ключевые вопросы аудита, так и на </w:t>
      </w:r>
      <w:r w:rsidRPr="00702F47">
        <w:rPr>
          <w:rFonts w:ascii="Times New Roman" w:hAnsi="Times New Roman" w:cs="Times New Roman"/>
          <w:sz w:val="28"/>
          <w:szCs w:val="28"/>
        </w:rPr>
        <w:lastRenderedPageBreak/>
        <w:t>заключительных этапах, чтобы помочь расставить приоритеты в части рекомендаций.</w:t>
      </w:r>
    </w:p>
    <w:p w:rsidR="001E4FA5" w:rsidRPr="00702F47" w:rsidRDefault="001E4FA5" w:rsidP="00702F47">
      <w:pPr>
        <w:spacing w:after="0" w:line="240" w:lineRule="auto"/>
        <w:ind w:firstLine="709"/>
        <w:jc w:val="both"/>
        <w:rPr>
          <w:rFonts w:ascii="Times New Roman" w:hAnsi="Times New Roman" w:cs="Times New Roman"/>
          <w:i/>
          <w:sz w:val="28"/>
          <w:szCs w:val="28"/>
        </w:rPr>
      </w:pPr>
      <w:r w:rsidRPr="00702F47">
        <w:rPr>
          <w:rFonts w:ascii="Times New Roman" w:hAnsi="Times New Roman" w:cs="Times New Roman"/>
          <w:i/>
          <w:sz w:val="28"/>
          <w:szCs w:val="28"/>
        </w:rPr>
        <w:t xml:space="preserve">Моделирование дискретного выбора (Discrete choice modelling) </w:t>
      </w:r>
      <w:r w:rsidRPr="00702F47">
        <w:rPr>
          <w:rFonts w:ascii="Times New Roman" w:hAnsi="Times New Roman" w:cs="Times New Roman"/>
          <w:sz w:val="28"/>
          <w:szCs w:val="28"/>
        </w:rPr>
        <w:t xml:space="preserve">является методом, используемым для анализа и прогнозирования выбора людей относительно вмешательства или услуги. Метод основан на реальных и гипотетических выборах (выявленные предпочтения - RP – и заявленные предпочтения - SP - данные) о целом ряде факторов, которые описывают улучшение или изменение политики. Данные могут быть монетизированы, чтобы помочь в анализе затрат и доходов, используемых для измерения плюсов и минусов введения или изменения конкретной политики. </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Дискретное моделирование выбора обеспечивает количественную структуру на основе фактических данных, которые позволяют исследователям понять, как люди делают выбор, когда сталкиваются с различными стратегическими вариантами альтернативных ситуаций. В частности, дискретное моделирование выбора помогает:</w:t>
      </w:r>
    </w:p>
    <w:p w:rsidR="001E4FA5" w:rsidRPr="00702F47" w:rsidRDefault="00702F47"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 </w:t>
      </w:r>
      <w:r w:rsidR="001E4FA5" w:rsidRPr="00702F47">
        <w:rPr>
          <w:rFonts w:ascii="Times New Roman" w:hAnsi="Times New Roman" w:cs="Times New Roman"/>
          <w:sz w:val="28"/>
          <w:szCs w:val="28"/>
        </w:rPr>
        <w:t>определить относительную важность факторов или признаки, побуждающие людей к выбору</w:t>
      </w:r>
      <w:r w:rsidR="00426357">
        <w:rPr>
          <w:rFonts w:ascii="Times New Roman" w:hAnsi="Times New Roman" w:cs="Times New Roman"/>
          <w:sz w:val="28"/>
          <w:szCs w:val="28"/>
        </w:rPr>
        <w:t>;</w:t>
      </w:r>
      <w:r w:rsidR="001E4FA5" w:rsidRPr="00702F47">
        <w:rPr>
          <w:rFonts w:ascii="Times New Roman" w:hAnsi="Times New Roman" w:cs="Times New Roman"/>
          <w:sz w:val="28"/>
          <w:szCs w:val="28"/>
        </w:rPr>
        <w:t xml:space="preserve"> </w:t>
      </w:r>
    </w:p>
    <w:p w:rsidR="001E4FA5" w:rsidRPr="00702F47" w:rsidRDefault="00702F47"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 </w:t>
      </w:r>
      <w:r w:rsidR="001E4FA5" w:rsidRPr="00702F47">
        <w:rPr>
          <w:rFonts w:ascii="Times New Roman" w:hAnsi="Times New Roman" w:cs="Times New Roman"/>
          <w:sz w:val="28"/>
          <w:szCs w:val="28"/>
        </w:rPr>
        <w:t>построить альтернативные сценарии и предсказать общественное принятие стратегических вмешательств или предложить улучшения, или требования</w:t>
      </w:r>
      <w:r w:rsidR="00426357">
        <w:rPr>
          <w:rFonts w:ascii="Times New Roman" w:hAnsi="Times New Roman" w:cs="Times New Roman"/>
          <w:sz w:val="28"/>
          <w:szCs w:val="28"/>
        </w:rPr>
        <w:t>.</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Дискретное моделирование выбора может также пролить свет на отличия между политикой и индивидуальным выбором, таким образом может помочь в принятии решений на основе фактических данных. Наконец, дискретное моделирование выбора приносит объективность в дебаты, особенно когда стратегические обсуждения затрагивают “нахождение правильного баланса” между общественным предпочтением и стратегическими целями.</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Экономическая оценка (Economic evaluation)</w:t>
      </w:r>
      <w:r w:rsidRPr="00702F47">
        <w:rPr>
          <w:rFonts w:ascii="Times New Roman" w:hAnsi="Times New Roman" w:cs="Times New Roman"/>
          <w:sz w:val="28"/>
          <w:szCs w:val="28"/>
        </w:rPr>
        <w:t xml:space="preserve"> является способом сопоставления затрат и последствий политики, действий или вмешательства государства и помогает делать выбор при ограниченных ресурсах. Экономическая оценка оценивает финансовую и техническую эффективность и представляет собой сравнительный анализ, рассматривающий как затраты (входные данные) и продукцию (выходные данные).</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Экономическая оценка дает структурированный и систематический способ определения выбора между конкурирующими или альтернативными способами исполь</w:t>
      </w:r>
      <w:r w:rsidR="00FA6006">
        <w:rPr>
          <w:rFonts w:ascii="Times New Roman" w:hAnsi="Times New Roman" w:cs="Times New Roman"/>
          <w:sz w:val="28"/>
          <w:szCs w:val="28"/>
        </w:rPr>
        <w:t xml:space="preserve">зования ограниченных ресурсов. </w:t>
      </w:r>
      <w:r w:rsidRPr="00702F47">
        <w:rPr>
          <w:rFonts w:ascii="Times New Roman" w:hAnsi="Times New Roman" w:cs="Times New Roman"/>
          <w:sz w:val="28"/>
          <w:szCs w:val="28"/>
        </w:rPr>
        <w:t>В конечном счете, цель экономической оценки имеет два аспекта: во-первых, для оценки выгоды от принимаемой политики по сравнению с альтернативным использованием ресурсов; и во-вторых, для определения достижения эффективности, с точки зрения финансовой и технической эффективности. Цель состоит в том, чтобы оптимально распределить ограниченные ресурсы с учетом всех альтернатив и с помощью условной оптимизации, чтобы максимизировать преимущества.</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Интервью</w:t>
      </w:r>
      <w:r w:rsidRPr="00702F47">
        <w:rPr>
          <w:rFonts w:ascii="Times New Roman" w:hAnsi="Times New Roman" w:cs="Times New Roman"/>
          <w:i/>
          <w:sz w:val="28"/>
          <w:szCs w:val="28"/>
          <w:lang w:val="en-US"/>
        </w:rPr>
        <w:t xml:space="preserve"> </w:t>
      </w:r>
      <w:r w:rsidRPr="00702F47">
        <w:rPr>
          <w:rFonts w:ascii="Times New Roman" w:hAnsi="Times New Roman" w:cs="Times New Roman"/>
          <w:i/>
          <w:sz w:val="28"/>
          <w:szCs w:val="28"/>
        </w:rPr>
        <w:t>фокус</w:t>
      </w:r>
      <w:r w:rsidRPr="00702F47">
        <w:rPr>
          <w:rFonts w:ascii="Times New Roman" w:hAnsi="Times New Roman" w:cs="Times New Roman"/>
          <w:i/>
          <w:sz w:val="28"/>
          <w:szCs w:val="28"/>
          <w:lang w:val="en-US"/>
        </w:rPr>
        <w:t xml:space="preserve"> – </w:t>
      </w:r>
      <w:r w:rsidRPr="00702F47">
        <w:rPr>
          <w:rFonts w:ascii="Times New Roman" w:hAnsi="Times New Roman" w:cs="Times New Roman"/>
          <w:i/>
          <w:sz w:val="28"/>
          <w:szCs w:val="28"/>
        </w:rPr>
        <w:t>групп</w:t>
      </w:r>
      <w:r w:rsidRPr="00702F47">
        <w:rPr>
          <w:rFonts w:ascii="Times New Roman" w:hAnsi="Times New Roman" w:cs="Times New Roman"/>
          <w:i/>
          <w:sz w:val="28"/>
          <w:szCs w:val="28"/>
          <w:lang w:val="en-US"/>
        </w:rPr>
        <w:t xml:space="preserve"> (Focus group interviews)</w:t>
      </w:r>
      <w:r w:rsidR="002A161B" w:rsidRPr="00702F47">
        <w:rPr>
          <w:rFonts w:ascii="Times New Roman" w:hAnsi="Times New Roman" w:cs="Times New Roman"/>
          <w:i/>
          <w:sz w:val="28"/>
          <w:szCs w:val="28"/>
          <w:lang w:val="en-US"/>
        </w:rPr>
        <w:t xml:space="preserve">. </w:t>
      </w:r>
      <w:r w:rsidRPr="00702F47">
        <w:rPr>
          <w:rFonts w:ascii="Times New Roman" w:hAnsi="Times New Roman" w:cs="Times New Roman"/>
          <w:sz w:val="28"/>
          <w:szCs w:val="28"/>
        </w:rPr>
        <w:t>Фокус-группы из 6</w:t>
      </w:r>
      <w:r w:rsidR="00702F47">
        <w:rPr>
          <w:rFonts w:ascii="Times New Roman" w:hAnsi="Times New Roman" w:cs="Times New Roman"/>
          <w:sz w:val="28"/>
          <w:szCs w:val="28"/>
        </w:rPr>
        <w:t>-</w:t>
      </w:r>
      <w:r w:rsidRPr="00702F47">
        <w:rPr>
          <w:rFonts w:ascii="Times New Roman" w:hAnsi="Times New Roman" w:cs="Times New Roman"/>
          <w:sz w:val="28"/>
          <w:szCs w:val="28"/>
        </w:rPr>
        <w:t xml:space="preserve">10 участников позволяют внедрить программу, воспринять полезность и эффективность, которая будет задокументирована полагаясь на тщательно </w:t>
      </w:r>
      <w:r w:rsidRPr="00702F47">
        <w:rPr>
          <w:rFonts w:ascii="Times New Roman" w:hAnsi="Times New Roman" w:cs="Times New Roman"/>
          <w:sz w:val="28"/>
          <w:szCs w:val="28"/>
        </w:rPr>
        <w:lastRenderedPageBreak/>
        <w:t>структурированные вопросы и квалифицированных модераторов. Ценность метода заключается в неожиданных результатах от участников, их непредвиденных идей, предложений и ответов. Фокус-группы являются наиболее полезным методом в качестве сбора данных, когда цель аудита включает в себя понимание целей и ожиданий, представления об эффективности установленной или предложенной программы, описания отличающихся результатов, но не так полезны, как автономный метод, когда цель первичного исследования заключается в измерении результатов в масштабах всей программы или определения причин эффекта реализованной программы.</w:t>
      </w:r>
    </w:p>
    <w:p w:rsidR="001E4FA5" w:rsidRPr="00702F47" w:rsidRDefault="001E4FA5" w:rsidP="00702F47">
      <w:pPr>
        <w:spacing w:after="0" w:line="240" w:lineRule="auto"/>
        <w:ind w:firstLine="709"/>
        <w:jc w:val="both"/>
        <w:rPr>
          <w:rFonts w:ascii="Times New Roman" w:hAnsi="Times New Roman" w:cs="Times New Roman"/>
          <w:i/>
          <w:sz w:val="28"/>
          <w:szCs w:val="28"/>
        </w:rPr>
      </w:pPr>
      <w:r w:rsidRPr="00702F47">
        <w:rPr>
          <w:rFonts w:ascii="Times New Roman" w:hAnsi="Times New Roman" w:cs="Times New Roman"/>
          <w:i/>
          <w:sz w:val="28"/>
          <w:szCs w:val="28"/>
        </w:rPr>
        <w:t>Исследование будущего (Futures research)</w:t>
      </w:r>
      <w:r w:rsidRPr="00702F47">
        <w:rPr>
          <w:rFonts w:ascii="Times New Roman" w:hAnsi="Times New Roman" w:cs="Times New Roman"/>
          <w:sz w:val="28"/>
          <w:szCs w:val="28"/>
        </w:rPr>
        <w:t xml:space="preserve"> включает в себя ряд различных методик в целом ряде академических областей, которые помогают исследовать то, что может произойти в средне- и долгосрочном будущем. Исследования будущего варьируются от качественных (описательные сценарий) до количественного (регрессионный анализ), от вероятностного (матрица правдоподобия) до детерминированного (планирование сценариев), также может быть экспертным на основе литературы или основанный на участии всех заинтересованных сторон. Существует ограниченные доказательства того, что методы Исследования будущего приводят к более надежным стратегическим политическим решениям, но могут быть полезны в понимании неопределенности и взаимодействии с заинтересованными сторонами.</w:t>
      </w:r>
      <w:r w:rsidRPr="00702F47">
        <w:rPr>
          <w:rFonts w:ascii="Times New Roman" w:hAnsi="Times New Roman" w:cs="Times New Roman"/>
          <w:i/>
          <w:sz w:val="28"/>
          <w:szCs w:val="28"/>
        </w:rPr>
        <w:t xml:space="preserve"> </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Тем не менее, существуют ситуации, в которых эти методы особенно уместны</w:t>
      </w:r>
      <w:r w:rsidR="00586D11" w:rsidRPr="00702F47">
        <w:rPr>
          <w:rFonts w:ascii="Times New Roman" w:hAnsi="Times New Roman" w:cs="Times New Roman"/>
          <w:sz w:val="28"/>
          <w:szCs w:val="28"/>
        </w:rPr>
        <w:t xml:space="preserve">, например, сектора или области политики, подвергшиеся существенным преобразованиям. Примеры включают в себя финансовый сектор, или позиции Китая на мировой арене. </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Оценка воздействия (Impact assessment)</w:t>
      </w:r>
      <w:r w:rsidR="004F5CFB" w:rsidRPr="00702F47">
        <w:rPr>
          <w:rFonts w:ascii="Times New Roman" w:hAnsi="Times New Roman" w:cs="Times New Roman"/>
          <w:i/>
          <w:sz w:val="28"/>
          <w:szCs w:val="28"/>
        </w:rPr>
        <w:t xml:space="preserve"> </w:t>
      </w:r>
      <w:r w:rsidRPr="00702F47">
        <w:rPr>
          <w:rFonts w:ascii="Times New Roman" w:hAnsi="Times New Roman" w:cs="Times New Roman"/>
          <w:sz w:val="28"/>
          <w:szCs w:val="28"/>
        </w:rPr>
        <w:t>является формализованной формой оценки, которая используется для систематической оценки отрицательного и положительного воздействия предлагаемых и существующих нормативных актов, и других инициатив. Оценка воздействия исследует и выдерживает сравнение затрат и выгод различной политики для определения, как</w:t>
      </w:r>
      <w:r w:rsidR="00FA6006">
        <w:rPr>
          <w:rFonts w:ascii="Times New Roman" w:hAnsi="Times New Roman" w:cs="Times New Roman"/>
          <w:sz w:val="28"/>
          <w:szCs w:val="28"/>
        </w:rPr>
        <w:t xml:space="preserve">ие являются выгодными в целом. </w:t>
      </w:r>
      <w:r w:rsidRPr="00702F47">
        <w:rPr>
          <w:rFonts w:ascii="Times New Roman" w:hAnsi="Times New Roman" w:cs="Times New Roman"/>
          <w:sz w:val="28"/>
          <w:szCs w:val="28"/>
        </w:rPr>
        <w:t>Оценки воздействия также используются для консультирования с заинтересованными сторонами, увеличением прозрачности, и приходит к согласию для будущей политики.</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В рамках более широкого «лучшего регулирования», использование оценок воздействия быстро распространилось среди стран OECD за последнее десятилетие, а также использование методов оценки воздействия в настоящее время является общей особенностью процесса выработки политики во многих странах OECD, а также в Европейской Комиссии.</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Оценкa воздействия обычно проводятся, потому что они являются обязательным элементом выработки политики и законодательным процессом. Показательными примерами являются, например, США, Великобритания, Австралия и Новая Зеландия, но такие страны, как Ирландия, Нидерланды, и Швеция также используют оценку воздействия, поскольку с 2003 года Европейская комиссия разработала обязательную систему оценки воздействия, </w:t>
      </w:r>
      <w:r w:rsidRPr="00702F47">
        <w:rPr>
          <w:rFonts w:ascii="Times New Roman" w:hAnsi="Times New Roman" w:cs="Times New Roman"/>
          <w:sz w:val="28"/>
          <w:szCs w:val="28"/>
        </w:rPr>
        <w:lastRenderedPageBreak/>
        <w:t xml:space="preserve">которая применяется ко всем основным политических предложений, в том числе стратегическим документам. </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Поскольку оценка воздействия может быть весьма обширна и требует значительных ресурсов, многие страны ограничивают их применение путем определения типов предложений, для которого необходимо провести такую оценку, либо путем разработки принципа соразмерности. Например, в США полный нормативный анализ должен проводиться только, если ожидаемые последствия превышают $ 100 млн.</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Картография процесса (Process mapping)</w:t>
      </w:r>
      <w:r w:rsidR="002A161B" w:rsidRPr="00702F47">
        <w:rPr>
          <w:rFonts w:ascii="Times New Roman" w:hAnsi="Times New Roman" w:cs="Times New Roman"/>
          <w:sz w:val="28"/>
          <w:szCs w:val="28"/>
        </w:rPr>
        <w:t xml:space="preserve">. </w:t>
      </w:r>
      <w:r w:rsidRPr="00702F47">
        <w:rPr>
          <w:rFonts w:ascii="Times New Roman" w:hAnsi="Times New Roman" w:cs="Times New Roman"/>
          <w:sz w:val="28"/>
          <w:szCs w:val="28"/>
        </w:rPr>
        <w:t>Аналитические отчеты в государственном секторе часто связаны с анализом процессов. Процессы можно рассматривать как ряд задач и мероприятий, проводимых с помощью одного или нескольких участников, которые трансформируют множество входов в выходные сигналы. Картография процесса стремится выявить все шаги и решения, которые происходят в рамках процесса и производит графическое представление этого процесса. Картография процесса является инструментом для графического представления ряда задач или действий, которые составляют процесс. Картография процессов позволяет более глубоко понять процесс исследования, включая пробелы, узкие места и другие проблемы и особенно полезна для визуализации и понимания сложных процессов.</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Процесс картографии может быть использован для анализа широкого спектра процессов в различных организациях, начиная от производственного процесса (например, монтаж автомобиля) и оказания услуг (например, выплата пособий по рождению ребенка) до процессов принятия политических решений (например, принятие решения об увеличении налогов на алкоголь). Процесс картографии лучше всего может быть применен к процессам, которые являются:</w:t>
      </w:r>
    </w:p>
    <w:p w:rsidR="001E4FA5" w:rsidRPr="00702F47" w:rsidRDefault="00702F47" w:rsidP="00702F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w:t>
      </w:r>
      <w:r w:rsidRPr="00702F47">
        <w:rPr>
          <w:rFonts w:ascii="Times New Roman" w:hAnsi="Times New Roman" w:cs="Times New Roman"/>
          <w:sz w:val="28"/>
          <w:szCs w:val="28"/>
        </w:rPr>
        <w:t>о</w:t>
      </w:r>
      <w:r w:rsidR="001E4FA5" w:rsidRPr="00702F47">
        <w:rPr>
          <w:rFonts w:ascii="Times New Roman" w:hAnsi="Times New Roman" w:cs="Times New Roman"/>
          <w:sz w:val="28"/>
          <w:szCs w:val="28"/>
        </w:rPr>
        <w:t>риентированными на клиента: производить продукт или услугу для внешнего клиента, например, предоставление жилищных льгот или лечения пациента;</w:t>
      </w:r>
    </w:p>
    <w:p w:rsidR="001E4FA5" w:rsidRPr="00702F47" w:rsidRDefault="00702F47" w:rsidP="00702F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w:t>
      </w:r>
      <w:r w:rsidRPr="00702F47">
        <w:rPr>
          <w:rFonts w:ascii="Times New Roman" w:hAnsi="Times New Roman" w:cs="Times New Roman"/>
          <w:sz w:val="28"/>
          <w:szCs w:val="28"/>
        </w:rPr>
        <w:t>к</w:t>
      </w:r>
      <w:r w:rsidR="001E4FA5" w:rsidRPr="00702F47">
        <w:rPr>
          <w:rFonts w:ascii="Times New Roman" w:hAnsi="Times New Roman" w:cs="Times New Roman"/>
          <w:sz w:val="28"/>
          <w:szCs w:val="28"/>
        </w:rPr>
        <w:t>омплексным</w:t>
      </w:r>
      <w:r>
        <w:rPr>
          <w:rFonts w:ascii="Times New Roman" w:hAnsi="Times New Roman" w:cs="Times New Roman"/>
          <w:sz w:val="28"/>
          <w:szCs w:val="28"/>
        </w:rPr>
        <w:t>и: состоящие из многих этапов и</w:t>
      </w:r>
      <w:r w:rsidR="001E4FA5" w:rsidRPr="00702F47">
        <w:rPr>
          <w:rFonts w:ascii="Times New Roman" w:hAnsi="Times New Roman" w:cs="Times New Roman"/>
          <w:sz w:val="28"/>
          <w:szCs w:val="28"/>
        </w:rPr>
        <w:t>/или с участием множества действующих лиц, которые должны взаимодействовать;</w:t>
      </w:r>
    </w:p>
    <w:p w:rsidR="001E4FA5" w:rsidRPr="00702F47" w:rsidRDefault="00702F47" w:rsidP="00702F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w:t>
      </w:r>
      <w:r w:rsidRPr="00702F47">
        <w:rPr>
          <w:rFonts w:ascii="Times New Roman" w:hAnsi="Times New Roman" w:cs="Times New Roman"/>
          <w:sz w:val="28"/>
          <w:szCs w:val="28"/>
        </w:rPr>
        <w:t>б</w:t>
      </w:r>
      <w:r w:rsidR="001E4FA5" w:rsidRPr="00702F47">
        <w:rPr>
          <w:rFonts w:ascii="Times New Roman" w:hAnsi="Times New Roman" w:cs="Times New Roman"/>
          <w:sz w:val="28"/>
          <w:szCs w:val="28"/>
        </w:rPr>
        <w:t>ольшими в объеме: повторяются часто, например, применение пособий по безработице или лотерейные гранты;</w:t>
      </w:r>
    </w:p>
    <w:p w:rsidR="001E4FA5" w:rsidRPr="00702F47" w:rsidRDefault="00702F47" w:rsidP="00702F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4FA5" w:rsidRPr="00702F47">
        <w:rPr>
          <w:rFonts w:ascii="Times New Roman" w:hAnsi="Times New Roman" w:cs="Times New Roman"/>
          <w:sz w:val="28"/>
          <w:szCs w:val="28"/>
        </w:rPr>
        <w:t xml:space="preserve"> </w:t>
      </w:r>
      <w:r w:rsidRPr="00702F47">
        <w:rPr>
          <w:rFonts w:ascii="Times New Roman" w:hAnsi="Times New Roman" w:cs="Times New Roman"/>
          <w:sz w:val="28"/>
          <w:szCs w:val="28"/>
        </w:rPr>
        <w:t>с</w:t>
      </w:r>
      <w:r w:rsidR="001E4FA5" w:rsidRPr="00702F47">
        <w:rPr>
          <w:rFonts w:ascii="Times New Roman" w:hAnsi="Times New Roman" w:cs="Times New Roman"/>
          <w:sz w:val="28"/>
          <w:szCs w:val="28"/>
        </w:rPr>
        <w:t>тандартизированными; выполняются в соответствии с какой-то стандартной оперативной процедурой и не корректируются на индивидуальной основе.</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sz w:val="28"/>
          <w:szCs w:val="28"/>
        </w:rPr>
        <w:t>Количественные</w:t>
      </w:r>
      <w:r w:rsidRPr="00702F47">
        <w:rPr>
          <w:rFonts w:ascii="Times New Roman" w:hAnsi="Times New Roman" w:cs="Times New Roman"/>
          <w:i/>
          <w:sz w:val="28"/>
          <w:szCs w:val="28"/>
          <w:lang w:val="en-US"/>
        </w:rPr>
        <w:t xml:space="preserve"> </w:t>
      </w:r>
      <w:r w:rsidRPr="00702F47">
        <w:rPr>
          <w:rFonts w:ascii="Times New Roman" w:hAnsi="Times New Roman" w:cs="Times New Roman"/>
          <w:i/>
          <w:sz w:val="28"/>
          <w:szCs w:val="28"/>
        </w:rPr>
        <w:t>методы</w:t>
      </w:r>
      <w:r w:rsidRPr="00702F47">
        <w:rPr>
          <w:rFonts w:ascii="Times New Roman" w:hAnsi="Times New Roman" w:cs="Times New Roman"/>
          <w:i/>
          <w:sz w:val="28"/>
          <w:szCs w:val="28"/>
          <w:lang w:val="en-US"/>
        </w:rPr>
        <w:t xml:space="preserve"> </w:t>
      </w:r>
      <w:r w:rsidRPr="00702F47">
        <w:rPr>
          <w:rFonts w:ascii="Times New Roman" w:hAnsi="Times New Roman" w:cs="Times New Roman"/>
          <w:i/>
          <w:sz w:val="28"/>
          <w:szCs w:val="28"/>
        </w:rPr>
        <w:t>в</w:t>
      </w:r>
      <w:r w:rsidRPr="00702F47">
        <w:rPr>
          <w:rFonts w:ascii="Times New Roman" w:hAnsi="Times New Roman" w:cs="Times New Roman"/>
          <w:i/>
          <w:sz w:val="28"/>
          <w:szCs w:val="28"/>
          <w:lang w:val="en-US"/>
        </w:rPr>
        <w:t xml:space="preserve"> </w:t>
      </w:r>
      <w:r w:rsidRPr="00702F47">
        <w:rPr>
          <w:rFonts w:ascii="Times New Roman" w:hAnsi="Times New Roman" w:cs="Times New Roman"/>
          <w:i/>
          <w:sz w:val="28"/>
          <w:szCs w:val="28"/>
        </w:rPr>
        <w:t>аудите</w:t>
      </w:r>
      <w:r w:rsidRPr="00702F47">
        <w:rPr>
          <w:rFonts w:ascii="Times New Roman" w:hAnsi="Times New Roman" w:cs="Times New Roman"/>
          <w:i/>
          <w:sz w:val="28"/>
          <w:szCs w:val="28"/>
          <w:lang w:val="en-US"/>
        </w:rPr>
        <w:t xml:space="preserve"> </w:t>
      </w:r>
      <w:r w:rsidRPr="00702F47">
        <w:rPr>
          <w:rFonts w:ascii="Times New Roman" w:hAnsi="Times New Roman" w:cs="Times New Roman"/>
          <w:i/>
          <w:sz w:val="28"/>
          <w:szCs w:val="28"/>
        </w:rPr>
        <w:t>эффективности</w:t>
      </w:r>
      <w:r w:rsidRPr="00702F47">
        <w:rPr>
          <w:rFonts w:ascii="Times New Roman" w:hAnsi="Times New Roman" w:cs="Times New Roman"/>
          <w:i/>
          <w:sz w:val="28"/>
          <w:szCs w:val="28"/>
          <w:lang w:val="en-US"/>
        </w:rPr>
        <w:t xml:space="preserve"> (Quantitative techniques in performance audit)</w:t>
      </w:r>
      <w:r w:rsidR="002A161B" w:rsidRPr="00702F47">
        <w:rPr>
          <w:rFonts w:ascii="Times New Roman" w:hAnsi="Times New Roman" w:cs="Times New Roman"/>
          <w:i/>
          <w:sz w:val="28"/>
          <w:szCs w:val="28"/>
          <w:lang w:val="en-US"/>
        </w:rPr>
        <w:t xml:space="preserve">. </w:t>
      </w:r>
      <w:r w:rsidRPr="00702F47">
        <w:rPr>
          <w:rFonts w:ascii="Times New Roman" w:hAnsi="Times New Roman" w:cs="Times New Roman"/>
          <w:sz w:val="28"/>
          <w:szCs w:val="28"/>
        </w:rPr>
        <w:t xml:space="preserve">Общее различие в исследованиях по оценке существует между количественными и качественными методами. Все чаще эти методы рассматриваются как взаимодополняющие, а не заменяющие, а также сочетания обоих типов методов исследований считается хорошей практикой. Есть много типов количественных методов, и они охватывают статистические, математические и эконометрические дисциплины. Для целей оценки наибольший интерес вызывают методы и приемы, которые позволяют эмпирически проверить и оценить последствия вмешательства политики, часто </w:t>
      </w:r>
      <w:r w:rsidRPr="00702F47">
        <w:rPr>
          <w:rFonts w:ascii="Times New Roman" w:hAnsi="Times New Roman" w:cs="Times New Roman"/>
          <w:sz w:val="28"/>
          <w:szCs w:val="28"/>
        </w:rPr>
        <w:lastRenderedPageBreak/>
        <w:t>с течением времени и по группам населения. Эконометрическое моделирование является одним из основных количественных методов, используемых для этой цели. Эконометрические модели используют эмпирические данные, взятые из первичных или вторичных источников, чтобы проверить надежность теории причинности. Они могут быть динамическими, то есть связаны с пониманием того, как экономические, организационные, социальные, политические и экологические подсистемы взаимодействуют и развиваются с течением времени. Модели могут быть использованы для экстраполяции на будущее, или обобщать и другие параметры. Выбор метода и надежности данных является важным фактором успешного количественного моделирования.</w:t>
      </w:r>
    </w:p>
    <w:p w:rsidR="001E4FA5" w:rsidRPr="00702F47" w:rsidRDefault="001E4FA5"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i/>
          <w:color w:val="000000" w:themeColor="text1"/>
          <w:sz w:val="28"/>
          <w:szCs w:val="28"/>
        </w:rPr>
        <w:t>Коэффициентный анализ</w:t>
      </w:r>
      <w:r w:rsidR="00471258" w:rsidRPr="00702F47">
        <w:rPr>
          <w:rFonts w:ascii="Times New Roman" w:hAnsi="Times New Roman" w:cs="Times New Roman"/>
          <w:i/>
          <w:color w:val="000000" w:themeColor="text1"/>
          <w:sz w:val="28"/>
          <w:szCs w:val="28"/>
        </w:rPr>
        <w:t xml:space="preserve"> (</w:t>
      </w:r>
      <w:r w:rsidR="00471258" w:rsidRPr="00702F47">
        <w:rPr>
          <w:rFonts w:ascii="Times New Roman" w:hAnsi="Times New Roman" w:cs="Times New Roman"/>
          <w:i/>
          <w:color w:val="000000" w:themeColor="text1"/>
          <w:sz w:val="28"/>
          <w:szCs w:val="28"/>
          <w:lang w:val="en-US"/>
        </w:rPr>
        <w:t>Ratio</w:t>
      </w:r>
      <w:r w:rsidR="00471258" w:rsidRPr="00702F47">
        <w:rPr>
          <w:rFonts w:ascii="Times New Roman" w:hAnsi="Times New Roman" w:cs="Times New Roman"/>
          <w:i/>
          <w:color w:val="000000" w:themeColor="text1"/>
          <w:sz w:val="28"/>
          <w:szCs w:val="28"/>
        </w:rPr>
        <w:t xml:space="preserve"> </w:t>
      </w:r>
      <w:r w:rsidR="00471258" w:rsidRPr="00702F47">
        <w:rPr>
          <w:rFonts w:ascii="Times New Roman" w:hAnsi="Times New Roman" w:cs="Times New Roman"/>
          <w:i/>
          <w:color w:val="000000" w:themeColor="text1"/>
          <w:sz w:val="28"/>
          <w:szCs w:val="28"/>
          <w:lang w:val="en-US"/>
        </w:rPr>
        <w:t>analysis</w:t>
      </w:r>
      <w:r w:rsidR="00471258" w:rsidRPr="00702F47">
        <w:rPr>
          <w:rFonts w:ascii="Times New Roman" w:hAnsi="Times New Roman" w:cs="Times New Roman"/>
          <w:i/>
          <w:color w:val="000000" w:themeColor="text1"/>
          <w:sz w:val="28"/>
          <w:szCs w:val="28"/>
        </w:rPr>
        <w:t xml:space="preserve">). </w:t>
      </w:r>
      <w:r w:rsidRPr="00702F47">
        <w:rPr>
          <w:rFonts w:ascii="Times New Roman" w:hAnsi="Times New Roman" w:cs="Times New Roman"/>
          <w:color w:val="000000" w:themeColor="text1"/>
          <w:sz w:val="28"/>
          <w:szCs w:val="28"/>
        </w:rPr>
        <w:t xml:space="preserve">Анализ отдельно взятых показателей может быть выполнен в случае конкретных вопросов в рамках аудита эффективности. Такой анализ наиболее эффективен при наличии надежных и более подробных (расшифрованных и раскрытых) данных о результатах деятельности объекта аудита эффективности. Данные предприятий, которые формируются посредством эффективной системы контроля, могут служить аудиторским доказательством при формировании мнения об эффективности. Коэффициентный анализ означает расчет общих или специфических финансовых показателей, перечень и описание которых приведены в </w:t>
      </w:r>
      <w:r w:rsidR="00655E9B">
        <w:rPr>
          <w:rFonts w:ascii="Times New Roman" w:hAnsi="Times New Roman" w:cs="Times New Roman"/>
          <w:color w:val="000000" w:themeColor="text1"/>
          <w:sz w:val="28"/>
          <w:szCs w:val="28"/>
        </w:rPr>
        <w:t>(</w:t>
      </w:r>
      <w:r w:rsidRPr="00702F47">
        <w:rPr>
          <w:rFonts w:ascii="Times New Roman" w:hAnsi="Times New Roman" w:cs="Times New Roman"/>
          <w:sz w:val="28"/>
          <w:szCs w:val="28"/>
        </w:rPr>
        <w:t>Приложени</w:t>
      </w:r>
      <w:r w:rsidR="00655E9B">
        <w:rPr>
          <w:rFonts w:ascii="Times New Roman" w:hAnsi="Times New Roman" w:cs="Times New Roman"/>
          <w:sz w:val="28"/>
          <w:szCs w:val="28"/>
        </w:rPr>
        <w:t>е</w:t>
      </w:r>
      <w:r w:rsidRPr="00702F47">
        <w:rPr>
          <w:rFonts w:ascii="Times New Roman" w:hAnsi="Times New Roman" w:cs="Times New Roman"/>
          <w:sz w:val="28"/>
          <w:szCs w:val="28"/>
        </w:rPr>
        <w:t xml:space="preserve"> </w:t>
      </w:r>
      <w:r w:rsidR="00655E9B">
        <w:rPr>
          <w:rFonts w:ascii="Times New Roman" w:hAnsi="Times New Roman" w:cs="Times New Roman"/>
          <w:sz w:val="28"/>
          <w:szCs w:val="28"/>
        </w:rPr>
        <w:t>Б)</w:t>
      </w:r>
      <w:r w:rsidRPr="00702F47">
        <w:rPr>
          <w:rFonts w:ascii="Times New Roman" w:hAnsi="Times New Roman" w:cs="Times New Roman"/>
          <w:color w:val="000000" w:themeColor="text1"/>
          <w:sz w:val="28"/>
          <w:szCs w:val="28"/>
        </w:rPr>
        <w:t xml:space="preserve">. </w:t>
      </w:r>
      <w:r w:rsidRPr="00702F47">
        <w:rPr>
          <w:rFonts w:ascii="Times New Roman" w:hAnsi="Times New Roman" w:cs="Times New Roman"/>
          <w:sz w:val="28"/>
          <w:szCs w:val="28"/>
        </w:rPr>
        <w:t>Сравнение показателей объекта аудита эффективности с индустриальными данными или с данными аналогичных субъектов будет наиболее подходящим методом оценки эффективности деятельности предприятия. Для проведения данного анализа необходимо иметь доступ к надежным источникам индустриальных данных и к данным аналогичных предприятий. От уровня качества и полноты таких данных зависит качество аудиторских доказательств для формирования мнения об эффективности.</w:t>
      </w:r>
    </w:p>
    <w:p w:rsidR="000F014A" w:rsidRPr="00215C0C" w:rsidRDefault="000F014A" w:rsidP="00702F47">
      <w:pPr>
        <w:spacing w:after="0" w:line="240" w:lineRule="auto"/>
        <w:ind w:firstLine="709"/>
        <w:jc w:val="both"/>
        <w:rPr>
          <w:rFonts w:ascii="Times New Roman" w:hAnsi="Times New Roman" w:cs="Times New Roman"/>
          <w:sz w:val="28"/>
          <w:szCs w:val="28"/>
        </w:rPr>
      </w:pPr>
      <w:r w:rsidRPr="00702F47">
        <w:rPr>
          <w:rFonts w:ascii="Times New Roman" w:hAnsi="Times New Roman" w:cs="Times New Roman"/>
          <w:sz w:val="28"/>
          <w:szCs w:val="28"/>
        </w:rPr>
        <w:t xml:space="preserve">Применение того или иного метода оценки </w:t>
      </w:r>
      <w:r w:rsidR="001F7CE5" w:rsidRPr="00702F47">
        <w:rPr>
          <w:rFonts w:ascii="Times New Roman" w:hAnsi="Times New Roman" w:cs="Times New Roman"/>
          <w:sz w:val="28"/>
          <w:szCs w:val="28"/>
        </w:rPr>
        <w:t xml:space="preserve">может зависеть от факторов наличия соответствующих данных, квалифицированных интервьюеров, обоснованности норм/допущений и т.д. В следующей таблице </w:t>
      </w:r>
      <w:r w:rsidR="00655E9B">
        <w:rPr>
          <w:rFonts w:ascii="Times New Roman" w:hAnsi="Times New Roman" w:cs="Times New Roman"/>
          <w:sz w:val="28"/>
          <w:szCs w:val="28"/>
        </w:rPr>
        <w:t xml:space="preserve">1 </w:t>
      </w:r>
      <w:r w:rsidR="001F7CE5" w:rsidRPr="00702F47">
        <w:rPr>
          <w:rFonts w:ascii="Times New Roman" w:hAnsi="Times New Roman" w:cs="Times New Roman"/>
          <w:sz w:val="28"/>
          <w:szCs w:val="28"/>
        </w:rPr>
        <w:t>обобщены преимущества и недостатки наиболее популярных методов оценки</w:t>
      </w:r>
      <w:r w:rsidR="001F7CE5" w:rsidRPr="00215C0C">
        <w:rPr>
          <w:rFonts w:ascii="Times New Roman" w:hAnsi="Times New Roman" w:cs="Times New Roman"/>
          <w:sz w:val="28"/>
          <w:szCs w:val="28"/>
        </w:rPr>
        <w:t>.</w:t>
      </w:r>
    </w:p>
    <w:p w:rsidR="00702F47" w:rsidRDefault="00702F47" w:rsidP="00215C0C">
      <w:pPr>
        <w:spacing w:after="0" w:line="240" w:lineRule="auto"/>
        <w:jc w:val="both"/>
        <w:rPr>
          <w:rFonts w:ascii="Times New Roman" w:hAnsi="Times New Roman" w:cs="Times New Roman"/>
          <w:sz w:val="28"/>
          <w:szCs w:val="28"/>
        </w:rPr>
      </w:pPr>
    </w:p>
    <w:p w:rsidR="001F7CE5" w:rsidRDefault="001F7CE5"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Таблица 1</w:t>
      </w:r>
      <w:r w:rsidR="00F8589E" w:rsidRPr="00215C0C">
        <w:rPr>
          <w:rFonts w:ascii="Times New Roman" w:hAnsi="Times New Roman" w:cs="Times New Roman"/>
          <w:sz w:val="28"/>
          <w:szCs w:val="28"/>
        </w:rPr>
        <w:t xml:space="preserve"> </w:t>
      </w:r>
      <w:r w:rsidR="00426016">
        <w:rPr>
          <w:rFonts w:ascii="Times New Roman" w:hAnsi="Times New Roman" w:cs="Times New Roman"/>
          <w:sz w:val="28"/>
          <w:szCs w:val="28"/>
        </w:rPr>
        <w:t>–</w:t>
      </w:r>
      <w:r w:rsidRPr="00215C0C">
        <w:rPr>
          <w:rFonts w:ascii="Times New Roman" w:hAnsi="Times New Roman" w:cs="Times New Roman"/>
          <w:sz w:val="28"/>
          <w:szCs w:val="28"/>
        </w:rPr>
        <w:t xml:space="preserve"> Методы: предпосылки и предупреждения</w:t>
      </w:r>
    </w:p>
    <w:p w:rsidR="00426357" w:rsidRPr="00426357" w:rsidRDefault="00426357" w:rsidP="00215C0C">
      <w:pPr>
        <w:spacing w:after="0" w:line="240" w:lineRule="auto"/>
        <w:jc w:val="both"/>
        <w:rPr>
          <w:rFonts w:ascii="Times New Roman" w:hAnsi="Times New Roman" w:cs="Times New Roman"/>
          <w:sz w:val="16"/>
          <w:szCs w:val="16"/>
        </w:rPr>
      </w:pPr>
    </w:p>
    <w:tbl>
      <w:tblPr>
        <w:tblStyle w:val="16"/>
        <w:tblW w:w="0" w:type="auto"/>
        <w:tblInd w:w="150" w:type="dxa"/>
        <w:tblLook w:val="04A0" w:firstRow="1" w:lastRow="0" w:firstColumn="1" w:lastColumn="0" w:noHBand="0" w:noVBand="1"/>
      </w:tblPr>
      <w:tblGrid>
        <w:gridCol w:w="3076"/>
        <w:gridCol w:w="3246"/>
        <w:gridCol w:w="3156"/>
      </w:tblGrid>
      <w:tr w:rsidR="0020525B" w:rsidRPr="00426357" w:rsidTr="00426357">
        <w:trPr>
          <w:trHeight w:val="505"/>
        </w:trPr>
        <w:tc>
          <w:tcPr>
            <w:tcW w:w="3134" w:type="dxa"/>
            <w:vAlign w:val="center"/>
          </w:tcPr>
          <w:p w:rsidR="0020525B" w:rsidRPr="00426357" w:rsidRDefault="0020525B" w:rsidP="00426357">
            <w:pPr>
              <w:jc w:val="center"/>
              <w:rPr>
                <w:rFonts w:ascii="Times New Roman" w:hAnsi="Times New Roman" w:cs="Times New Roman"/>
                <w:sz w:val="24"/>
                <w:szCs w:val="24"/>
                <w:lang w:val="ru-RU"/>
              </w:rPr>
            </w:pPr>
            <w:r w:rsidRPr="00426357">
              <w:rPr>
                <w:rFonts w:ascii="Times New Roman" w:hAnsi="Times New Roman" w:cs="Times New Roman"/>
                <w:sz w:val="24"/>
                <w:szCs w:val="24"/>
                <w:lang w:val="ru-RU"/>
              </w:rPr>
              <w:t>Методы оценки</w:t>
            </w:r>
          </w:p>
        </w:tc>
        <w:tc>
          <w:tcPr>
            <w:tcW w:w="3285" w:type="dxa"/>
            <w:vAlign w:val="center"/>
          </w:tcPr>
          <w:p w:rsidR="0020525B" w:rsidRPr="00426357" w:rsidRDefault="0020525B" w:rsidP="00426357">
            <w:pPr>
              <w:jc w:val="center"/>
              <w:rPr>
                <w:rFonts w:ascii="Times New Roman" w:hAnsi="Times New Roman" w:cs="Times New Roman"/>
                <w:sz w:val="24"/>
                <w:szCs w:val="24"/>
                <w:lang w:val="ru-RU"/>
              </w:rPr>
            </w:pPr>
            <w:r w:rsidRPr="00426357">
              <w:rPr>
                <w:rFonts w:ascii="Times New Roman" w:hAnsi="Times New Roman" w:cs="Times New Roman"/>
                <w:sz w:val="24"/>
                <w:szCs w:val="24"/>
                <w:lang w:val="ru-RU"/>
              </w:rPr>
              <w:t>Применение/примеры</w:t>
            </w:r>
          </w:p>
        </w:tc>
        <w:tc>
          <w:tcPr>
            <w:tcW w:w="3198" w:type="dxa"/>
            <w:vAlign w:val="center"/>
          </w:tcPr>
          <w:p w:rsidR="0020525B" w:rsidRPr="00426357" w:rsidRDefault="0020525B" w:rsidP="00426357">
            <w:pPr>
              <w:jc w:val="center"/>
              <w:rPr>
                <w:rFonts w:ascii="Times New Roman" w:hAnsi="Times New Roman" w:cs="Times New Roman"/>
                <w:sz w:val="24"/>
                <w:szCs w:val="24"/>
                <w:lang w:val="ru-RU"/>
              </w:rPr>
            </w:pPr>
            <w:r w:rsidRPr="00426357">
              <w:rPr>
                <w:rFonts w:ascii="Times New Roman" w:hAnsi="Times New Roman" w:cs="Times New Roman"/>
                <w:sz w:val="24"/>
                <w:szCs w:val="24"/>
                <w:lang w:val="ru-RU"/>
              </w:rPr>
              <w:t>Примечания</w:t>
            </w:r>
          </w:p>
        </w:tc>
      </w:tr>
      <w:tr w:rsidR="00426357" w:rsidRPr="00426357" w:rsidTr="008D267D">
        <w:tc>
          <w:tcPr>
            <w:tcW w:w="3134" w:type="dxa"/>
          </w:tcPr>
          <w:p w:rsidR="00426357" w:rsidRPr="00426357" w:rsidRDefault="00426357" w:rsidP="0042635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285" w:type="dxa"/>
          </w:tcPr>
          <w:p w:rsidR="00426357" w:rsidRPr="00426357" w:rsidRDefault="00426357" w:rsidP="00426357">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198" w:type="dxa"/>
          </w:tcPr>
          <w:p w:rsidR="00426357" w:rsidRPr="00426357" w:rsidRDefault="00426357" w:rsidP="00426357">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20525B" w:rsidRPr="00426357" w:rsidTr="008D267D">
        <w:tc>
          <w:tcPr>
            <w:tcW w:w="3134" w:type="dxa"/>
          </w:tcPr>
          <w:p w:rsidR="0020525B" w:rsidRPr="00426357" w:rsidRDefault="0020525B" w:rsidP="008D267D">
            <w:pPr>
              <w:jc w:val="both"/>
              <w:rPr>
                <w:rFonts w:ascii="Times New Roman" w:hAnsi="Times New Roman" w:cs="Times New Roman"/>
                <w:sz w:val="24"/>
                <w:szCs w:val="24"/>
              </w:rPr>
            </w:pPr>
            <w:r w:rsidRPr="00426357">
              <w:rPr>
                <w:rFonts w:ascii="Times New Roman" w:hAnsi="Times New Roman" w:cs="Times New Roman"/>
                <w:sz w:val="24"/>
                <w:szCs w:val="24"/>
                <w:lang w:val="ru-RU"/>
              </w:rPr>
              <w:t>Экономическая оценка (</w:t>
            </w:r>
            <w:r w:rsidRPr="00426357">
              <w:rPr>
                <w:rFonts w:ascii="Times New Roman" w:hAnsi="Times New Roman" w:cs="Times New Roman"/>
                <w:sz w:val="24"/>
                <w:szCs w:val="24"/>
              </w:rPr>
              <w:t>Economic evaluation)</w:t>
            </w:r>
          </w:p>
        </w:tc>
        <w:tc>
          <w:tcPr>
            <w:tcW w:w="6483" w:type="dxa"/>
            <w:gridSpan w:val="2"/>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Сопоставления затрат и последствий политики, действий или вмешательства</w:t>
            </w:r>
          </w:p>
        </w:tc>
      </w:tr>
      <w:tr w:rsidR="0020525B" w:rsidRPr="00426357" w:rsidTr="008D267D">
        <w:tc>
          <w:tcPr>
            <w:tcW w:w="3134" w:type="dxa"/>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 анализ экономической эффективности (</w:t>
            </w:r>
            <w:r w:rsidRPr="00426357">
              <w:rPr>
                <w:rFonts w:ascii="Times New Roman" w:hAnsi="Times New Roman" w:cs="Times New Roman"/>
                <w:sz w:val="24"/>
                <w:szCs w:val="24"/>
              </w:rPr>
              <w:t>Cast</w:t>
            </w:r>
            <w:r w:rsidRPr="00426357">
              <w:rPr>
                <w:rFonts w:ascii="Times New Roman" w:hAnsi="Times New Roman" w:cs="Times New Roman"/>
                <w:sz w:val="24"/>
                <w:szCs w:val="24"/>
                <w:lang w:val="ru-RU"/>
              </w:rPr>
              <w:t>-</w:t>
            </w:r>
            <w:r w:rsidRPr="00426357">
              <w:rPr>
                <w:rFonts w:ascii="Times New Roman" w:hAnsi="Times New Roman" w:cs="Times New Roman"/>
                <w:sz w:val="24"/>
                <w:szCs w:val="24"/>
              </w:rPr>
              <w:t>effectiveness</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analysis</w:t>
            </w:r>
          </w:p>
        </w:tc>
        <w:tc>
          <w:tcPr>
            <w:tcW w:w="3285" w:type="dxa"/>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Рассматривается ограниченный диапазон вариантов в рамках данного бюджета</w:t>
            </w:r>
          </w:p>
        </w:tc>
        <w:tc>
          <w:tcPr>
            <w:tcW w:w="3198" w:type="dxa"/>
            <w:vMerge w:val="restart"/>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 xml:space="preserve">Не должен применяться, если 1) данные по всем альтернативам неполные и/или несопоставимые, 2) нет никакого формального периодического бюджета процесса, во время которого все альтернативы могут </w:t>
            </w:r>
            <w:r w:rsidRPr="00426357">
              <w:rPr>
                <w:rFonts w:ascii="Times New Roman" w:hAnsi="Times New Roman" w:cs="Times New Roman"/>
                <w:color w:val="000000"/>
                <w:sz w:val="24"/>
                <w:szCs w:val="24"/>
                <w:lang w:val="ru-RU"/>
              </w:rPr>
              <w:lastRenderedPageBreak/>
              <w:t>быть оценены одновременно, 3) есть потребность знать конкретную цель программы или политики, 4) для достижения социальных альтернативных издержек</w:t>
            </w:r>
          </w:p>
          <w:p w:rsidR="0020525B" w:rsidRPr="00426357" w:rsidRDefault="0020525B" w:rsidP="008D267D">
            <w:pPr>
              <w:rPr>
                <w:rFonts w:ascii="Times New Roman" w:hAnsi="Times New Roman" w:cs="Times New Roman"/>
                <w:sz w:val="24"/>
                <w:szCs w:val="24"/>
                <w:lang w:val="ru-RU"/>
              </w:rPr>
            </w:pPr>
          </w:p>
          <w:p w:rsidR="0020525B" w:rsidRPr="00426357" w:rsidRDefault="0020525B" w:rsidP="008D267D">
            <w:pPr>
              <w:rPr>
                <w:rFonts w:ascii="Times New Roman" w:hAnsi="Times New Roman" w:cs="Times New Roman"/>
                <w:sz w:val="24"/>
                <w:szCs w:val="24"/>
                <w:lang w:val="ru-RU"/>
              </w:rPr>
            </w:pPr>
          </w:p>
          <w:p w:rsidR="0020525B" w:rsidRPr="00426357" w:rsidRDefault="0020525B" w:rsidP="008D267D">
            <w:pPr>
              <w:rPr>
                <w:rFonts w:ascii="Times New Roman" w:hAnsi="Times New Roman" w:cs="Times New Roman"/>
                <w:sz w:val="24"/>
                <w:szCs w:val="24"/>
                <w:lang w:val="ru-RU"/>
              </w:rPr>
            </w:pPr>
          </w:p>
          <w:p w:rsidR="0020525B" w:rsidRPr="00426357" w:rsidRDefault="0020525B" w:rsidP="008D267D">
            <w:pPr>
              <w:rPr>
                <w:rFonts w:ascii="Times New Roman" w:hAnsi="Times New Roman" w:cs="Times New Roman"/>
                <w:sz w:val="24"/>
                <w:szCs w:val="24"/>
                <w:lang w:val="ru-RU"/>
              </w:rPr>
            </w:pPr>
          </w:p>
          <w:p w:rsidR="0020525B" w:rsidRPr="00426357" w:rsidRDefault="0020525B" w:rsidP="008D267D">
            <w:pPr>
              <w:jc w:val="both"/>
              <w:rPr>
                <w:rFonts w:ascii="Times New Roman" w:hAnsi="Times New Roman" w:cs="Times New Roman"/>
                <w:sz w:val="24"/>
                <w:szCs w:val="24"/>
                <w:lang w:val="ru-RU"/>
              </w:rPr>
            </w:pPr>
          </w:p>
        </w:tc>
      </w:tr>
      <w:tr w:rsidR="0020525B" w:rsidRPr="00426357" w:rsidTr="008D267D">
        <w:tc>
          <w:tcPr>
            <w:tcW w:w="3134" w:type="dxa"/>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 анализ полезности затрат (</w:t>
            </w:r>
            <w:r w:rsidRPr="00426357">
              <w:rPr>
                <w:rFonts w:ascii="Times New Roman" w:hAnsi="Times New Roman" w:cs="Times New Roman"/>
                <w:sz w:val="24"/>
                <w:szCs w:val="24"/>
              </w:rPr>
              <w:t>Cost</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Utility</w:t>
            </w:r>
            <w:r w:rsidRPr="00426357">
              <w:rPr>
                <w:rFonts w:ascii="Times New Roman" w:hAnsi="Times New Roman" w:cs="Times New Roman"/>
                <w:sz w:val="24"/>
                <w:szCs w:val="24"/>
                <w:lang w:val="ru-RU"/>
              </w:rPr>
              <w:t>)</w:t>
            </w:r>
          </w:p>
        </w:tc>
        <w:tc>
          <w:tcPr>
            <w:tcW w:w="3285" w:type="dxa"/>
          </w:tcPr>
          <w:p w:rsidR="0020525B" w:rsidRPr="00426357" w:rsidRDefault="0020525B" w:rsidP="00426357">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 xml:space="preserve">Учитывая ограниченный бюджет, 1) необходимо определить, какие политики, услуги или программы </w:t>
            </w:r>
            <w:r w:rsidRPr="00426357">
              <w:rPr>
                <w:rFonts w:ascii="Times New Roman" w:hAnsi="Times New Roman" w:cs="Times New Roman"/>
                <w:sz w:val="24"/>
                <w:szCs w:val="24"/>
                <w:lang w:val="ru-RU"/>
              </w:rPr>
              <w:lastRenderedPageBreak/>
              <w:t>необходимы, чтобы уменьшить, устранить или освободить финансирование для новой политики или программы или (2) цель состоит в том, чтобы опти</w:t>
            </w:r>
            <w:r w:rsidR="00426357">
              <w:rPr>
                <w:rFonts w:ascii="Times New Roman" w:hAnsi="Times New Roman" w:cs="Times New Roman"/>
                <w:sz w:val="24"/>
                <w:szCs w:val="24"/>
                <w:lang w:val="ru-RU"/>
              </w:rPr>
              <w:t xml:space="preserve"> </w:t>
            </w:r>
            <w:r w:rsidRPr="00426357">
              <w:rPr>
                <w:rFonts w:ascii="Times New Roman" w:hAnsi="Times New Roman" w:cs="Times New Roman"/>
                <w:sz w:val="24"/>
                <w:szCs w:val="24"/>
                <w:lang w:val="ru-RU"/>
              </w:rPr>
              <w:t>мально распределить ограни</w:t>
            </w:r>
            <w:r w:rsidR="00426357">
              <w:rPr>
                <w:rFonts w:ascii="Times New Roman" w:hAnsi="Times New Roman" w:cs="Times New Roman"/>
                <w:sz w:val="24"/>
                <w:szCs w:val="24"/>
                <w:lang w:val="ru-RU"/>
              </w:rPr>
              <w:t xml:space="preserve"> </w:t>
            </w:r>
            <w:r w:rsidRPr="00426357">
              <w:rPr>
                <w:rFonts w:ascii="Times New Roman" w:hAnsi="Times New Roman" w:cs="Times New Roman"/>
                <w:sz w:val="24"/>
                <w:szCs w:val="24"/>
                <w:lang w:val="ru-RU"/>
              </w:rPr>
              <w:t>ченные ресурсы с учетом всех альтернатив и с помо</w:t>
            </w:r>
            <w:r w:rsidR="00426357">
              <w:rPr>
                <w:rFonts w:ascii="Times New Roman" w:hAnsi="Times New Roman" w:cs="Times New Roman"/>
                <w:sz w:val="24"/>
                <w:szCs w:val="24"/>
                <w:lang w:val="ru-RU"/>
              </w:rPr>
              <w:t xml:space="preserve"> </w:t>
            </w:r>
            <w:r w:rsidRPr="00426357">
              <w:rPr>
                <w:rFonts w:ascii="Times New Roman" w:hAnsi="Times New Roman" w:cs="Times New Roman"/>
                <w:sz w:val="24"/>
                <w:szCs w:val="24"/>
                <w:lang w:val="ru-RU"/>
              </w:rPr>
              <w:t>щью условной оптимизации, чтобы максимизировать преимущества</w:t>
            </w:r>
          </w:p>
        </w:tc>
        <w:tc>
          <w:tcPr>
            <w:tcW w:w="3198" w:type="dxa"/>
            <w:vMerge/>
          </w:tcPr>
          <w:p w:rsidR="0020525B" w:rsidRPr="00426357" w:rsidRDefault="0020525B" w:rsidP="008D267D">
            <w:pPr>
              <w:jc w:val="both"/>
              <w:rPr>
                <w:rFonts w:ascii="Times New Roman" w:hAnsi="Times New Roman" w:cs="Times New Roman"/>
                <w:sz w:val="24"/>
                <w:szCs w:val="24"/>
                <w:lang w:val="ru-RU"/>
              </w:rPr>
            </w:pPr>
          </w:p>
        </w:tc>
      </w:tr>
      <w:tr w:rsidR="0020525B" w:rsidRPr="00426357" w:rsidTr="008D267D">
        <w:tc>
          <w:tcPr>
            <w:tcW w:w="3134" w:type="dxa"/>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 анализ затрат и доходов (</w:t>
            </w:r>
            <w:r w:rsidRPr="00426357">
              <w:rPr>
                <w:rFonts w:ascii="Times New Roman" w:hAnsi="Times New Roman" w:cs="Times New Roman"/>
                <w:sz w:val="24"/>
                <w:szCs w:val="24"/>
              </w:rPr>
              <w:t>Cost</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benefit</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analysis</w:t>
            </w:r>
            <w:r w:rsidRPr="00426357">
              <w:rPr>
                <w:rFonts w:ascii="Times New Roman" w:hAnsi="Times New Roman" w:cs="Times New Roman"/>
                <w:sz w:val="24"/>
                <w:szCs w:val="24"/>
                <w:lang w:val="ru-RU"/>
              </w:rPr>
              <w:t>)</w:t>
            </w:r>
          </w:p>
        </w:tc>
        <w:tc>
          <w:tcPr>
            <w:tcW w:w="3285" w:type="dxa"/>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для определения выгоды от программы или политики в денежной стоимости: решение о политике или программе принимается шаг за шагом</w:t>
            </w:r>
          </w:p>
          <w:p w:rsidR="0020525B" w:rsidRPr="00426357" w:rsidRDefault="0020525B" w:rsidP="008D267D">
            <w:pPr>
              <w:jc w:val="both"/>
              <w:rPr>
                <w:rFonts w:ascii="Times New Roman" w:hAnsi="Times New Roman" w:cs="Times New Roman"/>
                <w:sz w:val="24"/>
                <w:szCs w:val="24"/>
                <w:lang w:val="ru-RU"/>
              </w:rPr>
            </w:pPr>
          </w:p>
        </w:tc>
        <w:tc>
          <w:tcPr>
            <w:tcW w:w="3198" w:type="dxa"/>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 xml:space="preserve">Не применять если 1) есть потребность знать только цену достижения конкретной цели, 2) фокус на ожидаемый результат, 3) </w:t>
            </w:r>
          </w:p>
          <w:p w:rsidR="0020525B" w:rsidRPr="00426357" w:rsidRDefault="0020525B" w:rsidP="00426357">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предполагается, что конкрет</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ная политика или программа будет реализована</w:t>
            </w:r>
          </w:p>
        </w:tc>
      </w:tr>
      <w:tr w:rsidR="0020525B" w:rsidRPr="00426357" w:rsidTr="008D267D">
        <w:tc>
          <w:tcPr>
            <w:tcW w:w="3134" w:type="dxa"/>
          </w:tcPr>
          <w:p w:rsidR="0020525B" w:rsidRPr="00426357" w:rsidRDefault="0020525B" w:rsidP="008D267D">
            <w:pPr>
              <w:jc w:val="both"/>
              <w:rPr>
                <w:rFonts w:ascii="Times New Roman" w:hAnsi="Times New Roman" w:cs="Times New Roman"/>
                <w:sz w:val="24"/>
                <w:szCs w:val="24"/>
              </w:rPr>
            </w:pPr>
            <w:r w:rsidRPr="00426357">
              <w:rPr>
                <w:rFonts w:ascii="Times New Roman" w:hAnsi="Times New Roman" w:cs="Times New Roman"/>
                <w:sz w:val="24"/>
                <w:szCs w:val="24"/>
              </w:rPr>
              <w:t xml:space="preserve">- </w:t>
            </w:r>
            <w:r w:rsidRPr="00426357">
              <w:rPr>
                <w:rFonts w:ascii="Times New Roman" w:hAnsi="Times New Roman" w:cs="Times New Roman"/>
                <w:sz w:val="24"/>
                <w:szCs w:val="24"/>
                <w:lang w:val="ru-RU"/>
              </w:rPr>
              <w:t>интервью</w:t>
            </w:r>
            <w:r w:rsidRPr="00426357">
              <w:rPr>
                <w:rFonts w:ascii="Times New Roman" w:hAnsi="Times New Roman" w:cs="Times New Roman"/>
                <w:sz w:val="24"/>
                <w:szCs w:val="24"/>
              </w:rPr>
              <w:t xml:space="preserve"> </w:t>
            </w:r>
            <w:r w:rsidRPr="00426357">
              <w:rPr>
                <w:rFonts w:ascii="Times New Roman" w:hAnsi="Times New Roman" w:cs="Times New Roman"/>
                <w:sz w:val="24"/>
                <w:szCs w:val="24"/>
                <w:lang w:val="ru-RU"/>
              </w:rPr>
              <w:t>фокус</w:t>
            </w:r>
            <w:r w:rsidRPr="00426357">
              <w:rPr>
                <w:rFonts w:ascii="Times New Roman" w:hAnsi="Times New Roman" w:cs="Times New Roman"/>
                <w:sz w:val="24"/>
                <w:szCs w:val="24"/>
              </w:rPr>
              <w:t>-</w:t>
            </w:r>
            <w:r w:rsidRPr="00426357">
              <w:rPr>
                <w:rFonts w:ascii="Times New Roman" w:hAnsi="Times New Roman" w:cs="Times New Roman"/>
                <w:sz w:val="24"/>
                <w:szCs w:val="24"/>
                <w:lang w:val="ru-RU"/>
              </w:rPr>
              <w:t>групп</w:t>
            </w:r>
            <w:r w:rsidRPr="00426357">
              <w:rPr>
                <w:rFonts w:ascii="Times New Roman" w:hAnsi="Times New Roman" w:cs="Times New Roman"/>
                <w:sz w:val="24"/>
                <w:szCs w:val="24"/>
              </w:rPr>
              <w:t xml:space="preserve"> (Focus group interviews)</w:t>
            </w:r>
          </w:p>
        </w:tc>
        <w:tc>
          <w:tcPr>
            <w:tcW w:w="3285" w:type="dxa"/>
          </w:tcPr>
          <w:p w:rsidR="0020525B" w:rsidRPr="00426357" w:rsidRDefault="0020525B" w:rsidP="00426357">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обеспечивает понимание норм, отношений и методов через ряд заинтересованных сторон; полезно при внедрении программы воспринять полезность и эффективность, которая будет задокументирована</w:t>
            </w:r>
          </w:p>
        </w:tc>
        <w:tc>
          <w:tcPr>
            <w:tcW w:w="3198" w:type="dxa"/>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полагаются на тщательно структурированные вопросы и квалифицированных модераторов</w:t>
            </w:r>
          </w:p>
          <w:p w:rsidR="0020525B" w:rsidRPr="00426357" w:rsidRDefault="0020525B" w:rsidP="008D267D">
            <w:pPr>
              <w:rPr>
                <w:rFonts w:ascii="Times New Roman" w:hAnsi="Times New Roman" w:cs="Times New Roman"/>
                <w:sz w:val="24"/>
                <w:szCs w:val="24"/>
                <w:lang w:val="ru-RU"/>
              </w:rPr>
            </w:pPr>
          </w:p>
          <w:p w:rsidR="0020525B" w:rsidRPr="00426357" w:rsidRDefault="0020525B" w:rsidP="008D267D">
            <w:pPr>
              <w:jc w:val="both"/>
              <w:rPr>
                <w:rFonts w:ascii="Times New Roman" w:hAnsi="Times New Roman" w:cs="Times New Roman"/>
                <w:sz w:val="24"/>
                <w:szCs w:val="24"/>
                <w:lang w:val="ru-RU"/>
              </w:rPr>
            </w:pPr>
          </w:p>
        </w:tc>
      </w:tr>
      <w:tr w:rsidR="0020525B" w:rsidRPr="00426357" w:rsidTr="00426357">
        <w:tc>
          <w:tcPr>
            <w:tcW w:w="3134" w:type="dxa"/>
            <w:tcBorders>
              <w:bottom w:val="nil"/>
            </w:tcBorders>
          </w:tcPr>
          <w:p w:rsidR="0020525B" w:rsidRPr="00426357" w:rsidRDefault="0020525B" w:rsidP="008D267D">
            <w:pPr>
              <w:jc w:val="both"/>
              <w:rPr>
                <w:rFonts w:ascii="Times New Roman" w:hAnsi="Times New Roman" w:cs="Times New Roman"/>
                <w:sz w:val="24"/>
                <w:szCs w:val="24"/>
                <w:lang w:val="ru-RU"/>
              </w:rPr>
            </w:pPr>
            <w:r w:rsidRPr="00426357">
              <w:rPr>
                <w:rFonts w:ascii="Times New Roman" w:hAnsi="Times New Roman" w:cs="Times New Roman"/>
                <w:sz w:val="24"/>
                <w:szCs w:val="24"/>
                <w:lang w:val="ru-RU"/>
              </w:rPr>
              <w:t>- интервью с ключевыми осведомителями (</w:t>
            </w:r>
            <w:r w:rsidRPr="00426357">
              <w:rPr>
                <w:rFonts w:ascii="Times New Roman" w:hAnsi="Times New Roman" w:cs="Times New Roman"/>
                <w:sz w:val="24"/>
                <w:szCs w:val="24"/>
              </w:rPr>
              <w:t>Key</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informant</w:t>
            </w:r>
            <w:r w:rsidRPr="00426357">
              <w:rPr>
                <w:rFonts w:ascii="Times New Roman" w:hAnsi="Times New Roman" w:cs="Times New Roman"/>
                <w:sz w:val="24"/>
                <w:szCs w:val="24"/>
                <w:lang w:val="ru-RU"/>
              </w:rPr>
              <w:t xml:space="preserve"> </w:t>
            </w:r>
            <w:r w:rsidRPr="00426357">
              <w:rPr>
                <w:rFonts w:ascii="Times New Roman" w:hAnsi="Times New Roman" w:cs="Times New Roman"/>
                <w:sz w:val="24"/>
                <w:szCs w:val="24"/>
              </w:rPr>
              <w:t>interviews</w:t>
            </w:r>
            <w:r w:rsidRPr="00426357">
              <w:rPr>
                <w:rFonts w:ascii="Times New Roman" w:hAnsi="Times New Roman" w:cs="Times New Roman"/>
                <w:sz w:val="24"/>
                <w:szCs w:val="24"/>
                <w:lang w:val="ru-RU"/>
              </w:rPr>
              <w:t>)</w:t>
            </w:r>
          </w:p>
        </w:tc>
        <w:tc>
          <w:tcPr>
            <w:tcW w:w="3285" w:type="dxa"/>
            <w:tcBorders>
              <w:bottom w:val="nil"/>
            </w:tcBorders>
          </w:tcPr>
          <w:p w:rsidR="0020525B" w:rsidRPr="00426357" w:rsidRDefault="0020525B" w:rsidP="00426357">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обеспечивают информацию в части отобранных экспертов в понимании внедрения, полезности и эффективности программы</w:t>
            </w:r>
          </w:p>
        </w:tc>
        <w:tc>
          <w:tcPr>
            <w:tcW w:w="3198" w:type="dxa"/>
            <w:tcBorders>
              <w:bottom w:val="nil"/>
            </w:tcBorders>
          </w:tcPr>
          <w:p w:rsidR="0020525B" w:rsidRPr="00426357" w:rsidRDefault="0020525B" w:rsidP="008D267D">
            <w:pPr>
              <w:rPr>
                <w:rFonts w:ascii="Times New Roman" w:hAnsi="Times New Roman" w:cs="Times New Roman"/>
                <w:sz w:val="24"/>
                <w:szCs w:val="24"/>
              </w:rPr>
            </w:pPr>
            <w:r w:rsidRPr="00426357">
              <w:rPr>
                <w:rFonts w:ascii="Times New Roman" w:hAnsi="Times New Roman" w:cs="Times New Roman"/>
                <w:color w:val="000000"/>
                <w:sz w:val="24"/>
                <w:szCs w:val="24"/>
              </w:rPr>
              <w:t>требует наличия квалифицированных интервьюеров</w:t>
            </w:r>
          </w:p>
          <w:p w:rsidR="0020525B" w:rsidRPr="00426357" w:rsidRDefault="0020525B" w:rsidP="008D267D">
            <w:pPr>
              <w:rPr>
                <w:rFonts w:ascii="Times New Roman" w:hAnsi="Times New Roman" w:cs="Times New Roman"/>
                <w:sz w:val="24"/>
                <w:szCs w:val="24"/>
              </w:rPr>
            </w:pPr>
          </w:p>
          <w:p w:rsidR="0020525B" w:rsidRPr="00426357" w:rsidRDefault="0020525B" w:rsidP="008D267D">
            <w:pPr>
              <w:jc w:val="both"/>
              <w:rPr>
                <w:rFonts w:ascii="Times New Roman" w:hAnsi="Times New Roman" w:cs="Times New Roman"/>
                <w:sz w:val="24"/>
                <w:szCs w:val="24"/>
                <w:lang w:val="ru-RU"/>
              </w:rPr>
            </w:pPr>
          </w:p>
        </w:tc>
      </w:tr>
      <w:tr w:rsidR="00426357" w:rsidRPr="00426357" w:rsidTr="00426357">
        <w:tc>
          <w:tcPr>
            <w:tcW w:w="9617" w:type="dxa"/>
            <w:gridSpan w:val="3"/>
            <w:tcBorders>
              <w:top w:val="nil"/>
              <w:left w:val="nil"/>
              <w:right w:val="nil"/>
            </w:tcBorders>
          </w:tcPr>
          <w:p w:rsidR="00426357" w:rsidRPr="00426357" w:rsidRDefault="00426357" w:rsidP="00426357">
            <w:pPr>
              <w:ind w:hanging="94"/>
              <w:rPr>
                <w:rFonts w:ascii="Times New Roman" w:hAnsi="Times New Roman" w:cs="Times New Roman"/>
                <w:color w:val="000000"/>
                <w:sz w:val="28"/>
                <w:szCs w:val="28"/>
                <w:lang w:val="ru-RU"/>
              </w:rPr>
            </w:pPr>
            <w:r w:rsidRPr="00426357">
              <w:rPr>
                <w:rFonts w:ascii="Times New Roman" w:hAnsi="Times New Roman" w:cs="Times New Roman"/>
                <w:color w:val="000000"/>
                <w:sz w:val="28"/>
                <w:szCs w:val="28"/>
                <w:lang w:val="ru-RU"/>
              </w:rPr>
              <w:t>Продолжение таблицы 1</w:t>
            </w:r>
          </w:p>
          <w:p w:rsidR="00426357" w:rsidRPr="00426357" w:rsidRDefault="00426357" w:rsidP="00426357">
            <w:pPr>
              <w:ind w:hanging="94"/>
              <w:rPr>
                <w:rFonts w:ascii="Times New Roman" w:hAnsi="Times New Roman" w:cs="Times New Roman"/>
                <w:color w:val="000000"/>
                <w:sz w:val="16"/>
                <w:szCs w:val="16"/>
                <w:lang w:val="ru-RU"/>
              </w:rPr>
            </w:pPr>
          </w:p>
        </w:tc>
      </w:tr>
      <w:tr w:rsidR="00426357" w:rsidRPr="00426357" w:rsidTr="008D267D">
        <w:tc>
          <w:tcPr>
            <w:tcW w:w="3134" w:type="dxa"/>
          </w:tcPr>
          <w:p w:rsidR="00426357" w:rsidRPr="00426357" w:rsidRDefault="00426357" w:rsidP="0042635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285" w:type="dxa"/>
          </w:tcPr>
          <w:p w:rsidR="00426357" w:rsidRPr="00426357" w:rsidRDefault="00426357" w:rsidP="00426357">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198" w:type="dxa"/>
          </w:tcPr>
          <w:p w:rsidR="00426357" w:rsidRPr="00426357" w:rsidRDefault="00426357" w:rsidP="00426357">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20525B" w:rsidRPr="00426357" w:rsidTr="000527C5">
        <w:trPr>
          <w:trHeight w:val="2379"/>
        </w:trPr>
        <w:tc>
          <w:tcPr>
            <w:tcW w:w="3134" w:type="dxa"/>
          </w:tcPr>
          <w:p w:rsidR="0020525B" w:rsidRPr="00426357" w:rsidRDefault="0020525B" w:rsidP="008D267D">
            <w:pPr>
              <w:jc w:val="both"/>
              <w:rPr>
                <w:rFonts w:ascii="Times New Roman" w:hAnsi="Times New Roman" w:cs="Times New Roman"/>
                <w:sz w:val="24"/>
                <w:szCs w:val="24"/>
              </w:rPr>
            </w:pPr>
            <w:r w:rsidRPr="00426357">
              <w:rPr>
                <w:rFonts w:ascii="Times New Roman" w:hAnsi="Times New Roman" w:cs="Times New Roman"/>
                <w:sz w:val="24"/>
                <w:szCs w:val="24"/>
                <w:lang w:val="ru-RU"/>
              </w:rPr>
              <w:t xml:space="preserve">Количественные методы в аудите эффективности </w:t>
            </w:r>
            <w:r w:rsidRPr="00426357">
              <w:rPr>
                <w:rFonts w:ascii="Times New Roman" w:hAnsi="Times New Roman" w:cs="Times New Roman"/>
                <w:sz w:val="24"/>
                <w:szCs w:val="24"/>
              </w:rPr>
              <w:t>(Quantitative technigues in performance audit)</w:t>
            </w:r>
          </w:p>
        </w:tc>
        <w:tc>
          <w:tcPr>
            <w:tcW w:w="3285" w:type="dxa"/>
          </w:tcPr>
          <w:p w:rsidR="0020525B" w:rsidRPr="00426357" w:rsidRDefault="0020525B" w:rsidP="00426357">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для обоснования затрат для крупномасштабного государ</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ственного финансирования; когда воздействие вмешатель</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ства будет ощущаться на макроэкономическом уровне больше, чем на местном уровне</w:t>
            </w:r>
          </w:p>
        </w:tc>
        <w:tc>
          <w:tcPr>
            <w:tcW w:w="3198" w:type="dxa"/>
          </w:tcPr>
          <w:p w:rsidR="0020525B" w:rsidRPr="00426357" w:rsidRDefault="0020525B" w:rsidP="00426357">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применить только при дос</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таточном количестве дан</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ных, когда методология явля</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ется надежной, допущения оправданы и при наличии достаточного количества данных или, когда сбор пер</w:t>
            </w:r>
            <w:r w:rsidR="00426357">
              <w:rPr>
                <w:rFonts w:ascii="Times New Roman" w:hAnsi="Times New Roman" w:cs="Times New Roman"/>
                <w:color w:val="000000"/>
                <w:sz w:val="24"/>
                <w:szCs w:val="24"/>
                <w:lang w:val="ru-RU"/>
              </w:rPr>
              <w:t xml:space="preserve"> </w:t>
            </w:r>
            <w:r w:rsidRPr="00426357">
              <w:rPr>
                <w:rFonts w:ascii="Times New Roman" w:hAnsi="Times New Roman" w:cs="Times New Roman"/>
                <w:color w:val="000000"/>
                <w:sz w:val="24"/>
                <w:szCs w:val="24"/>
                <w:lang w:val="ru-RU"/>
              </w:rPr>
              <w:t>вичных данных осуществим</w:t>
            </w:r>
          </w:p>
        </w:tc>
      </w:tr>
      <w:tr w:rsidR="0020525B" w:rsidRPr="00426357" w:rsidTr="000527C5">
        <w:trPr>
          <w:trHeight w:val="2042"/>
        </w:trPr>
        <w:tc>
          <w:tcPr>
            <w:tcW w:w="3134" w:type="dxa"/>
          </w:tcPr>
          <w:p w:rsidR="0020525B" w:rsidRPr="00426357" w:rsidRDefault="0020525B" w:rsidP="008D267D">
            <w:pPr>
              <w:jc w:val="both"/>
              <w:rPr>
                <w:rFonts w:ascii="Times New Roman" w:hAnsi="Times New Roman" w:cs="Times New Roman"/>
                <w:sz w:val="24"/>
                <w:szCs w:val="24"/>
              </w:rPr>
            </w:pPr>
            <w:r w:rsidRPr="00426357">
              <w:rPr>
                <w:rFonts w:ascii="Times New Roman" w:hAnsi="Times New Roman" w:cs="Times New Roman"/>
                <w:sz w:val="24"/>
                <w:szCs w:val="24"/>
                <w:lang w:val="ru-RU"/>
              </w:rPr>
              <w:lastRenderedPageBreak/>
              <w:t xml:space="preserve">Сравнительный анализ </w:t>
            </w:r>
            <w:r w:rsidRPr="00426357">
              <w:rPr>
                <w:rFonts w:ascii="Times New Roman" w:hAnsi="Times New Roman" w:cs="Times New Roman"/>
                <w:sz w:val="24"/>
                <w:szCs w:val="24"/>
              </w:rPr>
              <w:t>(Benchmarking)</w:t>
            </w:r>
          </w:p>
        </w:tc>
        <w:tc>
          <w:tcPr>
            <w:tcW w:w="3285" w:type="dxa"/>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 xml:space="preserve">Например, сравнительный анализ процесса где процессы и процедуры предприятий вероятнее всего, приводят к различным </w:t>
            </w:r>
          </w:p>
          <w:p w:rsidR="0020525B" w:rsidRPr="00426357" w:rsidRDefault="0020525B" w:rsidP="00426357">
            <w:pPr>
              <w:rPr>
                <w:rFonts w:ascii="Times New Roman" w:hAnsi="Times New Roman" w:cs="Times New Roman"/>
                <w:sz w:val="24"/>
                <w:szCs w:val="24"/>
              </w:rPr>
            </w:pPr>
            <w:r w:rsidRPr="00426357">
              <w:rPr>
                <w:rFonts w:ascii="Times New Roman" w:hAnsi="Times New Roman" w:cs="Times New Roman"/>
                <w:color w:val="000000"/>
                <w:sz w:val="24"/>
                <w:szCs w:val="24"/>
              </w:rPr>
              <w:t>проанализированным результатам и продукции</w:t>
            </w:r>
          </w:p>
        </w:tc>
        <w:tc>
          <w:tcPr>
            <w:tcW w:w="3198" w:type="dxa"/>
          </w:tcPr>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 xml:space="preserve">требуется точность, надежность и </w:t>
            </w:r>
          </w:p>
          <w:p w:rsidR="0020525B" w:rsidRPr="00426357" w:rsidRDefault="0020525B" w:rsidP="008D267D">
            <w:pPr>
              <w:rPr>
                <w:rFonts w:ascii="Times New Roman" w:hAnsi="Times New Roman" w:cs="Times New Roman"/>
                <w:sz w:val="24"/>
                <w:szCs w:val="24"/>
                <w:lang w:val="ru-RU"/>
              </w:rPr>
            </w:pPr>
            <w:r w:rsidRPr="00426357">
              <w:rPr>
                <w:rFonts w:ascii="Times New Roman" w:hAnsi="Times New Roman" w:cs="Times New Roman"/>
                <w:color w:val="000000"/>
                <w:sz w:val="24"/>
                <w:szCs w:val="24"/>
                <w:lang w:val="ru-RU"/>
              </w:rPr>
              <w:t>достаточность данных по аналогам</w:t>
            </w:r>
          </w:p>
          <w:p w:rsidR="0020525B" w:rsidRPr="00426357" w:rsidRDefault="0020525B" w:rsidP="008D267D">
            <w:pPr>
              <w:jc w:val="both"/>
              <w:rPr>
                <w:rFonts w:ascii="Times New Roman" w:hAnsi="Times New Roman" w:cs="Times New Roman"/>
                <w:sz w:val="24"/>
                <w:szCs w:val="24"/>
                <w:lang w:val="ru-RU"/>
              </w:rPr>
            </w:pPr>
          </w:p>
        </w:tc>
      </w:tr>
      <w:tr w:rsidR="00426357" w:rsidRPr="00426357" w:rsidTr="008D267D">
        <w:tc>
          <w:tcPr>
            <w:tcW w:w="9617" w:type="dxa"/>
            <w:gridSpan w:val="3"/>
          </w:tcPr>
          <w:p w:rsidR="00426357" w:rsidRPr="00426357" w:rsidRDefault="00426357" w:rsidP="00426357">
            <w:pPr>
              <w:ind w:firstLine="550"/>
              <w:rPr>
                <w:rFonts w:ascii="Times New Roman" w:hAnsi="Times New Roman" w:cs="Times New Roman"/>
                <w:color w:val="000000"/>
                <w:sz w:val="24"/>
                <w:szCs w:val="24"/>
                <w:lang w:val="ru-RU"/>
              </w:rPr>
            </w:pPr>
            <w:r w:rsidRPr="00426357">
              <w:rPr>
                <w:rFonts w:ascii="Times New Roman" w:hAnsi="Times New Roman" w:cs="Times New Roman"/>
                <w:color w:val="000000"/>
                <w:sz w:val="24"/>
                <w:szCs w:val="24"/>
                <w:lang w:val="ru-RU"/>
              </w:rPr>
              <w:t>Примечание – Составлено автором</w:t>
            </w:r>
          </w:p>
        </w:tc>
      </w:tr>
    </w:tbl>
    <w:p w:rsidR="0020525B" w:rsidRDefault="0020525B" w:rsidP="00215C0C">
      <w:pPr>
        <w:spacing w:after="0" w:line="240" w:lineRule="auto"/>
        <w:jc w:val="both"/>
        <w:rPr>
          <w:rFonts w:ascii="Times New Roman" w:hAnsi="Times New Roman" w:cs="Times New Roman"/>
          <w:sz w:val="28"/>
          <w:szCs w:val="28"/>
        </w:rPr>
      </w:pPr>
    </w:p>
    <w:p w:rsidR="001E4FA5" w:rsidRDefault="001E4FA5" w:rsidP="00702F47">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 xml:space="preserve">Процесс </w:t>
      </w:r>
      <w:r w:rsidRPr="00215C0C">
        <w:rPr>
          <w:rFonts w:ascii="Times New Roman" w:hAnsi="Times New Roman" w:cs="Times New Roman"/>
          <w:sz w:val="28"/>
        </w:rPr>
        <w:t>использования</w:t>
      </w:r>
      <w:r w:rsidRPr="00215C0C">
        <w:rPr>
          <w:rFonts w:ascii="Times New Roman" w:hAnsi="Times New Roman" w:cs="Times New Roman"/>
          <w:sz w:val="28"/>
          <w:szCs w:val="28"/>
        </w:rPr>
        <w:t xml:space="preserve"> ресурсов (следовательно, оценка эффективности) может быть концентрирован в исследовании взаимосвязи «Ресурсы-Результат» подразумевая всевозможное разнообразия этих понятий, например, «время и навыки работника» может быть ресурсом в одних случаях, а в других – результатом в виде высвобожденных/сэкономленных ресурсов или результатом может быть конкретная продукция в натуральном и денежном выражении, также и эффект данной продукции на всю экономику в виде импортозамещения. Но в целях аудита эффективности важно понимать весь процесс («жизненный цикл») начиная с возникновения (т.е. инициирования, изучения, расчетов, планирования и приобретения активов) до выбытия\утилизации (например, выбытие некоторых активов может быть связано со значительными расходами или ненадлежащая утилизация некоторых активов может нанести ущерб окружающей среде). В рамках аудита эффективности может возникнуть необходимость в изучении процесса возникновения актива и</w:t>
      </w:r>
      <w:r w:rsidR="00552984">
        <w:rPr>
          <w:rFonts w:ascii="Times New Roman" w:hAnsi="Times New Roman" w:cs="Times New Roman"/>
          <w:sz w:val="28"/>
          <w:szCs w:val="28"/>
        </w:rPr>
        <w:t>/</w:t>
      </w:r>
      <w:r w:rsidRPr="00215C0C">
        <w:rPr>
          <w:rFonts w:ascii="Times New Roman" w:hAnsi="Times New Roman" w:cs="Times New Roman"/>
          <w:sz w:val="28"/>
          <w:szCs w:val="28"/>
        </w:rPr>
        <w:t xml:space="preserve">или возможного процесса выбытия, т.е. необходимость анализировать не только «использование активов», но и весь процесс управления активами. </w:t>
      </w:r>
      <w:r w:rsidRPr="00215C0C">
        <w:rPr>
          <w:rFonts w:ascii="Times New Roman" w:hAnsi="Times New Roman" w:cs="Times New Roman"/>
          <w:sz w:val="28"/>
        </w:rPr>
        <w:t>Например, для каких целей и на каких условиях приобретен актив: актив может быть неэффективно использован, если цель его использования тщательно не исследована или связанные с приобретением обязательства могут привести к риску снижения стоимости или отчуждения актива, или как определена стоимость актива: в рамках аудита эффективности многие расчеты и показатели основываются на стоимость актива, т.е.  результаты аудита эффективности может зависеть от определения стоимости.</w:t>
      </w:r>
    </w:p>
    <w:p w:rsidR="00702F47" w:rsidRDefault="00702F47" w:rsidP="00702F47">
      <w:pPr>
        <w:spacing w:after="0" w:line="240" w:lineRule="auto"/>
        <w:ind w:firstLine="709"/>
        <w:jc w:val="both"/>
        <w:rPr>
          <w:rFonts w:ascii="Times New Roman" w:hAnsi="Times New Roman" w:cs="Times New Roman"/>
          <w:sz w:val="28"/>
          <w:szCs w:val="28"/>
        </w:rPr>
      </w:pPr>
    </w:p>
    <w:p w:rsidR="000527C5" w:rsidRDefault="000527C5" w:rsidP="00702F47">
      <w:pPr>
        <w:spacing w:after="0" w:line="240" w:lineRule="auto"/>
        <w:ind w:firstLine="709"/>
        <w:jc w:val="both"/>
        <w:rPr>
          <w:rFonts w:ascii="Times New Roman" w:hAnsi="Times New Roman" w:cs="Times New Roman"/>
          <w:sz w:val="28"/>
          <w:szCs w:val="28"/>
        </w:rPr>
      </w:pPr>
    </w:p>
    <w:p w:rsidR="000527C5" w:rsidRPr="00215C0C" w:rsidRDefault="000527C5" w:rsidP="00702F47">
      <w:pPr>
        <w:spacing w:after="0" w:line="240" w:lineRule="auto"/>
        <w:ind w:firstLine="709"/>
        <w:jc w:val="both"/>
        <w:rPr>
          <w:rFonts w:ascii="Times New Roman" w:hAnsi="Times New Roman" w:cs="Times New Roman"/>
          <w:sz w:val="28"/>
          <w:szCs w:val="28"/>
        </w:rPr>
      </w:pPr>
    </w:p>
    <w:p w:rsidR="001E4FA5" w:rsidRPr="00702F47" w:rsidRDefault="00702F47" w:rsidP="00655E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001E4FA5" w:rsidRPr="00702F47">
        <w:rPr>
          <w:rFonts w:ascii="Times New Roman" w:hAnsi="Times New Roman" w:cs="Times New Roman"/>
          <w:sz w:val="28"/>
          <w:szCs w:val="28"/>
        </w:rPr>
        <w:t>Базовые принципы и источники критериев оценки эффективности</w:t>
      </w:r>
    </w:p>
    <w:p w:rsidR="001E4FA5" w:rsidRPr="00215C0C" w:rsidRDefault="001E4FA5" w:rsidP="00702F47">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Одной из сложностей в проведении аудита эффективности является установление подходящего критерия или критериев, которые соответствуют цели аудита эффективности. Критерии могут быть каче</w:t>
      </w:r>
      <w:r w:rsidR="009C7303" w:rsidRPr="00215C0C">
        <w:rPr>
          <w:rFonts w:ascii="Times New Roman" w:hAnsi="Times New Roman" w:cs="Times New Roman"/>
          <w:sz w:val="28"/>
          <w:szCs w:val="28"/>
        </w:rPr>
        <w:t xml:space="preserve">ственными или количественными, </w:t>
      </w:r>
      <w:r w:rsidR="0044366E" w:rsidRPr="00215C0C">
        <w:rPr>
          <w:rFonts w:ascii="Times New Roman" w:hAnsi="Times New Roman" w:cs="Times New Roman"/>
          <w:sz w:val="28"/>
          <w:szCs w:val="28"/>
        </w:rPr>
        <w:t>общими или конкретными,</w:t>
      </w:r>
      <w:r w:rsidRPr="00215C0C">
        <w:rPr>
          <w:rFonts w:ascii="Times New Roman" w:hAnsi="Times New Roman" w:cs="Times New Roman"/>
          <w:sz w:val="28"/>
          <w:szCs w:val="28"/>
        </w:rPr>
        <w:t xml:space="preserve"> могут представлять наилучшую или эффективную практику или «что должно быть» в соответствии с законами, планами или программами, могут отвечать на «что ожидается» согласно научным знаниям и передовой практике или «что могло/может быть» учитывая лучшие условия</w:t>
      </w:r>
      <w:r w:rsidRPr="00215C0C">
        <w:rPr>
          <w:rFonts w:ascii="Times New Roman" w:hAnsi="Times New Roman" w:cs="Times New Roman"/>
          <w:sz w:val="28"/>
        </w:rPr>
        <w:t xml:space="preserve"> </w:t>
      </w:r>
      <w:r w:rsidR="002A52F4" w:rsidRPr="00215C0C">
        <w:rPr>
          <w:rFonts w:ascii="Times New Roman" w:hAnsi="Times New Roman" w:cs="Times New Roman"/>
          <w:sz w:val="28"/>
        </w:rPr>
        <w:t>[39]</w:t>
      </w:r>
      <w:r w:rsidR="00A8243E" w:rsidRPr="00215C0C">
        <w:rPr>
          <w:rFonts w:ascii="Times New Roman" w:hAnsi="Times New Roman" w:cs="Times New Roman"/>
          <w:sz w:val="28"/>
        </w:rPr>
        <w:t xml:space="preserve">. </w:t>
      </w:r>
      <w:r w:rsidRPr="00215C0C">
        <w:rPr>
          <w:rFonts w:ascii="Times New Roman" w:hAnsi="Times New Roman" w:cs="Times New Roman"/>
          <w:sz w:val="28"/>
          <w:szCs w:val="28"/>
        </w:rPr>
        <w:t xml:space="preserve">Данная задача усложняется и требует дополнительных усилий от государственного аудитора если имели место изменения в </w:t>
      </w:r>
      <w:r w:rsidRPr="00215C0C">
        <w:rPr>
          <w:rFonts w:ascii="Times New Roman" w:hAnsi="Times New Roman" w:cs="Times New Roman"/>
          <w:sz w:val="28"/>
          <w:szCs w:val="28"/>
        </w:rPr>
        <w:lastRenderedPageBreak/>
        <w:t>стратегических планах или в программах развития с изменениями показателей результатов и целевых индикаторов. Выражение мнения относительно адекватности тех или иных показателей результатов и целевых индикаторов, установленных объектом аудита или правительством и рекомендации по разработке новых</w:t>
      </w:r>
      <w:r w:rsidR="009C7303" w:rsidRPr="00215C0C">
        <w:rPr>
          <w:rFonts w:ascii="Times New Roman" w:hAnsi="Times New Roman" w:cs="Times New Roman"/>
          <w:sz w:val="28"/>
          <w:szCs w:val="28"/>
        </w:rPr>
        <w:t>,</w:t>
      </w:r>
      <w:r w:rsidRPr="00215C0C">
        <w:rPr>
          <w:rFonts w:ascii="Times New Roman" w:hAnsi="Times New Roman" w:cs="Times New Roman"/>
          <w:sz w:val="28"/>
          <w:szCs w:val="28"/>
        </w:rPr>
        <w:t xml:space="preserve"> или дополнительных</w:t>
      </w:r>
      <w:r w:rsidR="004F5CFB" w:rsidRPr="00215C0C">
        <w:rPr>
          <w:rFonts w:ascii="Times New Roman" w:hAnsi="Times New Roman" w:cs="Times New Roman"/>
          <w:sz w:val="28"/>
          <w:szCs w:val="28"/>
        </w:rPr>
        <w:t xml:space="preserve"> показателей </w:t>
      </w:r>
      <w:r w:rsidRPr="00215C0C">
        <w:rPr>
          <w:rFonts w:ascii="Times New Roman" w:hAnsi="Times New Roman" w:cs="Times New Roman"/>
          <w:sz w:val="28"/>
          <w:szCs w:val="28"/>
        </w:rPr>
        <w:t>результатов и целевых индикаторов</w:t>
      </w:r>
      <w:r w:rsidR="009C7303" w:rsidRPr="00215C0C">
        <w:rPr>
          <w:rFonts w:ascii="Times New Roman" w:hAnsi="Times New Roman" w:cs="Times New Roman"/>
          <w:sz w:val="28"/>
          <w:szCs w:val="28"/>
        </w:rPr>
        <w:t>,</w:t>
      </w:r>
      <w:r w:rsidRPr="00215C0C">
        <w:rPr>
          <w:rFonts w:ascii="Times New Roman" w:hAnsi="Times New Roman" w:cs="Times New Roman"/>
          <w:sz w:val="28"/>
          <w:szCs w:val="28"/>
        </w:rPr>
        <w:t xml:space="preserve"> так же является задачей аудита эффективности. Мнение государственного аудитора относительно эффективности предполагает наличие аудиторских доказательств в виде информации, собранной и анализированной в ходе аудита. Государственный аудитор полагается на информацию, представленную объектом государственного аудита, которая должна быть подготовлена в соответствии с нормами законодательства и внутренними положениями регулирования объекта государственного аудита. Неоднозначное и</w:t>
      </w:r>
      <w:r w:rsidRPr="00215C0C">
        <w:rPr>
          <w:rFonts w:ascii="Times New Roman" w:hAnsi="Times New Roman" w:cs="Times New Roman"/>
          <w:sz w:val="28"/>
        </w:rPr>
        <w:t>/или неточное толкование понятий, принципов и/или показателей может вызвать сложности в установлении критерия для достижения цели аудита эффективности.</w:t>
      </w:r>
    </w:p>
    <w:p w:rsidR="00907D36" w:rsidRPr="00215C0C" w:rsidRDefault="00907D36" w:rsidP="00702F47">
      <w:pPr>
        <w:pStyle w:val="a5"/>
        <w:spacing w:before="0" w:beforeAutospacing="0" w:after="0" w:afterAutospacing="0"/>
        <w:ind w:firstLine="709"/>
        <w:jc w:val="both"/>
        <w:rPr>
          <w:color w:val="000000" w:themeColor="text1"/>
          <w:lang w:val="ru-RU"/>
        </w:rPr>
      </w:pPr>
      <w:r w:rsidRPr="00215C0C">
        <w:rPr>
          <w:color w:val="auto"/>
          <w:lang w:val="ru-RU"/>
        </w:rPr>
        <w:t>Концепция эффективности состоит в оптимальном использовании ресурсов или «в получении максимальной выгоды в течение определенного времени с использованием имеющихся ресурсов». Наибольшая эффективность достигается соблюдением всех принципов – законности, уместности, экономичности, эффективности, результативности и др</w:t>
      </w:r>
      <w:r w:rsidR="004F5CFB" w:rsidRPr="00215C0C">
        <w:rPr>
          <w:color w:val="auto"/>
          <w:lang w:val="ru-RU"/>
        </w:rPr>
        <w:t xml:space="preserve">угих общепринятых принципов и оптимальным соотношением </w:t>
      </w:r>
      <w:r w:rsidRPr="00215C0C">
        <w:rPr>
          <w:color w:val="auto"/>
          <w:lang w:val="ru-RU"/>
        </w:rPr>
        <w:t>между показателями: т.е. когда затраты относительно низкие, результативность относительно высокая и положительные (успешные) эффект</w:t>
      </w:r>
      <w:r w:rsidR="00552984">
        <w:rPr>
          <w:color w:val="auto"/>
          <w:lang w:val="ru-RU"/>
        </w:rPr>
        <w:t>/</w:t>
      </w:r>
      <w:r w:rsidRPr="00215C0C">
        <w:rPr>
          <w:color w:val="auto"/>
          <w:lang w:val="ru-RU"/>
        </w:rPr>
        <w:t xml:space="preserve">влияния достигнуты. </w:t>
      </w:r>
      <w:r w:rsidRPr="00215C0C">
        <w:rPr>
          <w:color w:val="000000" w:themeColor="text1"/>
          <w:lang w:val="ru-RU"/>
        </w:rPr>
        <w:t>В русскоязычной литературе существует путаница в определении и использовании терминов, указывающая на стихийность процесса становления терминологии, связанной с переходом на систему «бюджетирования, ориентированного на результат» («</w:t>
      </w:r>
      <w:r w:rsidRPr="00215C0C">
        <w:rPr>
          <w:color w:val="000000" w:themeColor="text1"/>
        </w:rPr>
        <w:t>performance</w:t>
      </w:r>
      <w:r w:rsidRPr="00215C0C">
        <w:rPr>
          <w:color w:val="000000" w:themeColor="text1"/>
          <w:lang w:val="ru-RU"/>
        </w:rPr>
        <w:t xml:space="preserve"> </w:t>
      </w:r>
      <w:r w:rsidRPr="00215C0C">
        <w:rPr>
          <w:color w:val="000000" w:themeColor="text1"/>
        </w:rPr>
        <w:t>based</w:t>
      </w:r>
      <w:r w:rsidRPr="00215C0C">
        <w:rPr>
          <w:color w:val="000000" w:themeColor="text1"/>
          <w:lang w:val="ru-RU"/>
        </w:rPr>
        <w:t xml:space="preserve"> </w:t>
      </w:r>
      <w:r w:rsidRPr="00215C0C">
        <w:rPr>
          <w:color w:val="000000" w:themeColor="text1"/>
        </w:rPr>
        <w:t>budgeting</w:t>
      </w:r>
      <w:r w:rsidRPr="00215C0C">
        <w:rPr>
          <w:color w:val="000000" w:themeColor="text1"/>
          <w:lang w:val="ru-RU"/>
        </w:rPr>
        <w:t>») – «составление бюджета на основе желаемых результатов с распределением бюджетных средств в соответствии с установленными нормами и так, чтобы попытаться достичь этих результатов».  Следовательно, «</w:t>
      </w:r>
      <w:r w:rsidRPr="00215C0C">
        <w:rPr>
          <w:color w:val="000000" w:themeColor="text1"/>
        </w:rPr>
        <w:t>performance</w:t>
      </w:r>
      <w:r w:rsidRPr="00215C0C">
        <w:rPr>
          <w:color w:val="000000" w:themeColor="text1"/>
          <w:lang w:val="ru-RU"/>
        </w:rPr>
        <w:t xml:space="preserve"> </w:t>
      </w:r>
      <w:r w:rsidRPr="00215C0C">
        <w:rPr>
          <w:color w:val="000000" w:themeColor="text1"/>
        </w:rPr>
        <w:t>evaluation</w:t>
      </w:r>
      <w:r w:rsidRPr="00215C0C">
        <w:rPr>
          <w:color w:val="000000" w:themeColor="text1"/>
          <w:lang w:val="ru-RU"/>
        </w:rPr>
        <w:t>» и «</w:t>
      </w:r>
      <w:r w:rsidRPr="00215C0C">
        <w:rPr>
          <w:color w:val="000000" w:themeColor="text1"/>
        </w:rPr>
        <w:t>performance</w:t>
      </w:r>
      <w:r w:rsidRPr="00215C0C">
        <w:rPr>
          <w:color w:val="000000" w:themeColor="text1"/>
          <w:lang w:val="ru-RU"/>
        </w:rPr>
        <w:t xml:space="preserve"> </w:t>
      </w:r>
      <w:r w:rsidRPr="00215C0C">
        <w:rPr>
          <w:color w:val="000000" w:themeColor="text1"/>
        </w:rPr>
        <w:t>audit</w:t>
      </w:r>
      <w:r w:rsidRPr="00215C0C">
        <w:rPr>
          <w:color w:val="000000" w:themeColor="text1"/>
          <w:lang w:val="ru-RU"/>
        </w:rPr>
        <w:t>» было бы корректно переводить как «оценка результатов (деятельности)» и «аудит результатов (деятельности)». В то же время, в литературе на английском языке употребляются «</w:t>
      </w:r>
      <w:r w:rsidRPr="00215C0C">
        <w:rPr>
          <w:color w:val="000000" w:themeColor="text1"/>
        </w:rPr>
        <w:t>efficiency</w:t>
      </w:r>
      <w:r w:rsidRPr="00215C0C">
        <w:rPr>
          <w:color w:val="000000" w:themeColor="text1"/>
          <w:lang w:val="ru-RU"/>
        </w:rPr>
        <w:t>» и «</w:t>
      </w:r>
      <w:r w:rsidRPr="00215C0C">
        <w:rPr>
          <w:color w:val="000000" w:themeColor="text1"/>
        </w:rPr>
        <w:t>effectiveness</w:t>
      </w:r>
      <w:r w:rsidRPr="00215C0C">
        <w:rPr>
          <w:color w:val="000000" w:themeColor="text1"/>
          <w:lang w:val="ru-RU"/>
        </w:rPr>
        <w:t xml:space="preserve">», которые то же переводятся на русский язык как «эффективность». </w:t>
      </w:r>
    </w:p>
    <w:p w:rsidR="00907D36" w:rsidRDefault="00907D36" w:rsidP="00702F47">
      <w:pPr>
        <w:pStyle w:val="a5"/>
        <w:spacing w:before="0" w:beforeAutospacing="0" w:after="0" w:afterAutospacing="0"/>
        <w:ind w:firstLine="709"/>
        <w:jc w:val="both"/>
        <w:rPr>
          <w:color w:val="auto"/>
          <w:lang w:val="ru-RU"/>
        </w:rPr>
      </w:pPr>
      <w:r w:rsidRPr="00215C0C">
        <w:rPr>
          <w:color w:val="auto"/>
          <w:lang w:val="ru-RU"/>
        </w:rPr>
        <w:t>Концепция бюджетирования, ориентированного на результат и подходы к ее реализации исследуются разными авторами на предмет сложностей, многочисленности моделей и опыта стран по внедрению системы средне</w:t>
      </w:r>
      <w:r w:rsidRPr="00215C0C">
        <w:rPr>
          <w:color w:val="auto"/>
          <w:lang w:val="ru-RU"/>
        </w:rPr>
        <w:softHyphen/>
        <w:t>срочного финансового планирования [</w:t>
      </w:r>
      <w:r w:rsidR="00316B39" w:rsidRPr="00215C0C">
        <w:rPr>
          <w:color w:val="auto"/>
          <w:lang w:val="ru-RU"/>
        </w:rPr>
        <w:t>40</w:t>
      </w:r>
      <w:r w:rsidRPr="00215C0C">
        <w:rPr>
          <w:color w:val="auto"/>
          <w:lang w:val="ru-RU"/>
        </w:rPr>
        <w:t>-</w:t>
      </w:r>
      <w:r w:rsidR="00316B39" w:rsidRPr="00215C0C">
        <w:rPr>
          <w:color w:val="auto"/>
          <w:lang w:val="ru-RU"/>
        </w:rPr>
        <w:t>42</w:t>
      </w:r>
      <w:r w:rsidRPr="00215C0C">
        <w:rPr>
          <w:color w:val="auto"/>
          <w:lang w:val="ru-RU"/>
        </w:rPr>
        <w:t>]. Другие авторы, отмечая роль «бюджетирования, ориентированного на результат» в решении такого вопроса, как совершенствование государственного управления и связь с пересмотром роли государства в экономике, обсуждают институциональные факторы, способствующие повышению эффективности государственного сектора [</w:t>
      </w:r>
      <w:r w:rsidR="00316B39" w:rsidRPr="00215C0C">
        <w:rPr>
          <w:color w:val="auto"/>
          <w:lang w:val="ru-RU"/>
        </w:rPr>
        <w:t>4</w:t>
      </w:r>
      <w:r w:rsidR="00F6340C" w:rsidRPr="00215C0C">
        <w:rPr>
          <w:color w:val="auto"/>
          <w:lang w:val="ru-RU"/>
        </w:rPr>
        <w:t>3</w:t>
      </w:r>
      <w:r w:rsidR="00EA1BB2">
        <w:rPr>
          <w:color w:val="auto"/>
          <w:lang w:val="ru-RU"/>
        </w:rPr>
        <w:t xml:space="preserve">, </w:t>
      </w:r>
      <w:r w:rsidR="00316B39" w:rsidRPr="00215C0C">
        <w:rPr>
          <w:color w:val="auto"/>
          <w:lang w:val="ru-RU"/>
        </w:rPr>
        <w:t>44</w:t>
      </w:r>
      <w:r w:rsidRPr="00215C0C">
        <w:rPr>
          <w:color w:val="auto"/>
          <w:lang w:val="ru-RU"/>
        </w:rPr>
        <w:t>]. Одним из таких факторов является «информация о результатах деятельности» («</w:t>
      </w:r>
      <w:r w:rsidRPr="00215C0C">
        <w:rPr>
          <w:color w:val="auto"/>
        </w:rPr>
        <w:t>performance</w:t>
      </w:r>
      <w:r w:rsidRPr="00215C0C">
        <w:rPr>
          <w:color w:val="auto"/>
          <w:lang w:val="ru-RU"/>
        </w:rPr>
        <w:t xml:space="preserve"> </w:t>
      </w:r>
      <w:r w:rsidRPr="00215C0C">
        <w:rPr>
          <w:color w:val="auto"/>
        </w:rPr>
        <w:t>information</w:t>
      </w:r>
      <w:r w:rsidRPr="00215C0C">
        <w:rPr>
          <w:color w:val="auto"/>
          <w:lang w:val="ru-RU"/>
        </w:rPr>
        <w:t xml:space="preserve">»), которая состоит из оценки и измерения результатов </w:t>
      </w:r>
      <w:r w:rsidRPr="00215C0C">
        <w:rPr>
          <w:color w:val="auto"/>
          <w:lang w:val="ru-RU"/>
        </w:rPr>
        <w:lastRenderedPageBreak/>
        <w:t>деятельности, т.е. оценки эффективности деятельности. Основные понятия, элементы и предмет аудита эффективности раскрыты в соответствующих международных стандартах государственного аудита.</w:t>
      </w:r>
      <w:r w:rsidR="00961089" w:rsidRPr="00215C0C">
        <w:rPr>
          <w:color w:val="auto"/>
          <w:lang w:val="ru-RU"/>
        </w:rPr>
        <w:t xml:space="preserve"> </w:t>
      </w:r>
    </w:p>
    <w:p w:rsidR="006610C2" w:rsidRPr="00215C0C" w:rsidRDefault="006610C2" w:rsidP="006610C2">
      <w:pPr>
        <w:spacing w:after="0" w:line="240" w:lineRule="auto"/>
        <w:ind w:firstLine="709"/>
        <w:jc w:val="both"/>
        <w:rPr>
          <w:rFonts w:ascii="Times New Roman" w:hAnsi="Times New Roman" w:cs="Times New Roman"/>
          <w:color w:val="FF0000"/>
          <w:sz w:val="28"/>
        </w:rPr>
      </w:pPr>
      <w:r w:rsidRPr="00215C0C">
        <w:rPr>
          <w:rFonts w:ascii="Times New Roman" w:hAnsi="Times New Roman" w:cs="Times New Roman"/>
          <w:sz w:val="28"/>
        </w:rPr>
        <w:t>В русскоязычной литературе часто употребляются следующие принципы, на которые основываются критерии оценки эффективности:</w:t>
      </w:r>
    </w:p>
    <w:p w:rsidR="006610C2" w:rsidRPr="00215C0C" w:rsidRDefault="006610C2" w:rsidP="006610C2">
      <w:pPr>
        <w:pStyle w:val="a3"/>
        <w:numPr>
          <w:ilvl w:val="0"/>
          <w:numId w:val="7"/>
        </w:numPr>
        <w:tabs>
          <w:tab w:val="left" w:pos="1134"/>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shd w:val="clear" w:color="auto" w:fill="FFFFFF"/>
          <w:lang w:val="ru-RU"/>
        </w:rPr>
        <w:t>«экономичность» (economy) заключается в минимизация стоимости ресурсов, которые должны быть доступны в нужное время в нужном количестве и надлежащего качества</w:t>
      </w:r>
      <w:r w:rsidR="00552984">
        <w:rPr>
          <w:rFonts w:ascii="Times New Roman" w:hAnsi="Times New Roman" w:cs="Times New Roman"/>
          <w:sz w:val="28"/>
          <w:szCs w:val="28"/>
          <w:shd w:val="clear" w:color="auto" w:fill="FFFFFF"/>
          <w:lang w:val="ru-RU"/>
        </w:rPr>
        <w:t>;</w:t>
      </w:r>
    </w:p>
    <w:p w:rsidR="006610C2" w:rsidRPr="00215C0C" w:rsidRDefault="006610C2" w:rsidP="006610C2">
      <w:pPr>
        <w:pStyle w:val="a3"/>
        <w:numPr>
          <w:ilvl w:val="0"/>
          <w:numId w:val="7"/>
        </w:numPr>
        <w:tabs>
          <w:tab w:val="left" w:pos="1134"/>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shd w:val="clear" w:color="auto" w:fill="FFFFFF"/>
          <w:lang w:val="ru-RU"/>
        </w:rPr>
        <w:t>«продуктивность» (efficient) означает достижение максимальной производительности ресурсов и выражается соотношением ресурсов к (произведенной)</w:t>
      </w:r>
      <w:r>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szCs w:val="28"/>
          <w:shd w:val="clear" w:color="auto" w:fill="FFFFFF"/>
          <w:lang w:val="ru-RU"/>
        </w:rPr>
        <w:t>продукции/(оказанным)</w:t>
      </w:r>
      <w:r w:rsidR="00552984">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szCs w:val="28"/>
          <w:shd w:val="clear" w:color="auto" w:fill="FFFFFF"/>
          <w:lang w:val="ru-RU"/>
        </w:rPr>
        <w:t>услугам с учетом количества, качества и сроков (произведенной)</w:t>
      </w:r>
      <w:r w:rsidR="00552984">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szCs w:val="28"/>
          <w:shd w:val="clear" w:color="auto" w:fill="FFFFFF"/>
          <w:lang w:val="ru-RU"/>
        </w:rPr>
        <w:t>продукции/(оказанных)</w:t>
      </w:r>
      <w:r w:rsidR="00552984">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szCs w:val="28"/>
          <w:shd w:val="clear" w:color="auto" w:fill="FFFFFF"/>
          <w:lang w:val="ru-RU"/>
        </w:rPr>
        <w:t>услуг</w:t>
      </w:r>
      <w:r w:rsidR="00552984">
        <w:rPr>
          <w:rFonts w:ascii="Times New Roman" w:hAnsi="Times New Roman" w:cs="Times New Roman"/>
          <w:sz w:val="28"/>
          <w:szCs w:val="28"/>
          <w:shd w:val="clear" w:color="auto" w:fill="FFFFFF"/>
          <w:lang w:val="ru-RU"/>
        </w:rPr>
        <w:t>;</w:t>
      </w:r>
    </w:p>
    <w:p w:rsidR="006610C2" w:rsidRPr="00215C0C" w:rsidRDefault="006610C2" w:rsidP="006610C2">
      <w:pPr>
        <w:pStyle w:val="a3"/>
        <w:numPr>
          <w:ilvl w:val="0"/>
          <w:numId w:val="7"/>
        </w:numPr>
        <w:tabs>
          <w:tab w:val="left" w:pos="1134"/>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shd w:val="clear" w:color="auto" w:fill="FFFFFF"/>
          <w:lang w:val="ru-RU"/>
        </w:rPr>
        <w:t xml:space="preserve">«результативность/эффективность» (effectiveness) </w:t>
      </w:r>
      <w:r w:rsidRPr="00215C0C">
        <w:rPr>
          <w:rFonts w:ascii="Times New Roman" w:hAnsi="Times New Roman" w:cs="Times New Roman"/>
          <w:sz w:val="28"/>
          <w:szCs w:val="28"/>
          <w:lang w:val="ru-RU"/>
        </w:rPr>
        <w:t>касается достижения поставленных целей и получение запланированных/предполагаемых результатов.</w:t>
      </w:r>
    </w:p>
    <w:p w:rsidR="006610C2" w:rsidRPr="00215C0C" w:rsidRDefault="006610C2" w:rsidP="006610C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Несоответствие и/или неточное толкования этих понятий, которые определяются согласно международным стандартам государственного аудита (</w:t>
      </w:r>
      <w:r w:rsidRPr="00215C0C">
        <w:rPr>
          <w:rFonts w:ascii="Times New Roman" w:hAnsi="Times New Roman" w:cs="Times New Roman"/>
          <w:sz w:val="28"/>
          <w:szCs w:val="28"/>
          <w:lang w:val="en-US"/>
        </w:rPr>
        <w:t>INTOSAI</w:t>
      </w:r>
      <w:r w:rsidRPr="00215C0C">
        <w:rPr>
          <w:rFonts w:ascii="Times New Roman" w:hAnsi="Times New Roman" w:cs="Times New Roman"/>
          <w:sz w:val="28"/>
          <w:szCs w:val="28"/>
        </w:rPr>
        <w:t xml:space="preserve">/ISSAI), в национальных законодательных актах может препятствовать адекватным процессам проведения государственного аудита.  Мы рекомендуем пересмотр законодательных актов ввиду возможных неточностей в действующем законодательстве, часть которых приводится в таблице 2. </w:t>
      </w:r>
      <w:r w:rsidRPr="00215C0C">
        <w:rPr>
          <w:rFonts w:ascii="Times New Roman" w:hAnsi="Times New Roman" w:cs="Times New Roman"/>
          <w:sz w:val="28"/>
        </w:rPr>
        <w:t>Следует отметить, что согласно ст.</w:t>
      </w:r>
      <w:r>
        <w:rPr>
          <w:rFonts w:ascii="Times New Roman" w:hAnsi="Times New Roman" w:cs="Times New Roman"/>
          <w:sz w:val="28"/>
        </w:rPr>
        <w:t xml:space="preserve"> </w:t>
      </w:r>
      <w:r w:rsidRPr="00215C0C">
        <w:rPr>
          <w:rFonts w:ascii="Times New Roman" w:hAnsi="Times New Roman" w:cs="Times New Roman"/>
          <w:sz w:val="28"/>
        </w:rPr>
        <w:t xml:space="preserve">4 Бюджетного кодекса РК бюджетная система основывается и на другие принципы: единства, полноты, реалистичности, транспарентности, последовательности, самостоятельности бюджета, преемственности, обоснованности, своевременности, единства кассы, ответственности. Описание соответствующих принципов Бюджетного кодекса РК приводится </w:t>
      </w:r>
      <w:r>
        <w:rPr>
          <w:rFonts w:ascii="Times New Roman" w:hAnsi="Times New Roman" w:cs="Times New Roman"/>
          <w:sz w:val="28"/>
        </w:rPr>
        <w:t>(</w:t>
      </w:r>
      <w:r w:rsidRPr="00215C0C">
        <w:rPr>
          <w:rFonts w:ascii="Times New Roman" w:hAnsi="Times New Roman" w:cs="Times New Roman"/>
          <w:sz w:val="28"/>
        </w:rPr>
        <w:t>Приложени</w:t>
      </w:r>
      <w:r>
        <w:rPr>
          <w:rFonts w:ascii="Times New Roman" w:hAnsi="Times New Roman" w:cs="Times New Roman"/>
          <w:sz w:val="28"/>
        </w:rPr>
        <w:t>е</w:t>
      </w:r>
      <w:r w:rsidRPr="00215C0C">
        <w:rPr>
          <w:rFonts w:ascii="Times New Roman" w:hAnsi="Times New Roman" w:cs="Times New Roman"/>
          <w:sz w:val="28"/>
        </w:rPr>
        <w:t xml:space="preserve"> </w:t>
      </w:r>
      <w:r>
        <w:rPr>
          <w:rFonts w:ascii="Times New Roman" w:hAnsi="Times New Roman" w:cs="Times New Roman"/>
          <w:sz w:val="28"/>
        </w:rPr>
        <w:t>В)</w:t>
      </w:r>
      <w:r w:rsidRPr="00215C0C">
        <w:rPr>
          <w:rFonts w:ascii="Times New Roman" w:hAnsi="Times New Roman" w:cs="Times New Roman"/>
          <w:sz w:val="28"/>
        </w:rPr>
        <w:t>.</w:t>
      </w:r>
    </w:p>
    <w:p w:rsidR="006610C2" w:rsidRDefault="006610C2"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552984" w:rsidRDefault="00552984" w:rsidP="00702F47">
      <w:pPr>
        <w:pStyle w:val="a5"/>
        <w:spacing w:before="0" w:beforeAutospacing="0" w:after="0" w:afterAutospacing="0"/>
        <w:ind w:firstLine="709"/>
        <w:jc w:val="both"/>
        <w:rPr>
          <w:color w:val="auto"/>
          <w:lang w:val="ru-RU"/>
        </w:rPr>
      </w:pPr>
    </w:p>
    <w:p w:rsidR="00426357" w:rsidRDefault="00426357" w:rsidP="00426357">
      <w:pPr>
        <w:pStyle w:val="a5"/>
        <w:spacing w:before="0" w:beforeAutospacing="0" w:after="0" w:afterAutospacing="0"/>
        <w:jc w:val="both"/>
        <w:rPr>
          <w:lang w:val="ru-RU"/>
        </w:rPr>
      </w:pPr>
      <w:r w:rsidRPr="006610C2">
        <w:rPr>
          <w:lang w:val="ru-RU"/>
        </w:rPr>
        <w:t xml:space="preserve">Таблица 2 </w:t>
      </w:r>
      <w:r w:rsidR="00FA530B" w:rsidRPr="006610C2">
        <w:rPr>
          <w:lang w:val="ru-RU"/>
        </w:rPr>
        <w:t>–</w:t>
      </w:r>
      <w:r w:rsidRPr="006610C2">
        <w:rPr>
          <w:lang w:val="ru-RU"/>
        </w:rPr>
        <w:t xml:space="preserve"> Интерпретация некоторых понятий/определений</w:t>
      </w:r>
    </w:p>
    <w:p w:rsidR="00FA530B" w:rsidRPr="00FA530B" w:rsidRDefault="00FA530B" w:rsidP="00FA530B">
      <w:pPr>
        <w:pStyle w:val="a5"/>
        <w:spacing w:before="0" w:beforeAutospacing="0" w:after="0" w:afterAutospacing="0"/>
        <w:jc w:val="right"/>
        <w:rPr>
          <w:sz w:val="16"/>
          <w:szCs w:val="16"/>
          <w:lang w:val="ru-RU"/>
        </w:rPr>
      </w:pPr>
    </w:p>
    <w:tbl>
      <w:tblPr>
        <w:tblStyle w:val="af"/>
        <w:tblW w:w="0" w:type="auto"/>
        <w:tblInd w:w="150" w:type="dxa"/>
        <w:tblLayout w:type="fixed"/>
        <w:tblLook w:val="04A0" w:firstRow="1" w:lastRow="0" w:firstColumn="1" w:lastColumn="0" w:noHBand="0" w:noVBand="1"/>
      </w:tblPr>
      <w:tblGrid>
        <w:gridCol w:w="2004"/>
        <w:gridCol w:w="2774"/>
        <w:gridCol w:w="2492"/>
        <w:gridCol w:w="2333"/>
      </w:tblGrid>
      <w:tr w:rsidR="00FA530B" w:rsidRPr="005D221B" w:rsidTr="006610C2">
        <w:trPr>
          <w:trHeight w:val="822"/>
        </w:trPr>
        <w:tc>
          <w:tcPr>
            <w:tcW w:w="2004" w:type="dxa"/>
            <w:vAlign w:val="center"/>
          </w:tcPr>
          <w:p w:rsidR="00FA530B" w:rsidRPr="005D221B" w:rsidRDefault="005D221B" w:rsidP="005D221B">
            <w:pPr>
              <w:jc w:val="center"/>
              <w:rPr>
                <w:sz w:val="24"/>
                <w:szCs w:val="24"/>
                <w:lang w:val="ru-RU"/>
              </w:rPr>
            </w:pPr>
            <w:r w:rsidRPr="005D221B">
              <w:rPr>
                <w:rFonts w:ascii="Times New Roman" w:hAnsi="Times New Roman" w:cs="Times New Roman"/>
                <w:bCs/>
                <w:color w:val="000000"/>
                <w:sz w:val="24"/>
                <w:szCs w:val="24"/>
              </w:rPr>
              <w:t xml:space="preserve">Используемый </w:t>
            </w:r>
            <w:r w:rsidR="00FA530B" w:rsidRPr="005D221B">
              <w:rPr>
                <w:rFonts w:ascii="Times New Roman" w:hAnsi="Times New Roman" w:cs="Times New Roman"/>
                <w:bCs/>
                <w:color w:val="000000"/>
                <w:sz w:val="24"/>
                <w:szCs w:val="24"/>
              </w:rPr>
              <w:t>термин/понятие</w:t>
            </w:r>
          </w:p>
        </w:tc>
        <w:tc>
          <w:tcPr>
            <w:tcW w:w="2774" w:type="dxa"/>
            <w:vAlign w:val="center"/>
          </w:tcPr>
          <w:p w:rsidR="00FA530B" w:rsidRPr="005D221B" w:rsidRDefault="00FA530B" w:rsidP="005D221B">
            <w:pPr>
              <w:jc w:val="center"/>
              <w:rPr>
                <w:sz w:val="24"/>
                <w:szCs w:val="24"/>
                <w:lang w:val="ru-RU"/>
              </w:rPr>
            </w:pPr>
            <w:r w:rsidRPr="005D221B">
              <w:rPr>
                <w:rFonts w:ascii="Times New Roman" w:hAnsi="Times New Roman" w:cs="Times New Roman"/>
                <w:bCs/>
                <w:color w:val="000000"/>
                <w:sz w:val="24"/>
                <w:szCs w:val="24"/>
                <w:lang w:val="ru-RU"/>
              </w:rPr>
              <w:t>Стандарты ИНТОСАЙ (термин на английском, перевод автора)</w:t>
            </w:r>
          </w:p>
        </w:tc>
        <w:tc>
          <w:tcPr>
            <w:tcW w:w="2492" w:type="dxa"/>
            <w:vAlign w:val="center"/>
          </w:tcPr>
          <w:p w:rsidR="00FA530B" w:rsidRPr="005D221B" w:rsidRDefault="00FA530B" w:rsidP="006610C2">
            <w:pPr>
              <w:ind w:left="-84" w:right="-75"/>
              <w:jc w:val="center"/>
              <w:rPr>
                <w:sz w:val="24"/>
                <w:szCs w:val="24"/>
                <w:lang w:val="ru-RU"/>
              </w:rPr>
            </w:pPr>
            <w:r w:rsidRPr="005D221B">
              <w:rPr>
                <w:rFonts w:ascii="Times New Roman" w:hAnsi="Times New Roman" w:cs="Times New Roman"/>
                <w:bCs/>
                <w:color w:val="000000"/>
                <w:sz w:val="24"/>
                <w:szCs w:val="24"/>
                <w:lang w:val="ru-RU"/>
              </w:rPr>
              <w:t>Закон Республики Казахстан от 12 ноября 2015 года №392-</w:t>
            </w:r>
            <w:r w:rsidRPr="005D221B">
              <w:rPr>
                <w:rFonts w:ascii="Times New Roman" w:hAnsi="Times New Roman" w:cs="Times New Roman"/>
                <w:bCs/>
                <w:color w:val="000000"/>
                <w:sz w:val="24"/>
                <w:szCs w:val="24"/>
              </w:rPr>
              <w:t>V</w:t>
            </w:r>
            <w:r w:rsidRPr="005D221B">
              <w:rPr>
                <w:rFonts w:ascii="Times New Roman" w:hAnsi="Times New Roman" w:cs="Times New Roman"/>
                <w:bCs/>
                <w:color w:val="000000"/>
                <w:sz w:val="24"/>
                <w:szCs w:val="24"/>
                <w:lang w:val="ru-RU"/>
              </w:rPr>
              <w:t xml:space="preserve"> ЗРК «О госу</w:t>
            </w:r>
            <w:r w:rsidR="006610C2">
              <w:rPr>
                <w:rFonts w:ascii="Times New Roman" w:hAnsi="Times New Roman" w:cs="Times New Roman"/>
                <w:bCs/>
                <w:color w:val="000000"/>
                <w:sz w:val="24"/>
                <w:szCs w:val="24"/>
                <w:lang w:val="ru-RU"/>
              </w:rPr>
              <w:t xml:space="preserve"> </w:t>
            </w:r>
            <w:r w:rsidRPr="005D221B">
              <w:rPr>
                <w:rFonts w:ascii="Times New Roman" w:hAnsi="Times New Roman" w:cs="Times New Roman"/>
                <w:bCs/>
                <w:color w:val="000000"/>
                <w:sz w:val="24"/>
                <w:szCs w:val="24"/>
                <w:lang w:val="ru-RU"/>
              </w:rPr>
              <w:t>дарственном аудите и финансовом контроле» (ст.4)</w:t>
            </w:r>
          </w:p>
        </w:tc>
        <w:tc>
          <w:tcPr>
            <w:tcW w:w="2333" w:type="dxa"/>
            <w:vAlign w:val="center"/>
          </w:tcPr>
          <w:p w:rsidR="00FA530B" w:rsidRPr="005D221B" w:rsidRDefault="00FA530B" w:rsidP="005D221B">
            <w:pPr>
              <w:jc w:val="center"/>
              <w:rPr>
                <w:sz w:val="24"/>
                <w:szCs w:val="24"/>
                <w:lang w:val="ru-RU"/>
              </w:rPr>
            </w:pPr>
            <w:r w:rsidRPr="005D221B">
              <w:rPr>
                <w:rFonts w:ascii="Times New Roman" w:hAnsi="Times New Roman" w:cs="Times New Roman"/>
                <w:bCs/>
                <w:color w:val="000000"/>
                <w:sz w:val="24"/>
                <w:szCs w:val="24"/>
                <w:lang w:val="ru-RU"/>
              </w:rPr>
              <w:t>Бюджетный кодекс Республики Казахстан</w:t>
            </w:r>
          </w:p>
          <w:p w:rsidR="00FA530B" w:rsidRPr="005D221B" w:rsidRDefault="00FA530B" w:rsidP="005D221B">
            <w:pPr>
              <w:jc w:val="center"/>
              <w:rPr>
                <w:sz w:val="24"/>
                <w:szCs w:val="24"/>
                <w:lang w:val="ru-RU"/>
              </w:rPr>
            </w:pPr>
            <w:r w:rsidRPr="005D221B">
              <w:rPr>
                <w:rFonts w:ascii="Times New Roman" w:hAnsi="Times New Roman" w:cs="Times New Roman"/>
                <w:bCs/>
                <w:color w:val="000000"/>
                <w:sz w:val="24"/>
                <w:szCs w:val="24"/>
                <w:lang w:val="ru-RU"/>
              </w:rPr>
              <w:t>от 4 декабря 2008 года № 95-</w:t>
            </w:r>
            <w:r w:rsidRPr="005D221B">
              <w:rPr>
                <w:rFonts w:ascii="Times New Roman" w:hAnsi="Times New Roman" w:cs="Times New Roman"/>
                <w:bCs/>
                <w:color w:val="000000"/>
                <w:sz w:val="24"/>
                <w:szCs w:val="24"/>
              </w:rPr>
              <w:t>IV</w:t>
            </w:r>
          </w:p>
        </w:tc>
      </w:tr>
      <w:tr w:rsidR="005D221B" w:rsidRPr="005D221B" w:rsidTr="005D221B">
        <w:tc>
          <w:tcPr>
            <w:tcW w:w="2004" w:type="dxa"/>
            <w:vAlign w:val="center"/>
          </w:tcPr>
          <w:p w:rsidR="005D221B" w:rsidRPr="005D221B" w:rsidRDefault="005D221B" w:rsidP="005D221B">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774" w:type="dxa"/>
            <w:vAlign w:val="center"/>
          </w:tcPr>
          <w:p w:rsidR="005D221B" w:rsidRPr="005D221B" w:rsidRDefault="005D221B" w:rsidP="005D221B">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2</w:t>
            </w:r>
          </w:p>
        </w:tc>
        <w:tc>
          <w:tcPr>
            <w:tcW w:w="2492" w:type="dxa"/>
            <w:vAlign w:val="center"/>
          </w:tcPr>
          <w:p w:rsidR="005D221B" w:rsidRPr="005D221B" w:rsidRDefault="005D221B" w:rsidP="005D221B">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3</w:t>
            </w:r>
          </w:p>
        </w:tc>
        <w:tc>
          <w:tcPr>
            <w:tcW w:w="2333" w:type="dxa"/>
            <w:vAlign w:val="center"/>
          </w:tcPr>
          <w:p w:rsidR="005D221B" w:rsidRPr="005D221B" w:rsidRDefault="005D221B" w:rsidP="005D221B">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4</w:t>
            </w:r>
          </w:p>
        </w:tc>
      </w:tr>
      <w:tr w:rsidR="00FA530B" w:rsidRPr="005D221B" w:rsidTr="005D221B">
        <w:tc>
          <w:tcPr>
            <w:tcW w:w="2004" w:type="dxa"/>
          </w:tcPr>
          <w:p w:rsidR="00FA530B" w:rsidRPr="005D221B" w:rsidRDefault="00280D43" w:rsidP="00280D43">
            <w:pPr>
              <w:pStyle w:val="a5"/>
              <w:spacing w:before="0" w:beforeAutospacing="0" w:after="0" w:afterAutospacing="0"/>
              <w:jc w:val="center"/>
              <w:rPr>
                <w:color w:val="auto"/>
                <w:sz w:val="24"/>
                <w:szCs w:val="24"/>
                <w:lang w:val="ru-RU"/>
              </w:rPr>
            </w:pPr>
            <w:r>
              <w:rPr>
                <w:color w:val="auto"/>
                <w:sz w:val="24"/>
                <w:szCs w:val="24"/>
                <w:lang w:val="ru-RU"/>
              </w:rPr>
              <w:t>-</w:t>
            </w:r>
          </w:p>
        </w:tc>
        <w:tc>
          <w:tcPr>
            <w:tcW w:w="2774" w:type="dxa"/>
          </w:tcPr>
          <w:p w:rsidR="00FA530B" w:rsidRPr="005D221B" w:rsidRDefault="005D221B" w:rsidP="00FA530B">
            <w:pPr>
              <w:rPr>
                <w:sz w:val="24"/>
                <w:szCs w:val="24"/>
                <w:lang w:val="ru-RU"/>
              </w:rPr>
            </w:pPr>
            <w:r w:rsidRPr="005D221B">
              <w:rPr>
                <w:rFonts w:ascii="Times New Roman" w:hAnsi="Times New Roman" w:cs="Times New Roman"/>
                <w:bCs/>
                <w:i/>
                <w:iCs/>
                <w:color w:val="000000"/>
                <w:sz w:val="24"/>
                <w:szCs w:val="24"/>
                <w:lang w:val="ru-RU"/>
              </w:rPr>
              <w:t xml:space="preserve">принципы, </w:t>
            </w:r>
            <w:r w:rsidRPr="005D221B">
              <w:rPr>
                <w:rFonts w:ascii="Times New Roman" w:hAnsi="Times New Roman" w:cs="Times New Roman"/>
                <w:color w:val="000000"/>
                <w:sz w:val="24"/>
                <w:szCs w:val="24"/>
                <w:lang w:val="ru-RU"/>
              </w:rPr>
              <w:t xml:space="preserve">на </w:t>
            </w:r>
            <w:r w:rsidR="00FA530B" w:rsidRPr="005D221B">
              <w:rPr>
                <w:rFonts w:ascii="Times New Roman" w:hAnsi="Times New Roman" w:cs="Times New Roman"/>
                <w:color w:val="000000"/>
                <w:sz w:val="24"/>
                <w:szCs w:val="24"/>
                <w:lang w:val="ru-RU"/>
              </w:rPr>
              <w:t xml:space="preserve">которые </w:t>
            </w:r>
          </w:p>
          <w:p w:rsidR="00FA530B" w:rsidRPr="005D221B" w:rsidRDefault="00FA530B" w:rsidP="00FA530B">
            <w:pPr>
              <w:rPr>
                <w:sz w:val="24"/>
                <w:szCs w:val="24"/>
                <w:lang w:val="ru-RU"/>
              </w:rPr>
            </w:pPr>
            <w:r w:rsidRPr="005D221B">
              <w:rPr>
                <w:rFonts w:ascii="Times New Roman" w:hAnsi="Times New Roman" w:cs="Times New Roman"/>
                <w:color w:val="000000"/>
                <w:sz w:val="24"/>
                <w:szCs w:val="24"/>
                <w:lang w:val="ru-RU"/>
              </w:rPr>
              <w:t>основываются критерии оценки эффективности</w:t>
            </w:r>
          </w:p>
          <w:p w:rsidR="00FA530B" w:rsidRPr="005D221B" w:rsidRDefault="00FA530B" w:rsidP="00426357">
            <w:pPr>
              <w:pStyle w:val="a5"/>
              <w:spacing w:before="0" w:beforeAutospacing="0" w:after="0" w:afterAutospacing="0"/>
              <w:jc w:val="both"/>
              <w:rPr>
                <w:color w:val="auto"/>
                <w:sz w:val="24"/>
                <w:szCs w:val="24"/>
                <w:lang w:val="ru-RU"/>
              </w:rPr>
            </w:pPr>
          </w:p>
        </w:tc>
        <w:tc>
          <w:tcPr>
            <w:tcW w:w="2492" w:type="dxa"/>
          </w:tcPr>
          <w:p w:rsidR="00FA530B" w:rsidRPr="005D221B" w:rsidRDefault="00FA530B" w:rsidP="005D221B">
            <w:pPr>
              <w:rPr>
                <w:sz w:val="24"/>
                <w:szCs w:val="24"/>
                <w:lang w:val="ru-RU"/>
              </w:rPr>
            </w:pPr>
            <w:r w:rsidRPr="005D221B">
              <w:rPr>
                <w:rFonts w:ascii="Times New Roman" w:hAnsi="Times New Roman" w:cs="Times New Roman"/>
                <w:color w:val="000000"/>
                <w:sz w:val="24"/>
                <w:szCs w:val="24"/>
                <w:lang w:val="ru-RU"/>
              </w:rPr>
              <w:lastRenderedPageBreak/>
              <w:t>"...</w:t>
            </w:r>
            <w:r w:rsidRPr="005D221B">
              <w:rPr>
                <w:rFonts w:ascii="Times New Roman" w:hAnsi="Times New Roman" w:cs="Times New Roman"/>
                <w:bCs/>
                <w:i/>
                <w:iCs/>
                <w:color w:val="000000"/>
                <w:sz w:val="24"/>
                <w:szCs w:val="24"/>
                <w:lang w:val="ru-RU"/>
              </w:rPr>
              <w:t xml:space="preserve"> показатели</w:t>
            </w:r>
            <w:r w:rsidRPr="005D221B">
              <w:rPr>
                <w:rFonts w:ascii="Times New Roman" w:hAnsi="Times New Roman" w:cs="Times New Roman"/>
                <w:color w:val="000000"/>
                <w:sz w:val="24"/>
                <w:szCs w:val="24"/>
                <w:lang w:val="ru-RU"/>
              </w:rPr>
              <w:t xml:space="preserve"> в зависимости от типа </w:t>
            </w:r>
            <w:r w:rsidRPr="005D221B">
              <w:rPr>
                <w:rFonts w:ascii="Times New Roman" w:hAnsi="Times New Roman" w:cs="Times New Roman"/>
                <w:color w:val="000000"/>
                <w:sz w:val="24"/>
                <w:szCs w:val="24"/>
                <w:lang w:val="ru-RU"/>
              </w:rPr>
              <w:lastRenderedPageBreak/>
              <w:t>государственного аудита…"</w:t>
            </w:r>
          </w:p>
        </w:tc>
        <w:tc>
          <w:tcPr>
            <w:tcW w:w="2333" w:type="dxa"/>
          </w:tcPr>
          <w:p w:rsidR="00FA530B" w:rsidRPr="005D221B" w:rsidRDefault="00FA530B" w:rsidP="00BE2A01">
            <w:pPr>
              <w:rPr>
                <w:sz w:val="24"/>
                <w:szCs w:val="24"/>
                <w:lang w:val="ru-RU"/>
              </w:rPr>
            </w:pPr>
            <w:r w:rsidRPr="005D221B">
              <w:rPr>
                <w:sz w:val="24"/>
                <w:szCs w:val="24"/>
                <w:lang w:val="ru-RU"/>
              </w:rPr>
              <w:lastRenderedPageBreak/>
              <w:t>«</w:t>
            </w:r>
            <w:r w:rsidRPr="005D221B">
              <w:rPr>
                <w:rFonts w:ascii="Times New Roman" w:hAnsi="Times New Roman" w:cs="Times New Roman"/>
                <w:color w:val="000000"/>
                <w:sz w:val="24"/>
                <w:szCs w:val="24"/>
                <w:lang w:val="ru-RU"/>
              </w:rPr>
              <w:t xml:space="preserve">Бюджетная система Республики </w:t>
            </w:r>
            <w:r w:rsidRPr="005D221B">
              <w:rPr>
                <w:rFonts w:ascii="Times New Roman" w:hAnsi="Times New Roman" w:cs="Times New Roman"/>
                <w:color w:val="000000"/>
                <w:sz w:val="24"/>
                <w:szCs w:val="24"/>
                <w:lang w:val="ru-RU"/>
              </w:rPr>
              <w:lastRenderedPageBreak/>
              <w:t>Казахстан основыва</w:t>
            </w:r>
            <w:r w:rsidR="005D221B">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ется на</w:t>
            </w:r>
            <w:r w:rsidRPr="005D221B">
              <w:rPr>
                <w:rFonts w:ascii="Times New Roman" w:hAnsi="Times New Roman" w:cs="Times New Roman"/>
                <w:bCs/>
                <w:i/>
                <w:iCs/>
                <w:color w:val="000000"/>
                <w:sz w:val="24"/>
                <w:szCs w:val="24"/>
                <w:lang w:val="ru-RU"/>
              </w:rPr>
              <w:t xml:space="preserve"> принципах:"</w:t>
            </w:r>
          </w:p>
        </w:tc>
      </w:tr>
      <w:tr w:rsidR="00FA530B" w:rsidRPr="005D221B" w:rsidTr="005D221B">
        <w:tc>
          <w:tcPr>
            <w:tcW w:w="2004" w:type="dxa"/>
          </w:tcPr>
          <w:p w:rsidR="00FA530B" w:rsidRPr="005D221B" w:rsidRDefault="00FA530B" w:rsidP="005D221B">
            <w:pPr>
              <w:ind w:left="-80"/>
              <w:rPr>
                <w:sz w:val="24"/>
                <w:szCs w:val="24"/>
              </w:rPr>
            </w:pPr>
            <w:r w:rsidRPr="005D221B">
              <w:rPr>
                <w:rFonts w:ascii="Times New Roman" w:hAnsi="Times New Roman" w:cs="Times New Roman"/>
                <w:color w:val="000000"/>
                <w:sz w:val="24"/>
                <w:szCs w:val="24"/>
              </w:rPr>
              <w:lastRenderedPageBreak/>
              <w:t>«</w:t>
            </w:r>
            <w:r w:rsidR="00280D43" w:rsidRPr="005D221B">
              <w:rPr>
                <w:rFonts w:ascii="Times New Roman" w:hAnsi="Times New Roman" w:cs="Times New Roman"/>
                <w:color w:val="000000"/>
                <w:sz w:val="24"/>
                <w:szCs w:val="24"/>
              </w:rPr>
              <w:t>Экономичность</w:t>
            </w:r>
            <w:r w:rsidRPr="005D221B">
              <w:rPr>
                <w:rFonts w:ascii="Times New Roman" w:hAnsi="Times New Roman" w:cs="Times New Roman"/>
                <w:color w:val="000000"/>
                <w:sz w:val="24"/>
                <w:szCs w:val="24"/>
              </w:rPr>
              <w:t xml:space="preserve">» (economy) </w:t>
            </w:r>
          </w:p>
          <w:p w:rsidR="00FA530B" w:rsidRPr="005D221B" w:rsidRDefault="00FA530B" w:rsidP="00FA530B">
            <w:pPr>
              <w:rPr>
                <w:sz w:val="24"/>
                <w:szCs w:val="24"/>
              </w:rPr>
            </w:pPr>
          </w:p>
          <w:p w:rsidR="00FA530B" w:rsidRPr="005D221B" w:rsidRDefault="00FA530B" w:rsidP="00426357">
            <w:pPr>
              <w:pStyle w:val="a5"/>
              <w:spacing w:before="0" w:beforeAutospacing="0" w:after="0" w:afterAutospacing="0"/>
              <w:jc w:val="both"/>
              <w:rPr>
                <w:color w:val="auto"/>
                <w:sz w:val="24"/>
                <w:szCs w:val="24"/>
                <w:lang w:val="ru-RU"/>
              </w:rPr>
            </w:pPr>
          </w:p>
        </w:tc>
        <w:tc>
          <w:tcPr>
            <w:tcW w:w="2774" w:type="dxa"/>
          </w:tcPr>
          <w:p w:rsidR="00FA530B" w:rsidRPr="005D221B" w:rsidRDefault="00FA530B" w:rsidP="005D221B">
            <w:pPr>
              <w:rPr>
                <w:sz w:val="24"/>
                <w:szCs w:val="24"/>
                <w:lang w:val="ru-RU"/>
              </w:rPr>
            </w:pPr>
            <w:r w:rsidRPr="005D221B">
              <w:rPr>
                <w:rFonts w:ascii="Times New Roman" w:hAnsi="Times New Roman" w:cs="Times New Roman"/>
                <w:color w:val="000000"/>
                <w:sz w:val="24"/>
                <w:szCs w:val="24"/>
                <w:lang w:val="ru-RU"/>
              </w:rPr>
              <w:t xml:space="preserve">минимизация стоимости ресурсов, </w:t>
            </w:r>
            <w:r w:rsidR="00BE2A01" w:rsidRPr="005D221B">
              <w:rPr>
                <w:rFonts w:ascii="Times New Roman" w:hAnsi="Times New Roman" w:cs="Times New Roman"/>
                <w:color w:val="000000"/>
                <w:sz w:val="24"/>
                <w:szCs w:val="24"/>
                <w:lang w:val="ru-RU"/>
              </w:rPr>
              <w:t>которые должны быть доступны в нужное время в нужном количестве и надлежащего качества</w:t>
            </w:r>
          </w:p>
        </w:tc>
        <w:tc>
          <w:tcPr>
            <w:tcW w:w="2492" w:type="dxa"/>
          </w:tcPr>
          <w:p w:rsidR="00FA530B" w:rsidRPr="005D221B" w:rsidRDefault="00FA530B" w:rsidP="005D221B">
            <w:pPr>
              <w:rPr>
                <w:sz w:val="24"/>
                <w:szCs w:val="24"/>
                <w:lang w:val="ru-RU"/>
              </w:rPr>
            </w:pPr>
            <w:r w:rsidRPr="005D221B">
              <w:rPr>
                <w:rFonts w:ascii="Times New Roman" w:hAnsi="Times New Roman" w:cs="Times New Roman"/>
                <w:color w:val="000000"/>
                <w:sz w:val="24"/>
                <w:szCs w:val="24"/>
                <w:lang w:val="ru-RU"/>
              </w:rPr>
              <w:t xml:space="preserve">минимизация стоимости ресурсов, </w:t>
            </w:r>
            <w:r w:rsidR="00BE2A01" w:rsidRPr="005D221B">
              <w:rPr>
                <w:rFonts w:ascii="Times New Roman" w:hAnsi="Times New Roman" w:cs="Times New Roman"/>
                <w:color w:val="000000"/>
                <w:sz w:val="24"/>
                <w:szCs w:val="24"/>
                <w:lang w:val="ru-RU"/>
              </w:rPr>
              <w:t>выделенных для достижения оценива</w:t>
            </w:r>
            <w:r w:rsidR="005D221B">
              <w:rPr>
                <w:rFonts w:ascii="Times New Roman" w:hAnsi="Times New Roman" w:cs="Times New Roman"/>
                <w:color w:val="000000"/>
                <w:sz w:val="24"/>
                <w:szCs w:val="24"/>
                <w:lang w:val="ru-RU"/>
              </w:rPr>
              <w:t xml:space="preserve"> </w:t>
            </w:r>
            <w:r w:rsidR="00BE2A01" w:rsidRPr="005D221B">
              <w:rPr>
                <w:rFonts w:ascii="Times New Roman" w:hAnsi="Times New Roman" w:cs="Times New Roman"/>
                <w:color w:val="000000"/>
                <w:sz w:val="24"/>
                <w:szCs w:val="24"/>
                <w:lang w:val="ru-RU"/>
              </w:rPr>
              <w:t>емых</w:t>
            </w:r>
            <w:r w:rsidR="005D221B">
              <w:rPr>
                <w:rFonts w:ascii="Times New Roman" w:hAnsi="Times New Roman" w:cs="Times New Roman"/>
                <w:color w:val="000000"/>
                <w:sz w:val="24"/>
                <w:szCs w:val="24"/>
                <w:lang w:val="ru-RU"/>
              </w:rPr>
              <w:t xml:space="preserve"> </w:t>
            </w:r>
            <w:r w:rsidR="00BE2A01" w:rsidRPr="005D221B">
              <w:rPr>
                <w:rFonts w:ascii="Times New Roman" w:hAnsi="Times New Roman" w:cs="Times New Roman"/>
                <w:color w:val="000000"/>
                <w:sz w:val="24"/>
                <w:szCs w:val="24"/>
                <w:lang w:val="ru-RU"/>
              </w:rPr>
              <w:t>результатов деятельности с сохранением</w:t>
            </w:r>
            <w:r w:rsidR="00BE2A01" w:rsidRPr="005D221B">
              <w:rPr>
                <w:sz w:val="24"/>
                <w:szCs w:val="24"/>
                <w:lang w:val="ru-RU"/>
              </w:rPr>
              <w:t xml:space="preserve"> </w:t>
            </w:r>
            <w:r w:rsidR="00BE2A01" w:rsidRPr="005D221B">
              <w:rPr>
                <w:rFonts w:ascii="Times New Roman" w:hAnsi="Times New Roman" w:cs="Times New Roman"/>
                <w:color w:val="000000"/>
                <w:sz w:val="24"/>
                <w:szCs w:val="24"/>
                <w:lang w:val="ru-RU"/>
              </w:rPr>
              <w:t>соответ</w:t>
            </w:r>
            <w:r w:rsidR="005D221B">
              <w:rPr>
                <w:rFonts w:ascii="Times New Roman" w:hAnsi="Times New Roman" w:cs="Times New Roman"/>
                <w:color w:val="000000"/>
                <w:sz w:val="24"/>
                <w:szCs w:val="24"/>
                <w:lang w:val="ru-RU"/>
              </w:rPr>
              <w:t xml:space="preserve"> </w:t>
            </w:r>
            <w:r w:rsidR="00BE2A01" w:rsidRPr="005D221B">
              <w:rPr>
                <w:rFonts w:ascii="Times New Roman" w:hAnsi="Times New Roman" w:cs="Times New Roman"/>
                <w:color w:val="000000"/>
                <w:sz w:val="24"/>
                <w:szCs w:val="24"/>
                <w:lang w:val="ru-RU"/>
              </w:rPr>
              <w:t>ствующего качества этих результатов</w:t>
            </w:r>
          </w:p>
        </w:tc>
        <w:tc>
          <w:tcPr>
            <w:tcW w:w="2333" w:type="dxa"/>
          </w:tcPr>
          <w:p w:rsidR="00FA530B" w:rsidRPr="005D221B" w:rsidRDefault="00FA530B" w:rsidP="00426357">
            <w:pPr>
              <w:pStyle w:val="a5"/>
              <w:spacing w:before="0" w:beforeAutospacing="0" w:after="0" w:afterAutospacing="0"/>
              <w:jc w:val="both"/>
              <w:rPr>
                <w:color w:val="auto"/>
                <w:sz w:val="24"/>
                <w:szCs w:val="24"/>
                <w:lang w:val="ru-RU"/>
              </w:rPr>
            </w:pPr>
          </w:p>
        </w:tc>
      </w:tr>
      <w:tr w:rsidR="00FA530B" w:rsidRPr="005D221B" w:rsidTr="005D221B">
        <w:tc>
          <w:tcPr>
            <w:tcW w:w="2004" w:type="dxa"/>
          </w:tcPr>
          <w:p w:rsidR="00BE2A01" w:rsidRPr="005D221B" w:rsidRDefault="00BE2A01" w:rsidP="005D221B">
            <w:pPr>
              <w:ind w:left="-52" w:right="-50"/>
              <w:rPr>
                <w:sz w:val="24"/>
                <w:szCs w:val="24"/>
              </w:rPr>
            </w:pPr>
            <w:r w:rsidRPr="005D221B">
              <w:rPr>
                <w:rFonts w:ascii="Times New Roman" w:hAnsi="Times New Roman" w:cs="Times New Roman"/>
                <w:color w:val="000000"/>
                <w:sz w:val="24"/>
                <w:szCs w:val="24"/>
              </w:rPr>
              <w:t>«</w:t>
            </w:r>
            <w:r w:rsidR="00280D43" w:rsidRPr="005D221B">
              <w:rPr>
                <w:rFonts w:ascii="Times New Roman" w:hAnsi="Times New Roman" w:cs="Times New Roman"/>
                <w:color w:val="000000"/>
                <w:sz w:val="24"/>
                <w:szCs w:val="24"/>
              </w:rPr>
              <w:t>Продуктив</w:t>
            </w:r>
            <w:r w:rsidR="00280D43">
              <w:rPr>
                <w:rFonts w:ascii="Times New Roman" w:hAnsi="Times New Roman" w:cs="Times New Roman"/>
                <w:color w:val="000000"/>
                <w:sz w:val="24"/>
                <w:szCs w:val="24"/>
                <w:lang w:val="ru-RU"/>
              </w:rPr>
              <w:t xml:space="preserve"> </w:t>
            </w:r>
            <w:r w:rsidR="00280D43" w:rsidRPr="005D221B">
              <w:rPr>
                <w:rFonts w:ascii="Times New Roman" w:hAnsi="Times New Roman" w:cs="Times New Roman"/>
                <w:color w:val="000000"/>
                <w:sz w:val="24"/>
                <w:szCs w:val="24"/>
              </w:rPr>
              <w:t>ность</w:t>
            </w:r>
            <w:r w:rsidRPr="005D221B">
              <w:rPr>
                <w:rFonts w:ascii="Times New Roman" w:hAnsi="Times New Roman" w:cs="Times New Roman"/>
                <w:color w:val="000000"/>
                <w:sz w:val="24"/>
                <w:szCs w:val="24"/>
              </w:rPr>
              <w:t xml:space="preserve">» </w:t>
            </w:r>
          </w:p>
          <w:p w:rsidR="00FA530B" w:rsidRPr="005D221B" w:rsidRDefault="00BE2A01" w:rsidP="00BE2A01">
            <w:pPr>
              <w:rPr>
                <w:sz w:val="24"/>
                <w:szCs w:val="24"/>
                <w:lang w:val="ru-RU"/>
              </w:rPr>
            </w:pPr>
            <w:r w:rsidRPr="005D221B">
              <w:rPr>
                <w:rFonts w:ascii="Times New Roman" w:hAnsi="Times New Roman" w:cs="Times New Roman"/>
                <w:color w:val="000000"/>
                <w:sz w:val="24"/>
                <w:szCs w:val="24"/>
              </w:rPr>
              <w:t>(efficient)</w:t>
            </w:r>
          </w:p>
        </w:tc>
        <w:tc>
          <w:tcPr>
            <w:tcW w:w="2774" w:type="dxa"/>
          </w:tcPr>
          <w:p w:rsidR="00FA530B" w:rsidRPr="005D221B" w:rsidRDefault="00BE2A01" w:rsidP="00426357">
            <w:pPr>
              <w:pStyle w:val="a5"/>
              <w:spacing w:before="0" w:beforeAutospacing="0" w:after="0" w:afterAutospacing="0"/>
              <w:jc w:val="both"/>
              <w:rPr>
                <w:color w:val="auto"/>
                <w:sz w:val="24"/>
                <w:szCs w:val="24"/>
                <w:lang w:val="ru-RU"/>
              </w:rPr>
            </w:pPr>
            <w:r w:rsidRPr="005D221B">
              <w:rPr>
                <w:sz w:val="24"/>
                <w:szCs w:val="24"/>
                <w:lang w:val="ru-RU"/>
              </w:rPr>
              <w:t>достижение максималь</w:t>
            </w:r>
            <w:r w:rsidR="005D221B">
              <w:rPr>
                <w:sz w:val="24"/>
                <w:szCs w:val="24"/>
                <w:lang w:val="ru-RU"/>
              </w:rPr>
              <w:t xml:space="preserve"> </w:t>
            </w:r>
            <w:r w:rsidRPr="005D221B">
              <w:rPr>
                <w:sz w:val="24"/>
                <w:szCs w:val="24"/>
                <w:lang w:val="ru-RU"/>
              </w:rPr>
              <w:t>ной</w:t>
            </w:r>
            <w:r w:rsidR="005D221B" w:rsidRPr="005D221B">
              <w:rPr>
                <w:sz w:val="24"/>
                <w:szCs w:val="24"/>
                <w:lang w:val="ru-RU"/>
              </w:rPr>
              <w:t xml:space="preserve"> производительности ресурсов и выражается соотношением ресурсов к (произведенной) про</w:t>
            </w:r>
            <w:r w:rsidR="005D221B">
              <w:rPr>
                <w:sz w:val="24"/>
                <w:szCs w:val="24"/>
                <w:lang w:val="ru-RU"/>
              </w:rPr>
              <w:t xml:space="preserve"> </w:t>
            </w:r>
            <w:r w:rsidR="005D221B" w:rsidRPr="005D221B">
              <w:rPr>
                <w:sz w:val="24"/>
                <w:szCs w:val="24"/>
                <w:lang w:val="ru-RU"/>
              </w:rPr>
              <w:t>дукции/(оказанным)услугам с учетом количе</w:t>
            </w:r>
            <w:r w:rsidR="005D221B">
              <w:rPr>
                <w:sz w:val="24"/>
                <w:szCs w:val="24"/>
                <w:lang w:val="ru-RU"/>
              </w:rPr>
              <w:t xml:space="preserve"> </w:t>
            </w:r>
            <w:r w:rsidR="005D221B" w:rsidRPr="005D221B">
              <w:rPr>
                <w:sz w:val="24"/>
                <w:szCs w:val="24"/>
                <w:lang w:val="ru-RU"/>
              </w:rPr>
              <w:t>ства, качества и сроков (произведенной) продук</w:t>
            </w:r>
            <w:r w:rsidR="005D221B">
              <w:rPr>
                <w:sz w:val="24"/>
                <w:szCs w:val="24"/>
                <w:lang w:val="ru-RU"/>
              </w:rPr>
              <w:t xml:space="preserve"> </w:t>
            </w:r>
            <w:r w:rsidR="005D221B" w:rsidRPr="005D221B">
              <w:rPr>
                <w:sz w:val="24"/>
                <w:szCs w:val="24"/>
                <w:lang w:val="ru-RU"/>
              </w:rPr>
              <w:t>ции/(оказанных)услуг</w:t>
            </w:r>
          </w:p>
        </w:tc>
        <w:tc>
          <w:tcPr>
            <w:tcW w:w="2492" w:type="dxa"/>
          </w:tcPr>
          <w:p w:rsidR="00FA530B" w:rsidRPr="005D221B" w:rsidRDefault="005D221B" w:rsidP="005D221B">
            <w:pPr>
              <w:rPr>
                <w:sz w:val="24"/>
                <w:szCs w:val="24"/>
                <w:lang w:val="ru-RU"/>
              </w:rPr>
            </w:pPr>
            <w:r w:rsidRPr="005D221B">
              <w:rPr>
                <w:rFonts w:ascii="Times New Roman" w:hAnsi="Times New Roman" w:cs="Times New Roman"/>
                <w:color w:val="000000"/>
                <w:sz w:val="24"/>
                <w:szCs w:val="24"/>
                <w:lang w:val="ru-RU"/>
              </w:rPr>
              <w:t>получение максималь</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но полезного резуль</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тата для экономики или отдельной сферы управления с исполь</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зованием выделен</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ных ресурсов с учетом количества, качества и сроков</w:t>
            </w:r>
          </w:p>
        </w:tc>
        <w:tc>
          <w:tcPr>
            <w:tcW w:w="2333" w:type="dxa"/>
          </w:tcPr>
          <w:p w:rsidR="00FA530B" w:rsidRPr="005D221B" w:rsidRDefault="00FA530B" w:rsidP="00426357">
            <w:pPr>
              <w:pStyle w:val="a5"/>
              <w:spacing w:before="0" w:beforeAutospacing="0" w:after="0" w:afterAutospacing="0"/>
              <w:jc w:val="both"/>
              <w:rPr>
                <w:color w:val="auto"/>
                <w:sz w:val="24"/>
                <w:szCs w:val="24"/>
                <w:lang w:val="ru-RU"/>
              </w:rPr>
            </w:pPr>
          </w:p>
        </w:tc>
      </w:tr>
      <w:tr w:rsidR="00FA530B" w:rsidRPr="005D221B" w:rsidTr="006610C2">
        <w:tc>
          <w:tcPr>
            <w:tcW w:w="2004" w:type="dxa"/>
            <w:tcBorders>
              <w:bottom w:val="single" w:sz="4" w:space="0" w:color="auto"/>
            </w:tcBorders>
          </w:tcPr>
          <w:p w:rsidR="00BE2A01" w:rsidRPr="005D221B" w:rsidRDefault="00BE2A01" w:rsidP="005D221B">
            <w:pPr>
              <w:ind w:left="-66" w:right="-134"/>
              <w:rPr>
                <w:sz w:val="24"/>
                <w:szCs w:val="24"/>
              </w:rPr>
            </w:pPr>
            <w:r w:rsidRPr="005D221B">
              <w:rPr>
                <w:rFonts w:ascii="Times New Roman" w:hAnsi="Times New Roman" w:cs="Times New Roman"/>
                <w:color w:val="000000"/>
                <w:sz w:val="24"/>
                <w:szCs w:val="24"/>
              </w:rPr>
              <w:t>«</w:t>
            </w:r>
            <w:r w:rsidR="00280D43" w:rsidRPr="005D221B">
              <w:rPr>
                <w:rFonts w:ascii="Times New Roman" w:hAnsi="Times New Roman" w:cs="Times New Roman"/>
                <w:color w:val="000000"/>
                <w:sz w:val="24"/>
                <w:szCs w:val="24"/>
              </w:rPr>
              <w:t>Результативность</w:t>
            </w:r>
          </w:p>
          <w:p w:rsidR="00BE2A01" w:rsidRPr="005D221B" w:rsidRDefault="005D221B" w:rsidP="00BE2A01">
            <w:pPr>
              <w:rPr>
                <w:sz w:val="24"/>
                <w:szCs w:val="24"/>
              </w:rPr>
            </w:pPr>
            <w:r>
              <w:rPr>
                <w:rFonts w:ascii="Times New Roman" w:hAnsi="Times New Roman" w:cs="Times New Roman"/>
                <w:color w:val="000000"/>
                <w:sz w:val="24"/>
                <w:szCs w:val="24"/>
              </w:rPr>
              <w:t>/</w:t>
            </w:r>
            <w:r w:rsidR="00BE2A01" w:rsidRPr="005D221B">
              <w:rPr>
                <w:rFonts w:ascii="Times New Roman" w:hAnsi="Times New Roman" w:cs="Times New Roman"/>
                <w:color w:val="000000"/>
                <w:sz w:val="24"/>
                <w:szCs w:val="24"/>
              </w:rPr>
              <w:t>эффектив</w:t>
            </w:r>
            <w:r>
              <w:rPr>
                <w:rFonts w:ascii="Times New Roman" w:hAnsi="Times New Roman" w:cs="Times New Roman"/>
                <w:color w:val="000000"/>
                <w:sz w:val="24"/>
                <w:szCs w:val="24"/>
                <w:lang w:val="ru-RU"/>
              </w:rPr>
              <w:t xml:space="preserve"> </w:t>
            </w:r>
            <w:r w:rsidR="00BE2A01" w:rsidRPr="005D221B">
              <w:rPr>
                <w:rFonts w:ascii="Times New Roman" w:hAnsi="Times New Roman" w:cs="Times New Roman"/>
                <w:color w:val="000000"/>
                <w:sz w:val="24"/>
                <w:szCs w:val="24"/>
              </w:rPr>
              <w:t xml:space="preserve">ность» </w:t>
            </w:r>
          </w:p>
          <w:p w:rsidR="00FA530B" w:rsidRPr="005D221B" w:rsidRDefault="00BE2A01" w:rsidP="00BE2A01">
            <w:pPr>
              <w:rPr>
                <w:sz w:val="24"/>
                <w:szCs w:val="24"/>
                <w:lang w:val="ru-RU"/>
              </w:rPr>
            </w:pPr>
            <w:r w:rsidRPr="005D221B">
              <w:rPr>
                <w:rFonts w:ascii="Times New Roman" w:hAnsi="Times New Roman" w:cs="Times New Roman"/>
                <w:color w:val="000000"/>
                <w:sz w:val="24"/>
                <w:szCs w:val="24"/>
              </w:rPr>
              <w:t>(effectiveness)</w:t>
            </w:r>
          </w:p>
        </w:tc>
        <w:tc>
          <w:tcPr>
            <w:tcW w:w="2774" w:type="dxa"/>
            <w:tcBorders>
              <w:bottom w:val="single" w:sz="4" w:space="0" w:color="auto"/>
            </w:tcBorders>
          </w:tcPr>
          <w:p w:rsidR="00FA530B" w:rsidRPr="005D221B" w:rsidRDefault="005D221B" w:rsidP="00B4242C">
            <w:pPr>
              <w:rPr>
                <w:sz w:val="24"/>
                <w:szCs w:val="24"/>
                <w:lang w:val="ru-RU"/>
              </w:rPr>
            </w:pPr>
            <w:r w:rsidRPr="005D221B">
              <w:rPr>
                <w:rFonts w:ascii="Times New Roman" w:hAnsi="Times New Roman" w:cs="Times New Roman"/>
                <w:color w:val="000000"/>
                <w:sz w:val="24"/>
                <w:szCs w:val="24"/>
                <w:lang w:val="ru-RU"/>
              </w:rPr>
              <w:t>достижение поставлен</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ных целей и получение запланированных/ пред</w:t>
            </w:r>
            <w:r w:rsidR="00B4242C">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полагаемых результатов</w:t>
            </w:r>
          </w:p>
        </w:tc>
        <w:tc>
          <w:tcPr>
            <w:tcW w:w="2492" w:type="dxa"/>
            <w:tcBorders>
              <w:bottom w:val="single" w:sz="4" w:space="0" w:color="auto"/>
            </w:tcBorders>
          </w:tcPr>
          <w:p w:rsidR="00FA530B" w:rsidRPr="005D221B" w:rsidRDefault="00FA530B" w:rsidP="008D267D">
            <w:pPr>
              <w:rPr>
                <w:sz w:val="24"/>
                <w:szCs w:val="24"/>
                <w:lang w:val="ru-RU"/>
              </w:rPr>
            </w:pPr>
          </w:p>
        </w:tc>
        <w:tc>
          <w:tcPr>
            <w:tcW w:w="2333" w:type="dxa"/>
            <w:tcBorders>
              <w:bottom w:val="single" w:sz="4" w:space="0" w:color="auto"/>
            </w:tcBorders>
          </w:tcPr>
          <w:p w:rsidR="00FA530B" w:rsidRPr="005D221B" w:rsidRDefault="00FA530B" w:rsidP="00426357">
            <w:pPr>
              <w:pStyle w:val="a5"/>
              <w:spacing w:before="0" w:beforeAutospacing="0" w:after="0" w:afterAutospacing="0"/>
              <w:jc w:val="both"/>
              <w:rPr>
                <w:color w:val="auto"/>
                <w:sz w:val="24"/>
                <w:szCs w:val="24"/>
                <w:lang w:val="ru-RU"/>
              </w:rPr>
            </w:pPr>
          </w:p>
        </w:tc>
      </w:tr>
      <w:tr w:rsidR="00FA530B" w:rsidRPr="005D221B" w:rsidTr="006610C2">
        <w:tc>
          <w:tcPr>
            <w:tcW w:w="2004" w:type="dxa"/>
            <w:tcBorders>
              <w:bottom w:val="nil"/>
            </w:tcBorders>
          </w:tcPr>
          <w:p w:rsidR="00BE2A01" w:rsidRPr="005D221B" w:rsidRDefault="00280D43" w:rsidP="00BE2A01">
            <w:pPr>
              <w:rPr>
                <w:sz w:val="24"/>
                <w:szCs w:val="24"/>
              </w:rPr>
            </w:pPr>
            <w:r w:rsidRPr="005D221B">
              <w:rPr>
                <w:rFonts w:ascii="Times New Roman" w:hAnsi="Times New Roman" w:cs="Times New Roman"/>
                <w:color w:val="000000"/>
                <w:sz w:val="24"/>
                <w:szCs w:val="24"/>
              </w:rPr>
              <w:t>Эффективность</w:t>
            </w:r>
          </w:p>
          <w:p w:rsidR="00FA530B" w:rsidRPr="005D221B" w:rsidRDefault="00FA530B" w:rsidP="00426357">
            <w:pPr>
              <w:pStyle w:val="a5"/>
              <w:spacing w:before="0" w:beforeAutospacing="0" w:after="0" w:afterAutospacing="0"/>
              <w:jc w:val="both"/>
              <w:rPr>
                <w:color w:val="auto"/>
                <w:sz w:val="24"/>
                <w:szCs w:val="24"/>
                <w:lang w:val="ru-RU"/>
              </w:rPr>
            </w:pPr>
          </w:p>
        </w:tc>
        <w:tc>
          <w:tcPr>
            <w:tcW w:w="2774" w:type="dxa"/>
            <w:tcBorders>
              <w:bottom w:val="nil"/>
            </w:tcBorders>
          </w:tcPr>
          <w:p w:rsidR="00FA530B" w:rsidRPr="005D221B" w:rsidRDefault="00FA530B" w:rsidP="005D221B">
            <w:pPr>
              <w:rPr>
                <w:sz w:val="24"/>
                <w:szCs w:val="24"/>
                <w:lang w:val="ru-RU"/>
              </w:rPr>
            </w:pPr>
          </w:p>
        </w:tc>
        <w:tc>
          <w:tcPr>
            <w:tcW w:w="2492" w:type="dxa"/>
            <w:tcBorders>
              <w:bottom w:val="nil"/>
            </w:tcBorders>
          </w:tcPr>
          <w:p w:rsidR="008D267D" w:rsidRPr="00B4242C" w:rsidRDefault="008D267D" w:rsidP="008D267D">
            <w:pPr>
              <w:rPr>
                <w:sz w:val="24"/>
                <w:szCs w:val="24"/>
                <w:lang w:val="ru-RU"/>
              </w:rPr>
            </w:pPr>
            <w:r w:rsidRPr="005D221B">
              <w:rPr>
                <w:rFonts w:ascii="Times New Roman" w:hAnsi="Times New Roman" w:cs="Times New Roman"/>
                <w:color w:val="000000"/>
                <w:sz w:val="24"/>
                <w:szCs w:val="24"/>
                <w:lang w:val="ru-RU"/>
              </w:rPr>
              <w:t>соотношение получен</w:t>
            </w:r>
            <w:r w:rsidR="00B4242C">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ных результатов к запланированным с учетом </w:t>
            </w:r>
            <w:r w:rsidRPr="00B4242C">
              <w:rPr>
                <w:rFonts w:ascii="Times New Roman" w:hAnsi="Times New Roman" w:cs="Times New Roman"/>
                <w:color w:val="000000"/>
                <w:sz w:val="24"/>
                <w:szCs w:val="24"/>
                <w:lang w:val="ru-RU"/>
              </w:rPr>
              <w:t>использован</w:t>
            </w:r>
            <w:r w:rsidR="00B4242C">
              <w:rPr>
                <w:rFonts w:ascii="Times New Roman" w:hAnsi="Times New Roman" w:cs="Times New Roman"/>
                <w:color w:val="000000"/>
                <w:sz w:val="24"/>
                <w:szCs w:val="24"/>
                <w:lang w:val="ru-RU"/>
              </w:rPr>
              <w:t xml:space="preserve"> </w:t>
            </w:r>
            <w:r w:rsidRPr="00B4242C">
              <w:rPr>
                <w:rFonts w:ascii="Times New Roman" w:hAnsi="Times New Roman" w:cs="Times New Roman"/>
                <w:color w:val="000000"/>
                <w:sz w:val="24"/>
                <w:szCs w:val="24"/>
                <w:lang w:val="ru-RU"/>
              </w:rPr>
              <w:t>ных для их достиже</w:t>
            </w:r>
            <w:r w:rsidR="00B4242C">
              <w:rPr>
                <w:rFonts w:ascii="Times New Roman" w:hAnsi="Times New Roman" w:cs="Times New Roman"/>
                <w:color w:val="000000"/>
                <w:sz w:val="24"/>
                <w:szCs w:val="24"/>
                <w:lang w:val="ru-RU"/>
              </w:rPr>
              <w:t xml:space="preserve"> </w:t>
            </w:r>
            <w:r w:rsidRPr="00B4242C">
              <w:rPr>
                <w:rFonts w:ascii="Times New Roman" w:hAnsi="Times New Roman" w:cs="Times New Roman"/>
                <w:color w:val="000000"/>
                <w:sz w:val="24"/>
                <w:szCs w:val="24"/>
                <w:lang w:val="ru-RU"/>
              </w:rPr>
              <w:t>ния ресурсов</w:t>
            </w:r>
          </w:p>
          <w:p w:rsidR="008D267D" w:rsidRPr="00B4242C" w:rsidRDefault="008D267D" w:rsidP="008D267D">
            <w:pPr>
              <w:rPr>
                <w:sz w:val="24"/>
                <w:szCs w:val="24"/>
                <w:lang w:val="ru-RU"/>
              </w:rPr>
            </w:pPr>
          </w:p>
          <w:p w:rsidR="008D267D" w:rsidRPr="005D221B" w:rsidRDefault="008D267D" w:rsidP="008D267D">
            <w:pPr>
              <w:rPr>
                <w:sz w:val="24"/>
                <w:szCs w:val="24"/>
                <w:lang w:val="ru-RU"/>
              </w:rPr>
            </w:pPr>
          </w:p>
          <w:p w:rsidR="00FA530B" w:rsidRPr="005D221B" w:rsidRDefault="00FA530B" w:rsidP="00426357">
            <w:pPr>
              <w:pStyle w:val="a5"/>
              <w:spacing w:before="0" w:beforeAutospacing="0" w:after="0" w:afterAutospacing="0"/>
              <w:jc w:val="both"/>
              <w:rPr>
                <w:color w:val="auto"/>
                <w:sz w:val="24"/>
                <w:szCs w:val="24"/>
                <w:lang w:val="ru-RU"/>
              </w:rPr>
            </w:pPr>
          </w:p>
        </w:tc>
        <w:tc>
          <w:tcPr>
            <w:tcW w:w="2333" w:type="dxa"/>
            <w:tcBorders>
              <w:bottom w:val="nil"/>
            </w:tcBorders>
          </w:tcPr>
          <w:p w:rsidR="00FA530B" w:rsidRPr="005D221B" w:rsidRDefault="008D267D" w:rsidP="00280D43">
            <w:pPr>
              <w:rPr>
                <w:sz w:val="24"/>
                <w:szCs w:val="24"/>
                <w:lang w:val="ru-RU"/>
              </w:rPr>
            </w:pPr>
            <w:r w:rsidRPr="005D221B">
              <w:rPr>
                <w:rFonts w:ascii="Times New Roman" w:hAnsi="Times New Roman" w:cs="Times New Roman"/>
                <w:color w:val="000000"/>
                <w:sz w:val="24"/>
                <w:szCs w:val="24"/>
                <w:lang w:val="ru-RU"/>
              </w:rPr>
              <w:t>разработка и испол</w:t>
            </w:r>
            <w:r w:rsidR="00B4242C">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нение бюджета исходя из необходи</w:t>
            </w:r>
            <w:r w:rsidR="00B4242C">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мости достижения наилучшего прямо</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го и конечного резу</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льтата с использова</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нием утвержден</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ного объема бюд</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жетных средств или дости</w:t>
            </w:r>
            <w:r w:rsidR="00B4242C">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жения прямо</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го и конечного ре</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зультата с исполь</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зованием </w:t>
            </w:r>
            <w:r w:rsidRPr="00B4242C">
              <w:rPr>
                <w:rFonts w:ascii="Times New Roman" w:hAnsi="Times New Roman" w:cs="Times New Roman"/>
                <w:color w:val="000000"/>
                <w:sz w:val="24"/>
                <w:szCs w:val="24"/>
                <w:lang w:val="ru-RU"/>
              </w:rPr>
              <w:t>меньшего объема бюджетных средств</w:t>
            </w:r>
          </w:p>
        </w:tc>
      </w:tr>
      <w:tr w:rsidR="006610C2" w:rsidRPr="005D221B" w:rsidTr="006610C2">
        <w:tc>
          <w:tcPr>
            <w:tcW w:w="9603" w:type="dxa"/>
            <w:gridSpan w:val="4"/>
            <w:tcBorders>
              <w:top w:val="nil"/>
              <w:left w:val="nil"/>
              <w:right w:val="nil"/>
            </w:tcBorders>
          </w:tcPr>
          <w:p w:rsidR="006610C2" w:rsidRPr="00B4242C" w:rsidRDefault="006610C2" w:rsidP="00C9428D">
            <w:pPr>
              <w:ind w:hanging="108"/>
              <w:rPr>
                <w:rFonts w:ascii="Times New Roman" w:hAnsi="Times New Roman" w:cs="Times New Roman"/>
                <w:color w:val="000000"/>
                <w:sz w:val="28"/>
                <w:szCs w:val="28"/>
                <w:lang w:val="ru-RU"/>
              </w:rPr>
            </w:pPr>
            <w:r w:rsidRPr="00B4242C">
              <w:rPr>
                <w:rFonts w:ascii="Times New Roman" w:hAnsi="Times New Roman" w:cs="Times New Roman"/>
                <w:color w:val="000000"/>
                <w:sz w:val="28"/>
                <w:szCs w:val="28"/>
                <w:lang w:val="ru-RU"/>
              </w:rPr>
              <w:t>Продолжение таблицы 2</w:t>
            </w:r>
          </w:p>
          <w:p w:rsidR="006610C2" w:rsidRPr="00B4242C" w:rsidRDefault="006610C2" w:rsidP="00C9428D">
            <w:pPr>
              <w:rPr>
                <w:rFonts w:ascii="Times New Roman" w:hAnsi="Times New Roman" w:cs="Times New Roman"/>
                <w:color w:val="000000"/>
                <w:sz w:val="16"/>
                <w:szCs w:val="16"/>
                <w:lang w:val="ru-RU"/>
              </w:rPr>
            </w:pPr>
          </w:p>
        </w:tc>
      </w:tr>
      <w:tr w:rsidR="006610C2" w:rsidRPr="00280D43" w:rsidTr="00C9428D">
        <w:tc>
          <w:tcPr>
            <w:tcW w:w="2004" w:type="dxa"/>
          </w:tcPr>
          <w:p w:rsidR="006610C2" w:rsidRPr="00280D43" w:rsidRDefault="006610C2" w:rsidP="00C9428D">
            <w:pPr>
              <w:jc w:val="center"/>
              <w:rPr>
                <w:rFonts w:ascii="Times New Roman" w:hAnsi="Times New Roman" w:cs="Times New Roman"/>
                <w:color w:val="000000"/>
                <w:sz w:val="24"/>
                <w:szCs w:val="24"/>
                <w:lang w:val="ru-RU"/>
              </w:rPr>
            </w:pPr>
            <w:r w:rsidRPr="00280D43">
              <w:rPr>
                <w:rFonts w:ascii="Times New Roman" w:hAnsi="Times New Roman" w:cs="Times New Roman"/>
                <w:color w:val="000000"/>
                <w:sz w:val="24"/>
                <w:szCs w:val="24"/>
                <w:lang w:val="ru-RU"/>
              </w:rPr>
              <w:t>1</w:t>
            </w:r>
          </w:p>
        </w:tc>
        <w:tc>
          <w:tcPr>
            <w:tcW w:w="2774" w:type="dxa"/>
          </w:tcPr>
          <w:p w:rsidR="006610C2" w:rsidRPr="00280D43" w:rsidRDefault="006610C2" w:rsidP="00C9428D">
            <w:pPr>
              <w:jc w:val="center"/>
              <w:rPr>
                <w:rFonts w:ascii="Times New Roman" w:hAnsi="Times New Roman" w:cs="Times New Roman"/>
                <w:sz w:val="24"/>
                <w:szCs w:val="24"/>
                <w:lang w:val="ru-RU"/>
              </w:rPr>
            </w:pPr>
            <w:r w:rsidRPr="00280D43">
              <w:rPr>
                <w:rFonts w:ascii="Times New Roman" w:hAnsi="Times New Roman" w:cs="Times New Roman"/>
                <w:sz w:val="24"/>
                <w:szCs w:val="24"/>
                <w:lang w:val="ru-RU"/>
              </w:rPr>
              <w:t>2</w:t>
            </w:r>
          </w:p>
        </w:tc>
        <w:tc>
          <w:tcPr>
            <w:tcW w:w="2492" w:type="dxa"/>
          </w:tcPr>
          <w:p w:rsidR="006610C2" w:rsidRPr="00280D43" w:rsidRDefault="006610C2" w:rsidP="00C9428D">
            <w:pPr>
              <w:jc w:val="center"/>
              <w:rPr>
                <w:rFonts w:ascii="Times New Roman" w:hAnsi="Times New Roman" w:cs="Times New Roman"/>
                <w:color w:val="000000"/>
                <w:sz w:val="24"/>
                <w:szCs w:val="24"/>
                <w:lang w:val="ru-RU"/>
              </w:rPr>
            </w:pPr>
            <w:r w:rsidRPr="00280D43">
              <w:rPr>
                <w:rFonts w:ascii="Times New Roman" w:hAnsi="Times New Roman" w:cs="Times New Roman"/>
                <w:color w:val="000000"/>
                <w:sz w:val="24"/>
                <w:szCs w:val="24"/>
                <w:lang w:val="ru-RU"/>
              </w:rPr>
              <w:t>3</w:t>
            </w:r>
          </w:p>
        </w:tc>
        <w:tc>
          <w:tcPr>
            <w:tcW w:w="2333" w:type="dxa"/>
          </w:tcPr>
          <w:p w:rsidR="006610C2" w:rsidRPr="00280D43" w:rsidRDefault="006610C2" w:rsidP="00C9428D">
            <w:pPr>
              <w:jc w:val="center"/>
              <w:rPr>
                <w:rFonts w:ascii="Times New Roman" w:hAnsi="Times New Roman" w:cs="Times New Roman"/>
                <w:color w:val="000000"/>
                <w:sz w:val="24"/>
                <w:szCs w:val="24"/>
                <w:lang w:val="ru-RU"/>
              </w:rPr>
            </w:pPr>
            <w:r w:rsidRPr="00280D43">
              <w:rPr>
                <w:rFonts w:ascii="Times New Roman" w:hAnsi="Times New Roman" w:cs="Times New Roman"/>
                <w:color w:val="000000"/>
                <w:sz w:val="24"/>
                <w:szCs w:val="24"/>
                <w:lang w:val="ru-RU"/>
              </w:rPr>
              <w:t>4</w:t>
            </w:r>
          </w:p>
        </w:tc>
      </w:tr>
      <w:tr w:rsidR="00FA530B" w:rsidRPr="005D221B" w:rsidTr="005D221B">
        <w:tc>
          <w:tcPr>
            <w:tcW w:w="2004" w:type="dxa"/>
          </w:tcPr>
          <w:p w:rsidR="00BE2A01" w:rsidRPr="005D221B" w:rsidRDefault="00280D43" w:rsidP="00BE2A01">
            <w:pPr>
              <w:rPr>
                <w:sz w:val="24"/>
                <w:szCs w:val="24"/>
              </w:rPr>
            </w:pPr>
            <w:r w:rsidRPr="005D221B">
              <w:rPr>
                <w:rFonts w:ascii="Times New Roman" w:hAnsi="Times New Roman" w:cs="Times New Roman"/>
                <w:color w:val="000000"/>
                <w:sz w:val="24"/>
                <w:szCs w:val="24"/>
              </w:rPr>
              <w:t>Р</w:t>
            </w:r>
            <w:r w:rsidR="00BE2A01" w:rsidRPr="005D221B">
              <w:rPr>
                <w:rFonts w:ascii="Times New Roman" w:hAnsi="Times New Roman" w:cs="Times New Roman"/>
                <w:color w:val="000000"/>
                <w:sz w:val="24"/>
                <w:szCs w:val="24"/>
              </w:rPr>
              <w:t>езультатив</w:t>
            </w:r>
            <w:r>
              <w:rPr>
                <w:rFonts w:ascii="Times New Roman" w:hAnsi="Times New Roman" w:cs="Times New Roman"/>
                <w:color w:val="000000"/>
                <w:sz w:val="24"/>
                <w:szCs w:val="24"/>
                <w:lang w:val="ru-RU"/>
              </w:rPr>
              <w:t xml:space="preserve"> </w:t>
            </w:r>
            <w:r w:rsidR="00BE2A01" w:rsidRPr="005D221B">
              <w:rPr>
                <w:rFonts w:ascii="Times New Roman" w:hAnsi="Times New Roman" w:cs="Times New Roman"/>
                <w:color w:val="000000"/>
                <w:sz w:val="24"/>
                <w:szCs w:val="24"/>
              </w:rPr>
              <w:t>ность</w:t>
            </w:r>
          </w:p>
          <w:p w:rsidR="00FA530B" w:rsidRPr="005D221B" w:rsidRDefault="00FA530B" w:rsidP="00426357">
            <w:pPr>
              <w:pStyle w:val="a5"/>
              <w:spacing w:before="0" w:beforeAutospacing="0" w:after="0" w:afterAutospacing="0"/>
              <w:jc w:val="both"/>
              <w:rPr>
                <w:color w:val="auto"/>
                <w:sz w:val="24"/>
                <w:szCs w:val="24"/>
                <w:lang w:val="ru-RU"/>
              </w:rPr>
            </w:pPr>
          </w:p>
        </w:tc>
        <w:tc>
          <w:tcPr>
            <w:tcW w:w="2774" w:type="dxa"/>
          </w:tcPr>
          <w:p w:rsidR="00FA530B" w:rsidRPr="005D221B" w:rsidRDefault="00FA530B" w:rsidP="00426357">
            <w:pPr>
              <w:pStyle w:val="a5"/>
              <w:spacing w:before="0" w:beforeAutospacing="0" w:after="0" w:afterAutospacing="0"/>
              <w:jc w:val="both"/>
              <w:rPr>
                <w:color w:val="auto"/>
                <w:sz w:val="24"/>
                <w:szCs w:val="24"/>
                <w:lang w:val="ru-RU"/>
              </w:rPr>
            </w:pPr>
          </w:p>
        </w:tc>
        <w:tc>
          <w:tcPr>
            <w:tcW w:w="2492" w:type="dxa"/>
          </w:tcPr>
          <w:p w:rsidR="00FA530B" w:rsidRPr="005D221B" w:rsidRDefault="008D267D" w:rsidP="00280D43">
            <w:pPr>
              <w:rPr>
                <w:sz w:val="24"/>
                <w:szCs w:val="24"/>
                <w:lang w:val="ru-RU"/>
              </w:rPr>
            </w:pPr>
            <w:r w:rsidRPr="005D221B">
              <w:rPr>
                <w:rFonts w:ascii="Times New Roman" w:hAnsi="Times New Roman" w:cs="Times New Roman"/>
                <w:color w:val="000000"/>
                <w:sz w:val="24"/>
                <w:szCs w:val="24"/>
                <w:lang w:val="ru-RU"/>
              </w:rPr>
              <w:t>степень реализации намеченных по каж</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дой деятельности задач и соотношение плановых (прямых, конечных) и фактиче</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ских результатов соот</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lastRenderedPageBreak/>
              <w:t>ветствующей деятель</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ности </w:t>
            </w:r>
          </w:p>
        </w:tc>
        <w:tc>
          <w:tcPr>
            <w:tcW w:w="2333" w:type="dxa"/>
          </w:tcPr>
          <w:p w:rsidR="00280D43" w:rsidRPr="005D221B" w:rsidRDefault="00280D43" w:rsidP="00280D43">
            <w:pPr>
              <w:rPr>
                <w:sz w:val="24"/>
                <w:szCs w:val="24"/>
                <w:lang w:val="ru-RU"/>
              </w:rPr>
            </w:pPr>
            <w:r w:rsidRPr="005D221B">
              <w:rPr>
                <w:rFonts w:ascii="Times New Roman" w:hAnsi="Times New Roman" w:cs="Times New Roman"/>
                <w:color w:val="000000"/>
                <w:sz w:val="24"/>
                <w:szCs w:val="24"/>
                <w:lang w:val="ru-RU"/>
              </w:rPr>
              <w:lastRenderedPageBreak/>
              <w:t>разработка и испол</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нение бюджета, ориентированного на реализацию на</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циональных проек</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тов, достижение </w:t>
            </w:r>
          </w:p>
          <w:p w:rsidR="00FA530B" w:rsidRPr="005D221B" w:rsidRDefault="00280D43" w:rsidP="00280D43">
            <w:pPr>
              <w:ind w:right="-52"/>
              <w:rPr>
                <w:sz w:val="24"/>
                <w:szCs w:val="24"/>
                <w:lang w:val="ru-RU"/>
              </w:rPr>
            </w:pPr>
            <w:r w:rsidRPr="005D221B">
              <w:rPr>
                <w:rFonts w:ascii="Times New Roman" w:hAnsi="Times New Roman" w:cs="Times New Roman"/>
                <w:color w:val="000000"/>
                <w:sz w:val="24"/>
                <w:szCs w:val="24"/>
                <w:lang w:val="ru-RU"/>
              </w:rPr>
              <w:t>показателей резуль</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татов, предусмот</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lastRenderedPageBreak/>
              <w:t>ренных планами развития государст</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венных органов, пла</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нами развития облас</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ти, города республи</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канского значения, столицы и (или) </w:t>
            </w:r>
            <w:r w:rsidRPr="00280D43">
              <w:rPr>
                <w:rFonts w:ascii="Times New Roman" w:hAnsi="Times New Roman" w:cs="Times New Roman"/>
                <w:color w:val="000000"/>
                <w:sz w:val="24"/>
                <w:szCs w:val="24"/>
                <w:lang w:val="ru-RU"/>
              </w:rPr>
              <w:t>бюд</w:t>
            </w:r>
            <w:r w:rsidR="006610C2">
              <w:rPr>
                <w:rFonts w:ascii="Times New Roman" w:hAnsi="Times New Roman" w:cs="Times New Roman"/>
                <w:color w:val="000000"/>
                <w:sz w:val="24"/>
                <w:szCs w:val="24"/>
                <w:lang w:val="ru-RU"/>
              </w:rPr>
              <w:t xml:space="preserve"> </w:t>
            </w:r>
            <w:r w:rsidRPr="00280D43">
              <w:rPr>
                <w:rFonts w:ascii="Times New Roman" w:hAnsi="Times New Roman" w:cs="Times New Roman"/>
                <w:color w:val="000000"/>
                <w:sz w:val="24"/>
                <w:szCs w:val="24"/>
                <w:lang w:val="ru-RU"/>
              </w:rPr>
              <w:t>жетными програм</w:t>
            </w:r>
            <w:r w:rsidR="006610C2">
              <w:rPr>
                <w:rFonts w:ascii="Times New Roman" w:hAnsi="Times New Roman" w:cs="Times New Roman"/>
                <w:color w:val="000000"/>
                <w:sz w:val="24"/>
                <w:szCs w:val="24"/>
                <w:lang w:val="ru-RU"/>
              </w:rPr>
              <w:t xml:space="preserve"> </w:t>
            </w:r>
            <w:r w:rsidRPr="00280D43">
              <w:rPr>
                <w:rFonts w:ascii="Times New Roman" w:hAnsi="Times New Roman" w:cs="Times New Roman"/>
                <w:color w:val="000000"/>
                <w:sz w:val="24"/>
                <w:szCs w:val="24"/>
                <w:lang w:val="ru-RU"/>
              </w:rPr>
              <w:t>мами государствен</w:t>
            </w:r>
            <w:r w:rsidR="006610C2">
              <w:rPr>
                <w:rFonts w:ascii="Times New Roman" w:hAnsi="Times New Roman" w:cs="Times New Roman"/>
                <w:color w:val="000000"/>
                <w:sz w:val="24"/>
                <w:szCs w:val="24"/>
                <w:lang w:val="ru-RU"/>
              </w:rPr>
              <w:t xml:space="preserve"> </w:t>
            </w:r>
            <w:r w:rsidRPr="00280D43">
              <w:rPr>
                <w:rFonts w:ascii="Times New Roman" w:hAnsi="Times New Roman" w:cs="Times New Roman"/>
                <w:color w:val="000000"/>
                <w:sz w:val="24"/>
                <w:szCs w:val="24"/>
                <w:lang w:val="ru-RU"/>
              </w:rPr>
              <w:t>ных органов</w:t>
            </w:r>
          </w:p>
        </w:tc>
      </w:tr>
      <w:tr w:rsidR="00FA530B" w:rsidRPr="005D221B" w:rsidTr="00280D43">
        <w:tc>
          <w:tcPr>
            <w:tcW w:w="2004" w:type="dxa"/>
            <w:tcBorders>
              <w:bottom w:val="single" w:sz="4" w:space="0" w:color="auto"/>
            </w:tcBorders>
          </w:tcPr>
          <w:p w:rsidR="00BE2A01" w:rsidRPr="005D221B" w:rsidRDefault="00BE2A01" w:rsidP="00BE2A01">
            <w:pPr>
              <w:rPr>
                <w:sz w:val="24"/>
                <w:szCs w:val="24"/>
              </w:rPr>
            </w:pPr>
            <w:r w:rsidRPr="005D221B">
              <w:rPr>
                <w:rFonts w:ascii="Times New Roman" w:hAnsi="Times New Roman" w:cs="Times New Roman"/>
                <w:color w:val="000000"/>
                <w:sz w:val="24"/>
                <w:szCs w:val="24"/>
              </w:rPr>
              <w:lastRenderedPageBreak/>
              <w:t>перспективность</w:t>
            </w:r>
          </w:p>
          <w:p w:rsidR="00FA530B" w:rsidRPr="005D221B" w:rsidRDefault="00FA530B" w:rsidP="00426357">
            <w:pPr>
              <w:pStyle w:val="a5"/>
              <w:spacing w:before="0" w:beforeAutospacing="0" w:after="0" w:afterAutospacing="0"/>
              <w:jc w:val="both"/>
              <w:rPr>
                <w:color w:val="auto"/>
                <w:sz w:val="24"/>
                <w:szCs w:val="24"/>
                <w:lang w:val="ru-RU"/>
              </w:rPr>
            </w:pPr>
          </w:p>
        </w:tc>
        <w:tc>
          <w:tcPr>
            <w:tcW w:w="2774" w:type="dxa"/>
            <w:tcBorders>
              <w:bottom w:val="single" w:sz="4" w:space="0" w:color="auto"/>
            </w:tcBorders>
          </w:tcPr>
          <w:p w:rsidR="00FA530B" w:rsidRPr="005D221B" w:rsidRDefault="00FA530B" w:rsidP="00426357">
            <w:pPr>
              <w:pStyle w:val="a5"/>
              <w:spacing w:before="0" w:beforeAutospacing="0" w:after="0" w:afterAutospacing="0"/>
              <w:jc w:val="both"/>
              <w:rPr>
                <w:color w:val="auto"/>
                <w:sz w:val="24"/>
                <w:szCs w:val="24"/>
                <w:lang w:val="ru-RU"/>
              </w:rPr>
            </w:pPr>
          </w:p>
        </w:tc>
        <w:tc>
          <w:tcPr>
            <w:tcW w:w="2492" w:type="dxa"/>
            <w:tcBorders>
              <w:bottom w:val="single" w:sz="4" w:space="0" w:color="auto"/>
            </w:tcBorders>
          </w:tcPr>
          <w:p w:rsidR="00FA530B" w:rsidRPr="005D221B" w:rsidRDefault="00280D43" w:rsidP="006610C2">
            <w:pPr>
              <w:ind w:left="-56" w:right="-103"/>
              <w:rPr>
                <w:sz w:val="24"/>
                <w:szCs w:val="24"/>
                <w:lang w:val="ru-RU"/>
              </w:rPr>
            </w:pPr>
            <w:r w:rsidRPr="005D221B">
              <w:rPr>
                <w:rFonts w:ascii="Times New Roman" w:hAnsi="Times New Roman" w:cs="Times New Roman"/>
                <w:color w:val="000000"/>
                <w:sz w:val="24"/>
                <w:szCs w:val="24"/>
                <w:lang w:val="ru-RU"/>
              </w:rPr>
              <w:t>соответствие произве</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денных расходов целям и задачам, поставлен</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ным на обо</w:t>
            </w:r>
            <w:r>
              <w:rPr>
                <w:sz w:val="24"/>
                <w:szCs w:val="24"/>
                <w:lang w:val="ru-RU"/>
              </w:rPr>
              <w:t xml:space="preserve"> </w:t>
            </w:r>
            <w:r w:rsidRPr="005D221B">
              <w:rPr>
                <w:rFonts w:ascii="Times New Roman" w:hAnsi="Times New Roman" w:cs="Times New Roman"/>
                <w:color w:val="000000"/>
                <w:sz w:val="24"/>
                <w:szCs w:val="24"/>
                <w:lang w:val="ru-RU"/>
              </w:rPr>
              <w:t>значенный ожида</w:t>
            </w:r>
            <w:r>
              <w:rPr>
                <w:sz w:val="24"/>
                <w:szCs w:val="24"/>
                <w:lang w:val="ru-RU"/>
              </w:rPr>
              <w:t xml:space="preserve"> </w:t>
            </w:r>
            <w:r w:rsidRPr="005D221B">
              <w:rPr>
                <w:rFonts w:ascii="Times New Roman" w:hAnsi="Times New Roman" w:cs="Times New Roman"/>
                <w:color w:val="000000"/>
                <w:sz w:val="24"/>
                <w:szCs w:val="24"/>
                <w:lang w:val="ru-RU"/>
              </w:rPr>
              <w:t>емый период</w:t>
            </w:r>
          </w:p>
        </w:tc>
        <w:tc>
          <w:tcPr>
            <w:tcW w:w="2333" w:type="dxa"/>
            <w:tcBorders>
              <w:bottom w:val="single" w:sz="4" w:space="0" w:color="auto"/>
            </w:tcBorders>
          </w:tcPr>
          <w:p w:rsidR="005D221B" w:rsidRPr="006610C2" w:rsidRDefault="005D221B" w:rsidP="005D221B">
            <w:pPr>
              <w:rPr>
                <w:sz w:val="24"/>
                <w:szCs w:val="24"/>
                <w:lang w:val="ru-RU"/>
              </w:rPr>
            </w:pPr>
          </w:p>
          <w:p w:rsidR="005D221B" w:rsidRPr="005D221B" w:rsidRDefault="005D221B" w:rsidP="005D221B">
            <w:pPr>
              <w:rPr>
                <w:sz w:val="24"/>
                <w:szCs w:val="24"/>
                <w:lang w:val="ru-RU"/>
              </w:rPr>
            </w:pPr>
          </w:p>
          <w:p w:rsidR="005D221B" w:rsidRPr="005D221B" w:rsidRDefault="005D221B" w:rsidP="005D221B">
            <w:pPr>
              <w:rPr>
                <w:sz w:val="24"/>
                <w:szCs w:val="24"/>
                <w:lang w:val="ru-RU"/>
              </w:rPr>
            </w:pPr>
          </w:p>
          <w:p w:rsidR="005D221B" w:rsidRPr="005D221B" w:rsidRDefault="005D221B" w:rsidP="005D221B">
            <w:pPr>
              <w:rPr>
                <w:sz w:val="24"/>
                <w:szCs w:val="24"/>
                <w:lang w:val="ru-RU"/>
              </w:rPr>
            </w:pPr>
          </w:p>
          <w:p w:rsidR="00FA530B" w:rsidRPr="005D221B" w:rsidRDefault="00FA530B" w:rsidP="00426357">
            <w:pPr>
              <w:pStyle w:val="a5"/>
              <w:spacing w:before="0" w:beforeAutospacing="0" w:after="0" w:afterAutospacing="0"/>
              <w:jc w:val="both"/>
              <w:rPr>
                <w:color w:val="auto"/>
                <w:sz w:val="24"/>
                <w:szCs w:val="24"/>
                <w:lang w:val="ru-RU"/>
              </w:rPr>
            </w:pPr>
          </w:p>
        </w:tc>
      </w:tr>
      <w:tr w:rsidR="00FA530B" w:rsidRPr="005D221B" w:rsidTr="00280D43">
        <w:tc>
          <w:tcPr>
            <w:tcW w:w="2004" w:type="dxa"/>
            <w:tcBorders>
              <w:bottom w:val="nil"/>
            </w:tcBorders>
          </w:tcPr>
          <w:p w:rsidR="00BE2A01" w:rsidRPr="005D221B" w:rsidRDefault="00280D43" w:rsidP="00BE2A01">
            <w:pPr>
              <w:rPr>
                <w:sz w:val="24"/>
                <w:szCs w:val="24"/>
                <w:lang w:val="ru-RU"/>
              </w:rPr>
            </w:pPr>
            <w:r w:rsidRPr="005D221B">
              <w:rPr>
                <w:rFonts w:ascii="Times New Roman" w:hAnsi="Times New Roman" w:cs="Times New Roman"/>
                <w:color w:val="000000"/>
                <w:sz w:val="24"/>
                <w:szCs w:val="24"/>
                <w:lang w:val="ru-RU"/>
              </w:rPr>
              <w:t xml:space="preserve">Адресности </w:t>
            </w:r>
            <w:r w:rsidR="00BE2A01" w:rsidRPr="005D221B">
              <w:rPr>
                <w:rFonts w:ascii="Times New Roman" w:hAnsi="Times New Roman" w:cs="Times New Roman"/>
                <w:color w:val="000000"/>
                <w:sz w:val="24"/>
                <w:szCs w:val="24"/>
                <w:lang w:val="ru-RU"/>
              </w:rPr>
              <w:t xml:space="preserve">и </w:t>
            </w:r>
          </w:p>
          <w:p w:rsidR="00BE2A01" w:rsidRPr="005D221B" w:rsidRDefault="00BE2A01" w:rsidP="00BE2A01">
            <w:pPr>
              <w:rPr>
                <w:sz w:val="24"/>
                <w:szCs w:val="24"/>
                <w:lang w:val="ru-RU"/>
              </w:rPr>
            </w:pPr>
            <w:r w:rsidRPr="005D221B">
              <w:rPr>
                <w:rFonts w:ascii="Times New Roman" w:hAnsi="Times New Roman" w:cs="Times New Roman"/>
                <w:color w:val="000000"/>
                <w:sz w:val="24"/>
                <w:szCs w:val="24"/>
                <w:lang w:val="ru-RU"/>
              </w:rPr>
              <w:t>целевого харак</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тера бюджетных средств</w:t>
            </w:r>
          </w:p>
          <w:p w:rsidR="00FA530B" w:rsidRPr="005D221B" w:rsidRDefault="00FA530B" w:rsidP="00426357">
            <w:pPr>
              <w:pStyle w:val="a5"/>
              <w:spacing w:before="0" w:beforeAutospacing="0" w:after="0" w:afterAutospacing="0"/>
              <w:jc w:val="both"/>
              <w:rPr>
                <w:color w:val="auto"/>
                <w:sz w:val="24"/>
                <w:szCs w:val="24"/>
                <w:lang w:val="ru-RU"/>
              </w:rPr>
            </w:pPr>
          </w:p>
        </w:tc>
        <w:tc>
          <w:tcPr>
            <w:tcW w:w="2774" w:type="dxa"/>
            <w:tcBorders>
              <w:bottom w:val="nil"/>
            </w:tcBorders>
          </w:tcPr>
          <w:p w:rsidR="00FA530B" w:rsidRPr="005D221B" w:rsidRDefault="00FA530B" w:rsidP="00426357">
            <w:pPr>
              <w:pStyle w:val="a5"/>
              <w:spacing w:before="0" w:beforeAutospacing="0" w:after="0" w:afterAutospacing="0"/>
              <w:jc w:val="both"/>
              <w:rPr>
                <w:color w:val="auto"/>
                <w:sz w:val="24"/>
                <w:szCs w:val="24"/>
                <w:lang w:val="ru-RU"/>
              </w:rPr>
            </w:pPr>
          </w:p>
        </w:tc>
        <w:tc>
          <w:tcPr>
            <w:tcW w:w="2492" w:type="dxa"/>
            <w:tcBorders>
              <w:bottom w:val="nil"/>
            </w:tcBorders>
          </w:tcPr>
          <w:p w:rsidR="00FA530B" w:rsidRPr="005D221B" w:rsidRDefault="00FA530B" w:rsidP="00426357">
            <w:pPr>
              <w:pStyle w:val="a5"/>
              <w:spacing w:before="0" w:beforeAutospacing="0" w:after="0" w:afterAutospacing="0"/>
              <w:jc w:val="both"/>
              <w:rPr>
                <w:color w:val="auto"/>
                <w:sz w:val="24"/>
                <w:szCs w:val="24"/>
                <w:lang w:val="ru-RU"/>
              </w:rPr>
            </w:pPr>
          </w:p>
        </w:tc>
        <w:tc>
          <w:tcPr>
            <w:tcW w:w="2333" w:type="dxa"/>
            <w:tcBorders>
              <w:bottom w:val="nil"/>
            </w:tcBorders>
          </w:tcPr>
          <w:p w:rsidR="005D221B" w:rsidRPr="005D221B" w:rsidRDefault="005D221B" w:rsidP="005D221B">
            <w:pPr>
              <w:rPr>
                <w:sz w:val="24"/>
                <w:szCs w:val="24"/>
                <w:lang w:val="ru-RU"/>
              </w:rPr>
            </w:pPr>
            <w:r w:rsidRPr="005D221B">
              <w:rPr>
                <w:rFonts w:ascii="Times New Roman" w:hAnsi="Times New Roman" w:cs="Times New Roman"/>
                <w:color w:val="000000"/>
                <w:sz w:val="24"/>
                <w:szCs w:val="24"/>
                <w:lang w:val="ru-RU"/>
              </w:rPr>
              <w:t>направление и испо</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льзование бюджет</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ных средств адми</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нистраторами бюд</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жетных программ, субъектами квази</w:t>
            </w:r>
            <w:r w:rsidR="00280D43">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государственного </w:t>
            </w:r>
          </w:p>
          <w:p w:rsidR="00FA530B" w:rsidRPr="005D221B" w:rsidRDefault="005D221B" w:rsidP="00280D43">
            <w:pPr>
              <w:rPr>
                <w:sz w:val="24"/>
                <w:szCs w:val="24"/>
                <w:lang w:val="ru-RU"/>
              </w:rPr>
            </w:pPr>
            <w:r w:rsidRPr="005D221B">
              <w:rPr>
                <w:rFonts w:ascii="Times New Roman" w:hAnsi="Times New Roman" w:cs="Times New Roman"/>
                <w:color w:val="000000"/>
                <w:sz w:val="24"/>
                <w:szCs w:val="24"/>
                <w:lang w:val="ru-RU"/>
              </w:rPr>
              <w:t>сектора для реализа</w:t>
            </w:r>
            <w:r w:rsidR="00280D43">
              <w:rPr>
                <w:rFonts w:ascii="Times New Roman" w:hAnsi="Times New Roman" w:cs="Times New Roman"/>
                <w:color w:val="000000"/>
                <w:sz w:val="24"/>
                <w:szCs w:val="24"/>
                <w:lang w:val="ru-RU"/>
              </w:rPr>
              <w:t xml:space="preserve"> </w:t>
            </w:r>
          </w:p>
        </w:tc>
      </w:tr>
      <w:tr w:rsidR="00280D43" w:rsidRPr="005D221B" w:rsidTr="005D221B">
        <w:tc>
          <w:tcPr>
            <w:tcW w:w="2004" w:type="dxa"/>
          </w:tcPr>
          <w:p w:rsidR="00280D43" w:rsidRPr="005D221B" w:rsidRDefault="00280D43" w:rsidP="00BE2A01">
            <w:pPr>
              <w:rPr>
                <w:rFonts w:ascii="Times New Roman" w:hAnsi="Times New Roman" w:cs="Times New Roman"/>
                <w:color w:val="000000"/>
                <w:sz w:val="24"/>
                <w:szCs w:val="24"/>
              </w:rPr>
            </w:pPr>
          </w:p>
        </w:tc>
        <w:tc>
          <w:tcPr>
            <w:tcW w:w="2774" w:type="dxa"/>
          </w:tcPr>
          <w:p w:rsidR="00280D43" w:rsidRPr="005D221B" w:rsidRDefault="00280D43" w:rsidP="00426357">
            <w:pPr>
              <w:pStyle w:val="a5"/>
              <w:spacing w:before="0" w:beforeAutospacing="0" w:after="0" w:afterAutospacing="0"/>
              <w:jc w:val="both"/>
              <w:rPr>
                <w:color w:val="auto"/>
                <w:sz w:val="24"/>
                <w:szCs w:val="24"/>
                <w:lang w:val="ru-RU"/>
              </w:rPr>
            </w:pPr>
          </w:p>
        </w:tc>
        <w:tc>
          <w:tcPr>
            <w:tcW w:w="2492" w:type="dxa"/>
          </w:tcPr>
          <w:p w:rsidR="00280D43" w:rsidRPr="005D221B" w:rsidRDefault="00280D43" w:rsidP="00426357">
            <w:pPr>
              <w:pStyle w:val="a5"/>
              <w:spacing w:before="0" w:beforeAutospacing="0" w:after="0" w:afterAutospacing="0"/>
              <w:jc w:val="both"/>
              <w:rPr>
                <w:color w:val="auto"/>
                <w:sz w:val="24"/>
                <w:szCs w:val="24"/>
                <w:lang w:val="ru-RU"/>
              </w:rPr>
            </w:pPr>
          </w:p>
        </w:tc>
        <w:tc>
          <w:tcPr>
            <w:tcW w:w="2333" w:type="dxa"/>
          </w:tcPr>
          <w:p w:rsidR="00280D43" w:rsidRPr="005D221B" w:rsidRDefault="00280D43" w:rsidP="00280D43">
            <w:pPr>
              <w:rPr>
                <w:sz w:val="24"/>
                <w:szCs w:val="24"/>
                <w:lang w:val="ru-RU"/>
              </w:rPr>
            </w:pPr>
            <w:r w:rsidRPr="005D221B">
              <w:rPr>
                <w:rFonts w:ascii="Times New Roman" w:hAnsi="Times New Roman" w:cs="Times New Roman"/>
                <w:color w:val="000000"/>
                <w:sz w:val="24"/>
                <w:szCs w:val="24"/>
                <w:lang w:val="ru-RU"/>
              </w:rPr>
              <w:t>ции национальных проектов, достиже</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ния показателей ре</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зультатов, предус</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 xml:space="preserve">мотренных планами </w:t>
            </w:r>
          </w:p>
          <w:p w:rsidR="00280D43" w:rsidRPr="00280D43" w:rsidRDefault="00280D43" w:rsidP="00280D43">
            <w:pPr>
              <w:rPr>
                <w:rFonts w:ascii="Times New Roman" w:hAnsi="Times New Roman" w:cs="Times New Roman"/>
                <w:color w:val="000000"/>
                <w:sz w:val="24"/>
                <w:szCs w:val="24"/>
                <w:lang w:val="ru-RU"/>
              </w:rPr>
            </w:pPr>
            <w:r w:rsidRPr="005D221B">
              <w:rPr>
                <w:rFonts w:ascii="Times New Roman" w:hAnsi="Times New Roman" w:cs="Times New Roman"/>
                <w:color w:val="000000"/>
                <w:sz w:val="24"/>
                <w:szCs w:val="24"/>
                <w:lang w:val="ru-RU"/>
              </w:rPr>
              <w:t>развития, финансо</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во-экономическими обоснованиями бюд</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жетных инвестиций, посредством учас</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тия в уставном капи</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тале субъектов ква</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зигосу</w:t>
            </w:r>
            <w:r>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дарственного сектора с соблюде</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нием законодатель</w:t>
            </w:r>
            <w:r w:rsidR="006610C2">
              <w:rPr>
                <w:rFonts w:ascii="Times New Roman" w:hAnsi="Times New Roman" w:cs="Times New Roman"/>
                <w:color w:val="000000"/>
                <w:sz w:val="24"/>
                <w:szCs w:val="24"/>
                <w:lang w:val="ru-RU"/>
              </w:rPr>
              <w:t xml:space="preserve"> </w:t>
            </w:r>
            <w:r w:rsidRPr="005D221B">
              <w:rPr>
                <w:rFonts w:ascii="Times New Roman" w:hAnsi="Times New Roman" w:cs="Times New Roman"/>
                <w:color w:val="000000"/>
                <w:sz w:val="24"/>
                <w:szCs w:val="24"/>
                <w:lang w:val="ru-RU"/>
              </w:rPr>
              <w:t>ства Республики Казахстан</w:t>
            </w:r>
          </w:p>
        </w:tc>
      </w:tr>
      <w:tr w:rsidR="00280D43" w:rsidRPr="005D221B" w:rsidTr="00C9428D">
        <w:tc>
          <w:tcPr>
            <w:tcW w:w="9603" w:type="dxa"/>
            <w:gridSpan w:val="4"/>
          </w:tcPr>
          <w:p w:rsidR="00280D43" w:rsidRPr="00280D43" w:rsidRDefault="00280D43" w:rsidP="00280D43">
            <w:pPr>
              <w:ind w:firstLine="559"/>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Примечание – </w:t>
            </w:r>
            <w:r w:rsidRPr="00280D43">
              <w:rPr>
                <w:rFonts w:ascii="Times New Roman" w:hAnsi="Times New Roman" w:cs="Times New Roman"/>
                <w:sz w:val="24"/>
                <w:szCs w:val="24"/>
              </w:rPr>
              <w:t>Составлено автором</w:t>
            </w:r>
          </w:p>
        </w:tc>
      </w:tr>
    </w:tbl>
    <w:p w:rsidR="00DE1AF9" w:rsidRPr="00215C0C" w:rsidRDefault="00DE1AF9" w:rsidP="00702F47">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 целях уточнения понятий следует отметить основополагающие </w:t>
      </w:r>
      <w:r w:rsidR="00AC4599" w:rsidRPr="00215C0C">
        <w:rPr>
          <w:rFonts w:ascii="Times New Roman" w:hAnsi="Times New Roman" w:cs="Times New Roman"/>
          <w:sz w:val="28"/>
          <w:szCs w:val="28"/>
        </w:rPr>
        <w:t>теории эффективности, на которые ссылаются зарубежная литература</w:t>
      </w:r>
      <w:r w:rsidR="00763C31" w:rsidRPr="00215C0C">
        <w:rPr>
          <w:rFonts w:ascii="Times New Roman" w:hAnsi="Times New Roman" w:cs="Times New Roman"/>
          <w:sz w:val="28"/>
          <w:szCs w:val="28"/>
        </w:rPr>
        <w:t xml:space="preserve"> - </w:t>
      </w:r>
      <w:r w:rsidR="00CC6549" w:rsidRPr="00215C0C">
        <w:rPr>
          <w:rFonts w:ascii="Times New Roman" w:hAnsi="Times New Roman" w:cs="Times New Roman"/>
          <w:sz w:val="28"/>
          <w:szCs w:val="28"/>
        </w:rPr>
        <w:t>фундаментальные теоремы экономики благосостояния, эффективность по Парэто – наряду с употребляемыми без точного определения терминами как экономич</w:t>
      </w:r>
      <w:r w:rsidR="00BB5FA2" w:rsidRPr="00215C0C">
        <w:rPr>
          <w:rFonts w:ascii="Times New Roman" w:hAnsi="Times New Roman" w:cs="Times New Roman"/>
          <w:sz w:val="28"/>
          <w:szCs w:val="28"/>
        </w:rPr>
        <w:t>е</w:t>
      </w:r>
      <w:r w:rsidR="00CC6549" w:rsidRPr="00215C0C">
        <w:rPr>
          <w:rFonts w:ascii="Times New Roman" w:hAnsi="Times New Roman" w:cs="Times New Roman"/>
          <w:sz w:val="28"/>
          <w:szCs w:val="28"/>
        </w:rPr>
        <w:t xml:space="preserve">ская эффективность, финансовая эффективность, социальная эффективность. </w:t>
      </w:r>
      <w:r w:rsidR="006C47D9" w:rsidRPr="00215C0C">
        <w:rPr>
          <w:rFonts w:ascii="Times New Roman" w:hAnsi="Times New Roman" w:cs="Times New Roman"/>
          <w:sz w:val="28"/>
          <w:szCs w:val="28"/>
        </w:rPr>
        <w:t>Надлежащий рыночный механизм предполагает достижение эффективности по Парето</w:t>
      </w:r>
      <w:r w:rsidR="0063390E" w:rsidRPr="00215C0C">
        <w:rPr>
          <w:rFonts w:ascii="Times New Roman" w:hAnsi="Times New Roman" w:cs="Times New Roman"/>
          <w:sz w:val="28"/>
          <w:szCs w:val="28"/>
        </w:rPr>
        <w:t xml:space="preserve"> – экономической эффективности</w:t>
      </w:r>
      <w:r w:rsidR="006C47D9" w:rsidRPr="00215C0C">
        <w:rPr>
          <w:rFonts w:ascii="Times New Roman" w:hAnsi="Times New Roman" w:cs="Times New Roman"/>
          <w:sz w:val="28"/>
          <w:szCs w:val="28"/>
        </w:rPr>
        <w:t xml:space="preserve">, когда роль государства заключается </w:t>
      </w:r>
      <w:r w:rsidR="0063390E" w:rsidRPr="00215C0C">
        <w:rPr>
          <w:rFonts w:ascii="Times New Roman" w:hAnsi="Times New Roman" w:cs="Times New Roman"/>
          <w:sz w:val="28"/>
          <w:szCs w:val="28"/>
        </w:rPr>
        <w:t xml:space="preserve">только </w:t>
      </w:r>
      <w:r w:rsidR="006C47D9" w:rsidRPr="00215C0C">
        <w:rPr>
          <w:rFonts w:ascii="Times New Roman" w:hAnsi="Times New Roman" w:cs="Times New Roman"/>
          <w:sz w:val="28"/>
          <w:szCs w:val="28"/>
        </w:rPr>
        <w:t xml:space="preserve">в распределении ресурсов/богатства. Несостоятельность рынка влечет за собой вмешательство государства, когда от </w:t>
      </w:r>
      <w:r w:rsidR="006C47D9" w:rsidRPr="00215C0C">
        <w:rPr>
          <w:rFonts w:ascii="Times New Roman" w:hAnsi="Times New Roman" w:cs="Times New Roman"/>
          <w:sz w:val="28"/>
          <w:szCs w:val="28"/>
        </w:rPr>
        <w:lastRenderedPageBreak/>
        <w:t xml:space="preserve">государства ожидается </w:t>
      </w:r>
      <w:r w:rsidR="001D6D16" w:rsidRPr="00215C0C">
        <w:rPr>
          <w:rFonts w:ascii="Times New Roman" w:hAnsi="Times New Roman" w:cs="Times New Roman"/>
          <w:sz w:val="28"/>
          <w:szCs w:val="28"/>
        </w:rPr>
        <w:t xml:space="preserve">доказательство 1) </w:t>
      </w:r>
      <w:r w:rsidR="006C47D9" w:rsidRPr="00215C0C">
        <w:rPr>
          <w:rFonts w:ascii="Times New Roman" w:hAnsi="Times New Roman" w:cs="Times New Roman"/>
          <w:sz w:val="28"/>
          <w:szCs w:val="28"/>
        </w:rPr>
        <w:t>«улучшени</w:t>
      </w:r>
      <w:r w:rsidR="001D6D16" w:rsidRPr="00215C0C">
        <w:rPr>
          <w:rFonts w:ascii="Times New Roman" w:hAnsi="Times New Roman" w:cs="Times New Roman"/>
          <w:sz w:val="28"/>
          <w:szCs w:val="28"/>
        </w:rPr>
        <w:t>я</w:t>
      </w:r>
      <w:r w:rsidR="006C47D9" w:rsidRPr="00215C0C">
        <w:rPr>
          <w:rFonts w:ascii="Times New Roman" w:hAnsi="Times New Roman" w:cs="Times New Roman"/>
          <w:sz w:val="28"/>
          <w:szCs w:val="28"/>
        </w:rPr>
        <w:t xml:space="preserve"> ситуации</w:t>
      </w:r>
      <w:r w:rsidR="001D6D16" w:rsidRPr="00215C0C">
        <w:rPr>
          <w:rFonts w:ascii="Times New Roman" w:hAnsi="Times New Roman" w:cs="Times New Roman"/>
          <w:sz w:val="28"/>
          <w:szCs w:val="28"/>
        </w:rPr>
        <w:t>»</w:t>
      </w:r>
      <w:r w:rsidR="00655E9B">
        <w:rPr>
          <w:rFonts w:ascii="Times New Roman" w:hAnsi="Times New Roman" w:cs="Times New Roman"/>
          <w:sz w:val="28"/>
          <w:szCs w:val="28"/>
        </w:rPr>
        <w:t>;</w:t>
      </w:r>
      <w:r w:rsidR="006C47D9" w:rsidRPr="00215C0C">
        <w:rPr>
          <w:rFonts w:ascii="Times New Roman" w:hAnsi="Times New Roman" w:cs="Times New Roman"/>
          <w:sz w:val="28"/>
          <w:szCs w:val="28"/>
        </w:rPr>
        <w:t xml:space="preserve"> </w:t>
      </w:r>
      <w:r w:rsidR="001D6D16" w:rsidRPr="00215C0C">
        <w:rPr>
          <w:rFonts w:ascii="Times New Roman" w:hAnsi="Times New Roman" w:cs="Times New Roman"/>
          <w:sz w:val="28"/>
          <w:szCs w:val="28"/>
        </w:rPr>
        <w:t xml:space="preserve">2) состоятельности существующей системы – структуры и процессов – государственного управления. </w:t>
      </w:r>
      <w:r w:rsidR="00FD7D62" w:rsidRPr="00215C0C">
        <w:rPr>
          <w:rFonts w:ascii="Times New Roman" w:hAnsi="Times New Roman" w:cs="Times New Roman"/>
          <w:sz w:val="28"/>
          <w:szCs w:val="28"/>
        </w:rPr>
        <w:t xml:space="preserve">Социальное благосостояние, согласно принципу Парето, заключается в улучшении ситуации для одних, не допуская ухудшение для других. </w:t>
      </w:r>
      <w:r w:rsidR="00604873" w:rsidRPr="00215C0C">
        <w:rPr>
          <w:rFonts w:ascii="Times New Roman" w:hAnsi="Times New Roman" w:cs="Times New Roman"/>
          <w:sz w:val="28"/>
          <w:szCs w:val="28"/>
        </w:rPr>
        <w:t>Концептуализация компромисса между эффективностью и справедливостью становится сложной задачей для экономистов и вызывает спорные мнения относительно соблюд</w:t>
      </w:r>
      <w:r w:rsidR="00FD7D62" w:rsidRPr="00215C0C">
        <w:rPr>
          <w:rFonts w:ascii="Times New Roman" w:hAnsi="Times New Roman" w:cs="Times New Roman"/>
          <w:sz w:val="28"/>
          <w:szCs w:val="28"/>
        </w:rPr>
        <w:t xml:space="preserve">ения принципа эффективности в целом и приоритетности соблюдения принципа справедливости. </w:t>
      </w:r>
      <w:r w:rsidR="00604873" w:rsidRPr="00215C0C">
        <w:rPr>
          <w:rFonts w:ascii="Times New Roman" w:hAnsi="Times New Roman" w:cs="Times New Roman"/>
          <w:sz w:val="28"/>
          <w:szCs w:val="28"/>
        </w:rPr>
        <w:t xml:space="preserve"> </w:t>
      </w:r>
    </w:p>
    <w:p w:rsidR="001E4FA5" w:rsidRDefault="001E4FA5" w:rsidP="00702F47">
      <w:pPr>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hAnsi="Times New Roman" w:cs="Times New Roman"/>
          <w:sz w:val="28"/>
          <w:szCs w:val="28"/>
        </w:rPr>
        <w:t xml:space="preserve">В результате исследований последних лет высшие органы государственного аудита некоторых стран выделяют, кроме трех принятых всеми странами принципов («экономичности», «продуктивности» и «результативности») принцип «равенства/справедливости/доступности» («equity»), который подразумевает «обеспечение равных возможностей и полноценного доступа», </w:t>
      </w:r>
      <w:r w:rsidRPr="00215C0C">
        <w:rPr>
          <w:rFonts w:ascii="Times New Roman" w:eastAsia="Times New Roman" w:hAnsi="Times New Roman" w:cs="Times New Roman"/>
          <w:sz w:val="28"/>
          <w:szCs w:val="28"/>
          <w:lang w:eastAsia="ru-RU"/>
        </w:rPr>
        <w:t>принцип, согласно которому каждый должен быть способным осуществлять свои гражданские права (например, свобода слова, доступ к информации, свобода голосования, гендерное равенство) и политические и социальные права (например, здоровье, образование, жилье и безопасность)</w:t>
      </w:r>
      <w:r w:rsidR="00655E9B">
        <w:rPr>
          <w:rFonts w:ascii="Times New Roman" w:eastAsia="Times New Roman" w:hAnsi="Times New Roman" w:cs="Times New Roman"/>
          <w:sz w:val="28"/>
          <w:szCs w:val="28"/>
          <w:lang w:eastAsia="ru-RU"/>
        </w:rPr>
        <w:t>, (рисунок 2)</w:t>
      </w:r>
      <w:r w:rsidRPr="00215C0C">
        <w:rPr>
          <w:rFonts w:ascii="Times New Roman" w:eastAsia="Times New Roman" w:hAnsi="Times New Roman" w:cs="Times New Roman"/>
          <w:sz w:val="28"/>
          <w:szCs w:val="28"/>
          <w:lang w:eastAsia="ru-RU"/>
        </w:rPr>
        <w:t>.</w:t>
      </w:r>
    </w:p>
    <w:p w:rsidR="006610C2" w:rsidRPr="00215C0C" w:rsidRDefault="006610C2" w:rsidP="00702F47">
      <w:pPr>
        <w:spacing w:after="0" w:line="240" w:lineRule="auto"/>
        <w:ind w:firstLine="709"/>
        <w:jc w:val="both"/>
        <w:rPr>
          <w:rFonts w:ascii="Times New Roman" w:eastAsia="Times New Roman" w:hAnsi="Times New Roman" w:cs="Times New Roman"/>
          <w:sz w:val="28"/>
          <w:szCs w:val="28"/>
          <w:lang w:eastAsia="ru-RU"/>
        </w:rPr>
      </w:pPr>
    </w:p>
    <w:p w:rsidR="00B1032C" w:rsidRPr="00215C0C" w:rsidRDefault="00B1032C" w:rsidP="00702F47">
      <w:pPr>
        <w:spacing w:after="0" w:line="240" w:lineRule="auto"/>
        <w:jc w:val="center"/>
        <w:rPr>
          <w:rFonts w:ascii="Times New Roman" w:eastAsia="Times New Roman" w:hAnsi="Times New Roman" w:cs="Times New Roman"/>
          <w:sz w:val="28"/>
          <w:szCs w:val="28"/>
          <w:lang w:eastAsia="ru-RU"/>
        </w:rPr>
      </w:pPr>
      <w:r w:rsidRPr="00215C0C">
        <w:rPr>
          <w:rFonts w:ascii="Times New Roman" w:hAnsi="Times New Roman" w:cs="Times New Roman"/>
          <w:noProof/>
          <w:lang w:eastAsia="ru-RU"/>
        </w:rPr>
        <w:drawing>
          <wp:inline distT="0" distB="0" distL="0" distR="0" wp14:anchorId="7EB7649C" wp14:editId="5C9BA9EF">
            <wp:extent cx="5830214" cy="252374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75" t="19383" r="14270" b="17379"/>
                    <a:stretch/>
                  </pic:blipFill>
                  <pic:spPr bwMode="auto">
                    <a:xfrm>
                      <a:off x="0" y="0"/>
                      <a:ext cx="5876121" cy="2543616"/>
                    </a:xfrm>
                    <a:prstGeom prst="rect">
                      <a:avLst/>
                    </a:prstGeom>
                    <a:ln>
                      <a:noFill/>
                    </a:ln>
                    <a:extLst>
                      <a:ext uri="{53640926-AAD7-44D8-BBD7-CCE9431645EC}">
                        <a14:shadowObscured xmlns:a14="http://schemas.microsoft.com/office/drawing/2010/main"/>
                      </a:ext>
                    </a:extLst>
                  </pic:spPr>
                </pic:pic>
              </a:graphicData>
            </a:graphic>
          </wp:inline>
        </w:drawing>
      </w:r>
    </w:p>
    <w:p w:rsidR="00702F47" w:rsidRPr="00702F47" w:rsidRDefault="00702F47" w:rsidP="00215C0C">
      <w:pPr>
        <w:spacing w:after="0" w:line="240" w:lineRule="auto"/>
        <w:jc w:val="center"/>
        <w:rPr>
          <w:rFonts w:ascii="Times New Roman" w:hAnsi="Times New Roman" w:cs="Times New Roman"/>
          <w:sz w:val="16"/>
          <w:szCs w:val="16"/>
        </w:rPr>
      </w:pPr>
    </w:p>
    <w:p w:rsidR="00702F47" w:rsidRDefault="00612129"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2 </w:t>
      </w:r>
      <w:r w:rsidR="006610C2">
        <w:rPr>
          <w:rFonts w:ascii="Times New Roman" w:hAnsi="Times New Roman" w:cs="Times New Roman"/>
          <w:sz w:val="28"/>
          <w:szCs w:val="28"/>
        </w:rPr>
        <w:t>–</w:t>
      </w:r>
      <w:r w:rsidRPr="00215C0C">
        <w:rPr>
          <w:rFonts w:ascii="Times New Roman" w:hAnsi="Times New Roman" w:cs="Times New Roman"/>
          <w:sz w:val="28"/>
          <w:szCs w:val="28"/>
        </w:rPr>
        <w:t xml:space="preserve"> Взаимосвязь между схемой государственного вмешательства, принципами и критериями</w:t>
      </w:r>
    </w:p>
    <w:p w:rsidR="00702F47" w:rsidRPr="00702F47" w:rsidRDefault="00702F47" w:rsidP="00215C0C">
      <w:pPr>
        <w:spacing w:after="0" w:line="240" w:lineRule="auto"/>
        <w:jc w:val="center"/>
        <w:rPr>
          <w:rFonts w:ascii="Times New Roman" w:hAnsi="Times New Roman" w:cs="Times New Roman"/>
          <w:sz w:val="16"/>
          <w:szCs w:val="16"/>
        </w:rPr>
      </w:pPr>
    </w:p>
    <w:p w:rsidR="00BE6A2F" w:rsidRPr="00702F47" w:rsidRDefault="00702F47" w:rsidP="00702F47">
      <w:pPr>
        <w:spacing w:after="0" w:line="240" w:lineRule="auto"/>
        <w:ind w:firstLine="709"/>
        <w:jc w:val="both"/>
        <w:rPr>
          <w:rFonts w:ascii="Times New Roman" w:hAnsi="Times New Roman" w:cs="Times New Roman"/>
          <w:sz w:val="24"/>
          <w:szCs w:val="24"/>
        </w:rPr>
      </w:pPr>
      <w:r w:rsidRPr="00702F47">
        <w:rPr>
          <w:rFonts w:ascii="Times New Roman" w:hAnsi="Times New Roman" w:cs="Times New Roman"/>
          <w:sz w:val="24"/>
          <w:szCs w:val="24"/>
        </w:rPr>
        <w:t xml:space="preserve">Примечание – </w:t>
      </w:r>
      <w:r w:rsidR="00BE6A2F" w:rsidRPr="00702F47">
        <w:rPr>
          <w:rFonts w:ascii="Times New Roman" w:hAnsi="Times New Roman" w:cs="Times New Roman"/>
          <w:sz w:val="24"/>
          <w:szCs w:val="24"/>
        </w:rPr>
        <w:t>Составлено автором</w:t>
      </w:r>
      <w:r w:rsidR="00BE6A2F" w:rsidRPr="00702F47">
        <w:rPr>
          <w:rFonts w:ascii="Times New Roman" w:hAnsi="Times New Roman" w:cs="Times New Roman"/>
          <w:i/>
          <w:sz w:val="24"/>
          <w:szCs w:val="24"/>
        </w:rPr>
        <w:t xml:space="preserve"> </w:t>
      </w:r>
    </w:p>
    <w:p w:rsidR="001E4FA5" w:rsidRPr="00215C0C" w:rsidRDefault="001E4FA5" w:rsidP="00655E9B">
      <w:pPr>
        <w:spacing w:after="0" w:line="240" w:lineRule="auto"/>
        <w:ind w:firstLine="709"/>
        <w:jc w:val="both"/>
        <w:rPr>
          <w:rFonts w:ascii="Times New Roman" w:hAnsi="Times New Roman" w:cs="Times New Roman"/>
          <w:b/>
          <w:sz w:val="28"/>
        </w:rPr>
      </w:pPr>
      <w:r w:rsidRPr="00215C0C">
        <w:rPr>
          <w:rFonts w:ascii="Times New Roman" w:hAnsi="Times New Roman" w:cs="Times New Roman"/>
          <w:sz w:val="28"/>
        </w:rPr>
        <w:t>Объектами государственного аудита теоретически может выступать любое лицо, потребляющее, использующее и/или управляющее национальными ресурсами, общественными благами, конкретными процессами и тем самым участвующее в жизнедеятельности граждан страны и/или членов общества. Например, объектом государственного аудита в рамках аудита эффективности недропользования могут выступать:</w:t>
      </w:r>
    </w:p>
    <w:p w:rsidR="001E4FA5" w:rsidRPr="00215C0C" w:rsidRDefault="00655E9B" w:rsidP="00655E9B">
      <w:pPr>
        <w:spacing w:after="0" w:line="240" w:lineRule="auto"/>
        <w:ind w:firstLine="709"/>
        <w:jc w:val="both"/>
        <w:rPr>
          <w:rFonts w:ascii="Times New Roman" w:hAnsi="Times New Roman" w:cs="Times New Roman"/>
          <w:b/>
          <w:sz w:val="28"/>
        </w:rPr>
      </w:pPr>
      <w:r>
        <w:rPr>
          <w:rFonts w:ascii="Times New Roman" w:hAnsi="Times New Roman" w:cs="Times New Roman"/>
          <w:sz w:val="28"/>
        </w:rPr>
        <w:t>–</w:t>
      </w:r>
      <w:r w:rsidR="001E4FA5" w:rsidRPr="00215C0C">
        <w:rPr>
          <w:rFonts w:ascii="Times New Roman" w:hAnsi="Times New Roman" w:cs="Times New Roman"/>
          <w:sz w:val="28"/>
        </w:rPr>
        <w:t xml:space="preserve"> юридическое лицо (частной собственности) владеющей правом на недропользование и имеющее обязательство по отчислениям в специальные фонды и/или обязательство по выбытию активов и т.д.</w:t>
      </w:r>
      <w:r>
        <w:rPr>
          <w:rFonts w:ascii="Times New Roman" w:hAnsi="Times New Roman" w:cs="Times New Roman"/>
          <w:sz w:val="28"/>
        </w:rPr>
        <w:t>;</w:t>
      </w:r>
      <w:r w:rsidR="001E4FA5" w:rsidRPr="00215C0C">
        <w:rPr>
          <w:rFonts w:ascii="Times New Roman" w:hAnsi="Times New Roman" w:cs="Times New Roman"/>
          <w:sz w:val="28"/>
        </w:rPr>
        <w:t xml:space="preserve"> </w:t>
      </w:r>
    </w:p>
    <w:p w:rsidR="001E4FA5" w:rsidRPr="00215C0C" w:rsidRDefault="00655E9B" w:rsidP="00655E9B">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w:t>
      </w:r>
      <w:r w:rsidR="001E4FA5" w:rsidRPr="00215C0C">
        <w:rPr>
          <w:rFonts w:ascii="Times New Roman" w:hAnsi="Times New Roman" w:cs="Times New Roman"/>
          <w:sz w:val="28"/>
        </w:rPr>
        <w:t xml:space="preserve"> государственный орган, функции которого включает контроль над недропользованием. Следовательно, методы оценки эффективности (результатов) деятельности, применимые к недропользователю как объекту аудита и к соответствующему государственному органу будут разные, а критерием эффективности являются цели, обозначенные в стратегических документах каждого из объектов аудита вытекающие из государственной политики или программы и/или регулирования. Вопросы аудита эффективности не должны ограничиваться конкретными программами, организациями или использованными средствами, но могут включать мероприятия по оценке, например, долгосрочного эффекта или непреднамеренного влияния или</w:t>
      </w:r>
      <w:r w:rsidR="00446408" w:rsidRPr="00215C0C">
        <w:rPr>
          <w:rFonts w:ascii="Times New Roman" w:hAnsi="Times New Roman" w:cs="Times New Roman"/>
          <w:sz w:val="28"/>
        </w:rPr>
        <w:t xml:space="preserve"> анализа существующей ситуации </w:t>
      </w:r>
      <w:r w:rsidR="001E4FA5" w:rsidRPr="00215C0C">
        <w:rPr>
          <w:rFonts w:ascii="Times New Roman" w:hAnsi="Times New Roman" w:cs="Times New Roman"/>
          <w:sz w:val="28"/>
        </w:rPr>
        <w:t>(причины и последствия реализации проекта или программы на конкретном этапе).</w:t>
      </w:r>
    </w:p>
    <w:p w:rsidR="00EC068C" w:rsidRDefault="00016436" w:rsidP="00655E9B">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Комплексная оценка координации всех ресурсов и действий на практическое претворение в жизнь концептуальных мер, направленных на достижение целей может осуществляться на сравнительной основе. Однако при этом всегда возникает вопрос, что брать за базу, за норматив, за стандарт при сравнении и сопоставлении различных показателей. </w:t>
      </w:r>
      <w:r w:rsidR="009620F7" w:rsidRPr="00215C0C">
        <w:rPr>
          <w:rFonts w:ascii="Times New Roman" w:hAnsi="Times New Roman" w:cs="Times New Roman"/>
          <w:sz w:val="28"/>
          <w:szCs w:val="28"/>
        </w:rPr>
        <w:t xml:space="preserve">Критерии способствуют оценить влияние/воздействие принятого решения посредством конкретных показателей и помогают определить степень достижения целей в анализе результатов решений. Критерии по некоторым показателям могут быть легко определены, например, 100% доверие, или определены согласно правилу «чем больше, тем лучше», например, когда это касается продолжительности жизни. Но некоторые критерии могут быть определены только посредством сравнительного анализа. </w:t>
      </w:r>
      <w:r w:rsidR="00EC068C" w:rsidRPr="00215C0C">
        <w:rPr>
          <w:rFonts w:ascii="Times New Roman" w:hAnsi="Times New Roman" w:cs="Times New Roman"/>
          <w:sz w:val="28"/>
          <w:szCs w:val="28"/>
        </w:rPr>
        <w:t>Существует ряд показателей результатов государственного управления, эффективность которых определяется в сравнении с другими странами</w:t>
      </w:r>
      <w:r w:rsidR="00655E9B">
        <w:rPr>
          <w:rFonts w:ascii="Times New Roman" w:hAnsi="Times New Roman" w:cs="Times New Roman"/>
          <w:sz w:val="28"/>
          <w:szCs w:val="28"/>
        </w:rPr>
        <w:t xml:space="preserve"> (рисунок 3)</w:t>
      </w:r>
      <w:r w:rsidR="00A64722" w:rsidRPr="00215C0C">
        <w:rPr>
          <w:rFonts w:ascii="Times New Roman" w:hAnsi="Times New Roman" w:cs="Times New Roman"/>
          <w:sz w:val="28"/>
          <w:szCs w:val="28"/>
        </w:rPr>
        <w:t>.</w:t>
      </w:r>
    </w:p>
    <w:p w:rsidR="00655E9B" w:rsidRPr="00215C0C" w:rsidRDefault="00655E9B" w:rsidP="00655E9B">
      <w:pPr>
        <w:autoSpaceDE w:val="0"/>
        <w:autoSpaceDN w:val="0"/>
        <w:adjustRightInd w:val="0"/>
        <w:spacing w:after="0" w:line="240" w:lineRule="auto"/>
        <w:ind w:firstLine="709"/>
        <w:jc w:val="both"/>
        <w:rPr>
          <w:rFonts w:ascii="Times New Roman" w:hAnsi="Times New Roman" w:cs="Times New Roman"/>
          <w:sz w:val="28"/>
          <w:szCs w:val="28"/>
        </w:rPr>
      </w:pPr>
    </w:p>
    <w:p w:rsidR="001E4FA5" w:rsidRPr="00215C0C" w:rsidRDefault="00EC068C" w:rsidP="00655E9B">
      <w:pPr>
        <w:spacing w:after="0" w:line="240" w:lineRule="auto"/>
        <w:jc w:val="center"/>
        <w:rPr>
          <w:rFonts w:ascii="Times New Roman" w:hAnsi="Times New Roman" w:cs="Times New Roman"/>
          <w:sz w:val="28"/>
        </w:rPr>
      </w:pPr>
      <w:r w:rsidRPr="00215C0C">
        <w:rPr>
          <w:rFonts w:ascii="Times New Roman" w:hAnsi="Times New Roman" w:cs="Times New Roman"/>
          <w:noProof/>
          <w:lang w:eastAsia="ru-RU"/>
        </w:rPr>
        <w:drawing>
          <wp:inline distT="0" distB="0" distL="0" distR="0" wp14:anchorId="5AD31A01" wp14:editId="6F996C95">
            <wp:extent cx="5952490" cy="2371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99" t="28228" r="15934" b="21221"/>
                    <a:stretch/>
                  </pic:blipFill>
                  <pic:spPr bwMode="auto">
                    <a:xfrm>
                      <a:off x="0" y="0"/>
                      <a:ext cx="5965882" cy="2377061"/>
                    </a:xfrm>
                    <a:prstGeom prst="rect">
                      <a:avLst/>
                    </a:prstGeom>
                    <a:ln>
                      <a:noFill/>
                    </a:ln>
                    <a:extLst>
                      <a:ext uri="{53640926-AAD7-44D8-BBD7-CCE9431645EC}">
                        <a14:shadowObscured xmlns:a14="http://schemas.microsoft.com/office/drawing/2010/main"/>
                      </a:ext>
                    </a:extLst>
                  </pic:spPr>
                </pic:pic>
              </a:graphicData>
            </a:graphic>
          </wp:inline>
        </w:drawing>
      </w:r>
    </w:p>
    <w:p w:rsidR="00655E9B" w:rsidRPr="00655E9B" w:rsidRDefault="00655E9B" w:rsidP="00215C0C">
      <w:pPr>
        <w:spacing w:after="0" w:line="240" w:lineRule="auto"/>
        <w:jc w:val="both"/>
        <w:rPr>
          <w:rFonts w:ascii="Times New Roman" w:hAnsi="Times New Roman" w:cs="Times New Roman"/>
          <w:sz w:val="16"/>
          <w:szCs w:val="16"/>
        </w:rPr>
      </w:pPr>
    </w:p>
    <w:p w:rsidR="00655E9B" w:rsidRDefault="00172E41" w:rsidP="00655E9B">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3 </w:t>
      </w:r>
      <w:r w:rsidR="00655E9B">
        <w:rPr>
          <w:rFonts w:ascii="Times New Roman" w:hAnsi="Times New Roman" w:cs="Times New Roman"/>
          <w:sz w:val="28"/>
          <w:szCs w:val="28"/>
        </w:rPr>
        <w:t>–</w:t>
      </w:r>
      <w:r w:rsidRPr="00215C0C">
        <w:rPr>
          <w:rFonts w:ascii="Times New Roman" w:hAnsi="Times New Roman" w:cs="Times New Roman"/>
          <w:sz w:val="28"/>
          <w:szCs w:val="28"/>
        </w:rPr>
        <w:t xml:space="preserve"> Неэффективность государственных услуг, оказываемых фирмам, определяемая через показатель времени, требуемого для открытия бизнеса (в днях</w:t>
      </w:r>
      <w:r w:rsidR="00625C14" w:rsidRPr="00215C0C">
        <w:rPr>
          <w:rFonts w:ascii="Times New Roman" w:hAnsi="Times New Roman" w:cs="Times New Roman"/>
          <w:sz w:val="28"/>
          <w:szCs w:val="28"/>
        </w:rPr>
        <w:t>)</w:t>
      </w:r>
    </w:p>
    <w:p w:rsidR="00655E9B" w:rsidRPr="00655E9B" w:rsidRDefault="00655E9B" w:rsidP="00215C0C">
      <w:pPr>
        <w:spacing w:after="0" w:line="240" w:lineRule="auto"/>
        <w:jc w:val="both"/>
        <w:rPr>
          <w:rFonts w:ascii="Times New Roman" w:hAnsi="Times New Roman" w:cs="Times New Roman"/>
          <w:sz w:val="16"/>
          <w:szCs w:val="16"/>
        </w:rPr>
      </w:pPr>
    </w:p>
    <w:p w:rsidR="00172E41" w:rsidRPr="00655E9B" w:rsidRDefault="00655E9B" w:rsidP="00655E9B">
      <w:pPr>
        <w:spacing w:after="0" w:line="240" w:lineRule="auto"/>
        <w:ind w:firstLine="709"/>
        <w:jc w:val="both"/>
        <w:rPr>
          <w:rFonts w:ascii="Times New Roman" w:hAnsi="Times New Roman" w:cs="Times New Roman"/>
          <w:sz w:val="24"/>
          <w:szCs w:val="24"/>
        </w:rPr>
      </w:pPr>
      <w:r w:rsidRPr="00655E9B">
        <w:rPr>
          <w:rFonts w:ascii="Times New Roman" w:hAnsi="Times New Roman" w:cs="Times New Roman"/>
          <w:sz w:val="24"/>
          <w:szCs w:val="24"/>
        </w:rPr>
        <w:t>Примечание – Составлено по источнику [45]</w:t>
      </w:r>
    </w:p>
    <w:p w:rsidR="00655E9B" w:rsidRPr="00215C0C" w:rsidRDefault="00655E9B" w:rsidP="00215C0C">
      <w:pPr>
        <w:spacing w:after="0" w:line="240" w:lineRule="auto"/>
        <w:jc w:val="both"/>
        <w:rPr>
          <w:rFonts w:ascii="Times New Roman" w:hAnsi="Times New Roman" w:cs="Times New Roman"/>
          <w:i/>
          <w:sz w:val="28"/>
          <w:szCs w:val="28"/>
        </w:rPr>
      </w:pPr>
    </w:p>
    <w:p w:rsidR="00C825F5" w:rsidRPr="00215C0C" w:rsidRDefault="001E4FA5" w:rsidP="00655E9B">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lastRenderedPageBreak/>
        <w:t xml:space="preserve">Критерии </w:t>
      </w:r>
      <w:r w:rsidR="00655E9B">
        <w:rPr>
          <w:rFonts w:ascii="Times New Roman" w:hAnsi="Times New Roman" w:cs="Times New Roman"/>
          <w:sz w:val="28"/>
          <w:szCs w:val="28"/>
        </w:rPr>
        <w:t>–</w:t>
      </w:r>
      <w:r w:rsidRPr="00215C0C">
        <w:rPr>
          <w:rFonts w:ascii="Times New Roman" w:hAnsi="Times New Roman" w:cs="Times New Roman"/>
          <w:sz w:val="28"/>
          <w:szCs w:val="28"/>
        </w:rPr>
        <w:t xml:space="preserve"> это признаки, на основе которых производится оценка, опр</w:t>
      </w:r>
      <w:r w:rsidR="00BD5310">
        <w:rPr>
          <w:rFonts w:ascii="Times New Roman" w:hAnsi="Times New Roman" w:cs="Times New Roman"/>
          <w:sz w:val="28"/>
          <w:szCs w:val="28"/>
        </w:rPr>
        <w:t>еделение или классификация чего-</w:t>
      </w:r>
      <w:r w:rsidRPr="00215C0C">
        <w:rPr>
          <w:rFonts w:ascii="Times New Roman" w:hAnsi="Times New Roman" w:cs="Times New Roman"/>
          <w:sz w:val="28"/>
          <w:szCs w:val="28"/>
        </w:rPr>
        <w:t xml:space="preserve">либо. Для целей аудита эффективности критерии </w:t>
      </w:r>
      <w:r w:rsidR="00655E9B">
        <w:rPr>
          <w:rFonts w:ascii="Times New Roman" w:hAnsi="Times New Roman" w:cs="Times New Roman"/>
          <w:sz w:val="28"/>
          <w:szCs w:val="28"/>
        </w:rPr>
        <w:t>–</w:t>
      </w:r>
      <w:r w:rsidRPr="00215C0C">
        <w:rPr>
          <w:rFonts w:ascii="Times New Roman" w:hAnsi="Times New Roman" w:cs="Times New Roman"/>
          <w:sz w:val="28"/>
          <w:szCs w:val="28"/>
        </w:rPr>
        <w:t xml:space="preserve"> это приемлемые и достижимые стандарты выполнения, с помощью которых можно оценить результативность, экономичность и эффективность функциональных областей и направлений деятельности объекта аудита, определить, отвечают ли аудируемые аспекты деятельности или функциональные области требованиям/нормам, превышают или не достигают их. Необходимые характеристики хороших критериев </w:t>
      </w:r>
      <w:r w:rsidR="00655E9B">
        <w:rPr>
          <w:rFonts w:ascii="Times New Roman" w:hAnsi="Times New Roman" w:cs="Times New Roman"/>
          <w:sz w:val="28"/>
          <w:szCs w:val="28"/>
        </w:rPr>
        <w:t>–</w:t>
      </w:r>
      <w:r w:rsidRPr="00215C0C">
        <w:rPr>
          <w:rFonts w:ascii="Times New Roman" w:hAnsi="Times New Roman" w:cs="Times New Roman"/>
          <w:sz w:val="28"/>
          <w:szCs w:val="28"/>
        </w:rPr>
        <w:t xml:space="preserve"> надежность, объективность, полноценность, понимаемость, сравнимость, полнота, приемлемость. </w:t>
      </w:r>
      <w:r w:rsidR="00C825F5" w:rsidRPr="00215C0C">
        <w:rPr>
          <w:rFonts w:ascii="Times New Roman" w:hAnsi="Times New Roman" w:cs="Times New Roman"/>
          <w:sz w:val="28"/>
          <w:szCs w:val="28"/>
        </w:rPr>
        <w:t>Примером возможных критериев могут быть:</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задачи и цели, предписанные по закону или нормативам или установленные руководством;</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стандарты или нормы, подготовленные на основе принятых методик;</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мнения специалистов;</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результаты деятельности (функционирование) в предыдущие годы;</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Cs w:val="28"/>
        </w:rPr>
      </w:pPr>
      <w:r w:rsidRPr="00215C0C">
        <w:rPr>
          <w:rFonts w:ascii="Times New Roman" w:hAnsi="Times New Roman" w:cs="Times New Roman"/>
          <w:sz w:val="28"/>
          <w:szCs w:val="28"/>
        </w:rPr>
        <w:t xml:space="preserve">деятельность подобных хозяйствующих субъектов; </w:t>
      </w:r>
    </w:p>
    <w:p w:rsidR="00C825F5" w:rsidRPr="00215C0C" w:rsidRDefault="00C825F5" w:rsidP="00655E9B">
      <w:pPr>
        <w:numPr>
          <w:ilvl w:val="0"/>
          <w:numId w:val="13"/>
        </w:numPr>
        <w:tabs>
          <w:tab w:val="left" w:pos="1134"/>
        </w:tabs>
        <w:spacing w:after="0" w:line="240" w:lineRule="auto"/>
        <w:ind w:left="0"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результаты деятельности аналогичных структур в негосударственном секторе.</w:t>
      </w:r>
    </w:p>
    <w:p w:rsidR="001E4FA5" w:rsidRDefault="001E4FA5" w:rsidP="00655E9B">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Как правило, критерии отражают нормативный (желательный) уровень управления для аудируемой единицы, например, </w:t>
      </w:r>
      <w:r w:rsidRPr="00215C0C">
        <w:rPr>
          <w:rFonts w:ascii="Times New Roman" w:hAnsi="Times New Roman" w:cs="Times New Roman"/>
          <w:color w:val="000000" w:themeColor="text1"/>
          <w:sz w:val="28"/>
          <w:szCs w:val="28"/>
        </w:rPr>
        <w:t>документы</w:t>
      </w:r>
      <w:r w:rsidRPr="00215C0C">
        <w:rPr>
          <w:rFonts w:ascii="Times New Roman" w:hAnsi="Times New Roman" w:cs="Times New Roman"/>
          <w:color w:val="000000" w:themeColor="text1"/>
          <w:sz w:val="28"/>
        </w:rPr>
        <w:t xml:space="preserve"> Системы государственного планирования являются одним из основных источников критериев оценки эффективности использования государственных средств.</w:t>
      </w:r>
      <w:r w:rsidRPr="00215C0C">
        <w:rPr>
          <w:rFonts w:ascii="Times New Roman" w:hAnsi="Times New Roman" w:cs="Times New Roman"/>
          <w:szCs w:val="28"/>
        </w:rPr>
        <w:t xml:space="preserve"> </w:t>
      </w:r>
      <w:r w:rsidRPr="00215C0C">
        <w:rPr>
          <w:rFonts w:ascii="Times New Roman" w:hAnsi="Times New Roman" w:cs="Times New Roman"/>
          <w:sz w:val="28"/>
          <w:szCs w:val="28"/>
        </w:rPr>
        <w:t>Стратегия развития страны включают целевые индикаторы, которые могут служить критерием в оценке эффективности системы государственного управления страны, например, Республика Казахстан планирует достичь следующих целей по показателям качества жизни населения</w:t>
      </w:r>
      <w:r w:rsidR="00655E9B">
        <w:rPr>
          <w:rFonts w:ascii="Times New Roman" w:hAnsi="Times New Roman" w:cs="Times New Roman"/>
          <w:sz w:val="28"/>
          <w:szCs w:val="28"/>
        </w:rPr>
        <w:t xml:space="preserve"> (рисунок 4).</w:t>
      </w:r>
    </w:p>
    <w:p w:rsidR="00655E9B" w:rsidRPr="00215C0C" w:rsidRDefault="00655E9B" w:rsidP="00655E9B">
      <w:pPr>
        <w:spacing w:after="0" w:line="240" w:lineRule="auto"/>
        <w:ind w:firstLine="709"/>
        <w:jc w:val="both"/>
        <w:rPr>
          <w:rFonts w:ascii="Times New Roman" w:hAnsi="Times New Roman" w:cs="Times New Roman"/>
          <w:sz w:val="28"/>
          <w:szCs w:val="28"/>
        </w:rPr>
      </w:pPr>
    </w:p>
    <w:p w:rsidR="001E4FA5" w:rsidRPr="00215C0C" w:rsidRDefault="001E4FA5" w:rsidP="00655E9B">
      <w:pPr>
        <w:spacing w:after="0" w:line="240" w:lineRule="auto"/>
        <w:jc w:val="center"/>
        <w:rPr>
          <w:rFonts w:ascii="Times New Roman" w:hAnsi="Times New Roman" w:cs="Times New Roman"/>
          <w:sz w:val="28"/>
          <w:szCs w:val="28"/>
        </w:rPr>
      </w:pPr>
      <w:r w:rsidRPr="00215C0C">
        <w:rPr>
          <w:rFonts w:ascii="Times New Roman" w:hAnsi="Times New Roman" w:cs="Times New Roman"/>
          <w:noProof/>
          <w:sz w:val="28"/>
          <w:szCs w:val="28"/>
          <w:lang w:eastAsia="ru-RU"/>
        </w:rPr>
        <w:drawing>
          <wp:inline distT="0" distB="0" distL="0" distR="0" wp14:anchorId="6BE77042" wp14:editId="28CA95FB">
            <wp:extent cx="5943600" cy="2419350"/>
            <wp:effectExtent l="0" t="0" r="0" b="0"/>
            <wp:docPr id="7" name="Рисунок 7" descr="D:\TALANT_2020\PhD_done\Показатели_качествоЖ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LANT_2020\PhD_done\Показатели_качествоЖН.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418058"/>
                    </a:xfrm>
                    <a:prstGeom prst="rect">
                      <a:avLst/>
                    </a:prstGeom>
                    <a:noFill/>
                    <a:ln>
                      <a:noFill/>
                    </a:ln>
                  </pic:spPr>
                </pic:pic>
              </a:graphicData>
            </a:graphic>
          </wp:inline>
        </w:drawing>
      </w:r>
    </w:p>
    <w:p w:rsidR="00655E9B" w:rsidRPr="00655E9B" w:rsidRDefault="00655E9B" w:rsidP="00215C0C">
      <w:pPr>
        <w:spacing w:after="0" w:line="240" w:lineRule="auto"/>
        <w:jc w:val="center"/>
        <w:rPr>
          <w:rFonts w:ascii="Times New Roman" w:hAnsi="Times New Roman" w:cs="Times New Roman"/>
          <w:sz w:val="16"/>
          <w:szCs w:val="16"/>
        </w:rPr>
      </w:pPr>
    </w:p>
    <w:p w:rsidR="00655E9B" w:rsidRDefault="00726ACB"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4 </w:t>
      </w:r>
      <w:r w:rsidR="00655E9B">
        <w:rPr>
          <w:rFonts w:ascii="Times New Roman" w:hAnsi="Times New Roman" w:cs="Times New Roman"/>
          <w:sz w:val="28"/>
          <w:szCs w:val="28"/>
        </w:rPr>
        <w:t>–</w:t>
      </w:r>
      <w:r w:rsidRPr="00215C0C">
        <w:rPr>
          <w:rFonts w:ascii="Times New Roman" w:hAnsi="Times New Roman" w:cs="Times New Roman"/>
          <w:sz w:val="28"/>
          <w:szCs w:val="28"/>
        </w:rPr>
        <w:t xml:space="preserve"> Целевые индикаторы согласно Стратегии-2025</w:t>
      </w:r>
    </w:p>
    <w:p w:rsidR="00655E9B" w:rsidRPr="00655E9B" w:rsidRDefault="00655E9B" w:rsidP="00215C0C">
      <w:pPr>
        <w:spacing w:after="0" w:line="240" w:lineRule="auto"/>
        <w:jc w:val="center"/>
        <w:rPr>
          <w:rFonts w:ascii="Times New Roman" w:hAnsi="Times New Roman" w:cs="Times New Roman"/>
          <w:sz w:val="16"/>
          <w:szCs w:val="16"/>
        </w:rPr>
      </w:pPr>
    </w:p>
    <w:p w:rsidR="00E04D69" w:rsidRPr="00655E9B" w:rsidRDefault="00655E9B" w:rsidP="00655E9B">
      <w:pPr>
        <w:spacing w:after="0" w:line="240" w:lineRule="auto"/>
        <w:ind w:firstLine="709"/>
        <w:jc w:val="both"/>
        <w:rPr>
          <w:rFonts w:ascii="Times New Roman" w:hAnsi="Times New Roman" w:cs="Times New Roman"/>
          <w:sz w:val="24"/>
          <w:szCs w:val="24"/>
        </w:rPr>
      </w:pPr>
      <w:r w:rsidRPr="00655E9B">
        <w:rPr>
          <w:rFonts w:ascii="Times New Roman" w:hAnsi="Times New Roman" w:cs="Times New Roman"/>
          <w:sz w:val="24"/>
          <w:szCs w:val="24"/>
        </w:rPr>
        <w:t>Примечание – Составлено по источнику</w:t>
      </w:r>
      <w:r w:rsidR="00726ACB" w:rsidRPr="00655E9B">
        <w:rPr>
          <w:rFonts w:ascii="Times New Roman" w:hAnsi="Times New Roman" w:cs="Times New Roman"/>
          <w:sz w:val="24"/>
          <w:szCs w:val="24"/>
        </w:rPr>
        <w:t xml:space="preserve"> </w:t>
      </w:r>
      <w:r w:rsidR="00E04D69" w:rsidRPr="00655E9B">
        <w:rPr>
          <w:rFonts w:ascii="Times New Roman" w:hAnsi="Times New Roman" w:cs="Times New Roman"/>
          <w:sz w:val="24"/>
          <w:szCs w:val="24"/>
        </w:rPr>
        <w:t>[46</w:t>
      </w:r>
      <w:r w:rsidRPr="00655E9B">
        <w:rPr>
          <w:rFonts w:ascii="Times New Roman" w:hAnsi="Times New Roman" w:cs="Times New Roman"/>
          <w:sz w:val="24"/>
          <w:szCs w:val="24"/>
        </w:rPr>
        <w:t>]</w:t>
      </w:r>
    </w:p>
    <w:p w:rsidR="00655E9B" w:rsidRDefault="00655E9B" w:rsidP="00215C0C">
      <w:pPr>
        <w:spacing w:after="0" w:line="240" w:lineRule="auto"/>
        <w:ind w:firstLine="708"/>
        <w:jc w:val="both"/>
        <w:rPr>
          <w:rFonts w:ascii="Times New Roman" w:hAnsi="Times New Roman" w:cs="Times New Roman"/>
          <w:sz w:val="28"/>
          <w:szCs w:val="28"/>
        </w:rPr>
      </w:pPr>
    </w:p>
    <w:p w:rsidR="00397AA8" w:rsidRPr="00215C0C" w:rsidRDefault="001E4FA5" w:rsidP="00655E9B">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Критерии обеспечивают условия для понимания результатов аудита. Планируя аудит эффективности использования государственных средств </w:t>
      </w:r>
      <w:r w:rsidRPr="00215C0C">
        <w:rPr>
          <w:rFonts w:ascii="Times New Roman" w:hAnsi="Times New Roman" w:cs="Times New Roman"/>
          <w:sz w:val="28"/>
          <w:szCs w:val="28"/>
        </w:rPr>
        <w:lastRenderedPageBreak/>
        <w:t>аудиторы, где это возможно, должны точно определять критерии, которыми будут пользоваться. Выбранные критерии должны быть разумными, достижимыми и относящимися к вопросам, которые подвергаются аудиту. Если критерии отражают, прежде всего, качественную характеристику оцениваемого явления (системы) и служат мерилом достижения цели, то показатели отражают различные количественные измерители самого критерия.</w:t>
      </w:r>
      <w:r w:rsidR="00397AA8" w:rsidRPr="00215C0C">
        <w:rPr>
          <w:rFonts w:ascii="Times New Roman" w:hAnsi="Times New Roman" w:cs="Times New Roman"/>
          <w:sz w:val="28"/>
        </w:rPr>
        <w:t xml:space="preserve"> Критерии аудита эффективности, которые применимы для деятельности конкретного объекта, учитывая характер его деятельности, могут включать в себя количественные и/или качественные показатели. Для того, чтобы избежать необходимости создания критериев для каждого аудита, аудиторская группа должна исследовать следующие источники:</w:t>
      </w:r>
      <w:r w:rsidR="00397AA8" w:rsidRPr="00215C0C">
        <w:rPr>
          <w:rFonts w:ascii="Times New Roman" w:hAnsi="Times New Roman" w:cs="Times New Roman"/>
          <w:color w:val="FF0000"/>
          <w:sz w:val="28"/>
        </w:rPr>
        <w:t xml:space="preserve"> </w:t>
      </w:r>
      <w:r w:rsidR="00397AA8" w:rsidRPr="00215C0C">
        <w:rPr>
          <w:rFonts w:ascii="Times New Roman" w:hAnsi="Times New Roman" w:cs="Times New Roman"/>
          <w:sz w:val="28"/>
          <w:szCs w:val="28"/>
        </w:rPr>
        <w:t>законы и нормативные акты;</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законодательные или исполнительные решения;</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исторические сравнения;</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профессиональные стандарты;</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ключевые показатели деятельности проверяемого объекта;</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независимые консультации экспертов;</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новые или созданные научные знания;</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критерии, использованные ранее в подобных проверках;</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 xml:space="preserve">агентства, осуществляющие аналогичную деятельность; </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стандарты эффективности, используемые агентством, или запросы в законодательные органы за предыдущие года;</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общее руководство и предметная литература;</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внутренняя политика и процедуры организации;</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политику и процедуры на уровне правительства;</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профессиональные организации и органы по установлению стандартов;</w:t>
      </w:r>
    </w:p>
    <w:p w:rsidR="00397AA8" w:rsidRPr="00215C0C" w:rsidRDefault="00397AA8" w:rsidP="00655E9B">
      <w:pPr>
        <w:numPr>
          <w:ilvl w:val="0"/>
          <w:numId w:val="12"/>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критерии, опубликованные другими высшими органами финансового контроля.</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Правительства играют ключевую роль в содействии устойчивому развитию и отвечают за установление направления, разработку политики и обеспечение координации. Они представляют интересы страны в международных переговорах, которые влияют на развитие и окружающую среду и вступают в обязательства, например, для подготовки национальных программ по сдерживанию выбросов парниковых газов или содействия устойчивому развитию. Правительства разрабатывают стратегии для воплощения этих обязательств в действие. Стратегии могут отличаться по качеству: некоторые могут просто парадировать или повторно представлять существующие политики без каких-либо изменений, в то время как лучшие стратегии пытаются примирить экономический прогресс с экологическим мышлением в подлинном поиске интеграции и устойчивости. Устойчивое развитие важно для ВОГА, поскольку важно для объектов аудита при мониторинге реализации национальных стратегий и достигнутого прогресса. Следует отметить, что существуют различные «глобальные» индексы и/или рейтинги стран мира по разным показателям – индекс конкурентоспособности, индекс человеческого </w:t>
      </w:r>
      <w:r w:rsidRPr="00215C0C">
        <w:rPr>
          <w:rFonts w:ascii="Times New Roman" w:hAnsi="Times New Roman" w:cs="Times New Roman"/>
          <w:sz w:val="28"/>
        </w:rPr>
        <w:lastRenderedPageBreak/>
        <w:t xml:space="preserve">развития, выбросы углекислого газа СО2, которые могут быть полезны для общей оценки политики правительств и результатов их реализации.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Расчет индексов и рейтингов осуществляется с использованием различных методов сбора и анализа данных, следовательно, ненадлежащий уровень качества данных и соответствующие недостатки</w:t>
      </w:r>
      <w:r w:rsidR="00C51616">
        <w:rPr>
          <w:rFonts w:ascii="Times New Roman" w:hAnsi="Times New Roman" w:cs="Times New Roman"/>
          <w:sz w:val="28"/>
        </w:rPr>
        <w:t xml:space="preserve"> или ограничения не исключены. </w:t>
      </w:r>
      <w:r w:rsidRPr="00215C0C">
        <w:rPr>
          <w:rFonts w:ascii="Times New Roman" w:hAnsi="Times New Roman" w:cs="Times New Roman"/>
          <w:sz w:val="28"/>
        </w:rPr>
        <w:t xml:space="preserve">Более того, некоторые компоненты могут «не соответствовать» курсу развития конкретной страны в конкретном периоде. Тем не менее, такие индексы и/или их компоненты могут служить в качестве критериев в рамках аудита эффективности и выявить факторы, влияющие на эффективность.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Выбор или разработка критериев аудита становится все более сложной, там, где нет соответствующих легкодоступных критериев. Другие внешние источники критериев, такие как профессиональные стандарты, лучшие отраслевые практики, заключение эксперта или результаты сравнительного анализа требует надлежащего обоснования, что они подходят в рамках государственного аудита деятельности конкретного объекта.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Для описания и получения комплексной обоснованной оценки эффективности результатов государственного управления необходим определенный ряд показателей, характеризующих всю сложность и многоаспектность конечных целей управления - обеспечения национальной безопасности и динамичного роста качества жизни. </w:t>
      </w:r>
      <w:r w:rsidR="00FD2028" w:rsidRPr="00215C0C">
        <w:rPr>
          <w:rFonts w:ascii="Times New Roman" w:hAnsi="Times New Roman" w:cs="Times New Roman"/>
          <w:sz w:val="28"/>
          <w:szCs w:val="28"/>
        </w:rPr>
        <w:t xml:space="preserve">Показатель - количественная характеристика какого-либо свойства объектов и процессов, качественно определенная величина, являющаяся результатом измерения или расчета. </w:t>
      </w:r>
      <w:r w:rsidRPr="00215C0C">
        <w:rPr>
          <w:rFonts w:ascii="Times New Roman" w:hAnsi="Times New Roman" w:cs="Times New Roman"/>
          <w:sz w:val="28"/>
          <w:szCs w:val="28"/>
        </w:rPr>
        <w:t>Набор взаимосвязанных показателей, дающих всестороннюю характеристику отображаемого объекта в аспекте определенной задачи (комплекса задач), представляет собой систему показателей. Как во всякой системе, в ней должна достигаться взаимная увязка и сопоставимость показателей по объему понятия и методологии измерения.</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Привычными показателями для мониторинга экономики являются реальные темпы роста ВВП, конечного потребления и валового накопления (инвестиции в основной капитал); норма сбережений (сбережения/ВВП), норма инвестиций (валовое накопление капитала/ВВП), дефицит государственного бюджета/ВВП, сальдо счета текущих операций/ВВП, эффективные ставки подоходного налога для физических и юридических лиц и т. д. Эти показатели могут быть получены непосредственно из данных национальных счетов. Они не только отражают динамику экономических показателей, но и позволяют сравнивать их с аналогичными показателями других стран на том же уровне развития.</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Национальные счета не являются единственным источником экономических показателей. Показатели из специализированной статистики одинаково важны. Среди денежно-кредитной и банковской статистики есть несколько коэффициентов, которые тщательно изучаются и подлежат постоянному мониторингу. Скорость изменения денежной массы используется для мониторинга перспектив инфляции, а коэффициент неработающих кредитов и соотношение обязательств и активов используются в качестве индикаторов </w:t>
      </w:r>
      <w:r w:rsidRPr="00215C0C">
        <w:rPr>
          <w:rFonts w:ascii="Times New Roman" w:hAnsi="Times New Roman" w:cs="Times New Roman"/>
          <w:sz w:val="28"/>
        </w:rPr>
        <w:lastRenderedPageBreak/>
        <w:t xml:space="preserve">эффективности банковской системы. Платежный баланс, помимо предоставления показателей, которые обсуждались выше, также предоставляет информацию о валютных резервах и текущих краткосрочных обязательствах, выраженных в иностранных валютах. Эти показатели чрезвычайно важны для выявления возможных проблем на финансовом рынке.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Социально-экономические явления и их восприятие </w:t>
      </w:r>
      <w:r w:rsidRPr="00215C0C">
        <w:rPr>
          <w:rFonts w:ascii="Times New Roman" w:hAnsi="Times New Roman" w:cs="Times New Roman"/>
          <w:sz w:val="28"/>
          <w:szCs w:val="28"/>
        </w:rPr>
        <w:t xml:space="preserve">обществом в век </w:t>
      </w:r>
      <w:r w:rsidRPr="00215C0C">
        <w:rPr>
          <w:rFonts w:ascii="Times New Roman" w:hAnsi="Times New Roman" w:cs="Times New Roman"/>
          <w:sz w:val="28"/>
        </w:rPr>
        <w:t xml:space="preserve">«информатизации» порождают большего спроса качественной информации и ставит под сомнение адекватность концепции и/или совершенство процесса оценки.  Все больше заметное неравенство (в распределении) доходов показывает на «недостаточность» показателя ВВП или ВВП на душу населения в оценке ситуации для большинства людей. Более того, привычные статистические показатели не могут отражать некоторые явления, которые имеют значительные влияния на благосостояние граждан, например, перегруженность дорог в часы «пик» могут «положительно» влиять на рост ВВП через рост потребления топлива, но влияние на качество жизни сложно оценить как положительное.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В результате глобализации существуют значительные разницы между доходом страны и его производством. Оценка эффективности экономики с точки зрения улучшения качества жизни связана с показателем дохода чем производства, следовательно, национальный доход является более подходящим показателем, чем ВВП. Другими компонентами критерия при оценке эффективности «качества жизни» являются здоровье, образование и занятость.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В исследованиях некоторых авторов развитых стран отмечается взаимозаменяемость понятий методы аудита и методы оценки (эффективности), что может быть связано с уровнем развития корпоративного управления и институтов внутреннего аудита. Но проблема выбора «правильных» показателей и критериев эффективности одинаково сложна как для развивающихся, так и для развитых стран. Исследователи развитых стран констатируют недостаточность экономических показателей как критериев достижения результатов и/или показателя развития [</w:t>
      </w:r>
      <w:r w:rsidR="00937D9C" w:rsidRPr="00215C0C">
        <w:rPr>
          <w:rFonts w:ascii="Times New Roman" w:hAnsi="Times New Roman" w:cs="Times New Roman"/>
          <w:sz w:val="28"/>
        </w:rPr>
        <w:t>4</w:t>
      </w:r>
      <w:r w:rsidR="00D70821" w:rsidRPr="00215C0C">
        <w:rPr>
          <w:rFonts w:ascii="Times New Roman" w:hAnsi="Times New Roman" w:cs="Times New Roman"/>
          <w:sz w:val="28"/>
        </w:rPr>
        <w:t>7</w:t>
      </w:r>
      <w:r w:rsidR="00D72C3C" w:rsidRPr="00215C0C">
        <w:rPr>
          <w:rFonts w:ascii="Times New Roman" w:hAnsi="Times New Roman" w:cs="Times New Roman"/>
          <w:sz w:val="28"/>
        </w:rPr>
        <w:t>-</w:t>
      </w:r>
      <w:r w:rsidR="00D70821" w:rsidRPr="00215C0C">
        <w:rPr>
          <w:rFonts w:ascii="Times New Roman" w:hAnsi="Times New Roman" w:cs="Times New Roman"/>
          <w:sz w:val="28"/>
        </w:rPr>
        <w:t>50</w:t>
      </w:r>
      <w:r w:rsidRPr="00215C0C">
        <w:rPr>
          <w:rFonts w:ascii="Times New Roman" w:hAnsi="Times New Roman" w:cs="Times New Roman"/>
          <w:sz w:val="28"/>
        </w:rPr>
        <w:t>]. Следует отметить, что исследования последнего десятилетия показывают тенденцию углубления в вопросах «измерения» не только материального благополучия, но и состояния здравоохранения, образования и окружающей среды</w:t>
      </w:r>
      <w:r w:rsidR="004D6B60" w:rsidRPr="00215C0C">
        <w:rPr>
          <w:rFonts w:ascii="Times New Roman" w:hAnsi="Times New Roman" w:cs="Times New Roman"/>
          <w:sz w:val="28"/>
        </w:rPr>
        <w:t xml:space="preserve"> [</w:t>
      </w:r>
      <w:r w:rsidR="00913B27" w:rsidRPr="00215C0C">
        <w:rPr>
          <w:rFonts w:ascii="Times New Roman" w:hAnsi="Times New Roman" w:cs="Times New Roman"/>
          <w:sz w:val="28"/>
        </w:rPr>
        <w:t>5</w:t>
      </w:r>
      <w:r w:rsidR="00D70821" w:rsidRPr="00215C0C">
        <w:rPr>
          <w:rFonts w:ascii="Times New Roman" w:hAnsi="Times New Roman" w:cs="Times New Roman"/>
          <w:sz w:val="28"/>
        </w:rPr>
        <w:t>1</w:t>
      </w:r>
      <w:r w:rsidR="004D6B60" w:rsidRPr="00215C0C">
        <w:rPr>
          <w:rFonts w:ascii="Times New Roman" w:hAnsi="Times New Roman" w:cs="Times New Roman"/>
          <w:sz w:val="28"/>
        </w:rPr>
        <w:t>]</w:t>
      </w:r>
      <w:r w:rsidRPr="00215C0C">
        <w:rPr>
          <w:rFonts w:ascii="Times New Roman" w:hAnsi="Times New Roman" w:cs="Times New Roman"/>
          <w:sz w:val="28"/>
        </w:rPr>
        <w:t xml:space="preserve">. «Движение» ученых, гражданского общества и правительств к созданию и использованию показателей, отражающих более широкую концепцию благополучия, набирает скорость. Такие «показатели эффективности» обсуждаются в </w:t>
      </w:r>
      <w:r w:rsidRPr="00215C0C">
        <w:rPr>
          <w:rFonts w:ascii="Times New Roman" w:hAnsi="Times New Roman" w:cs="Times New Roman"/>
          <w:sz w:val="28"/>
          <w:szCs w:val="28"/>
        </w:rPr>
        <w:t xml:space="preserve">исследованиях посткризисного периода, когда авторы задавались вопросом «достаточно ли анализировать результаты национального дохода или национального производства (ВНД или ВВП), и почему бы не рассмотреть </w:t>
      </w:r>
      <w:r w:rsidRPr="00655E9B">
        <w:rPr>
          <w:rFonts w:ascii="Times New Roman" w:hAnsi="Times New Roman" w:cs="Times New Roman"/>
          <w:i/>
          <w:sz w:val="28"/>
          <w:szCs w:val="28"/>
        </w:rPr>
        <w:t>активов и обязательств страны»</w:t>
      </w:r>
      <w:r w:rsidRPr="00215C0C">
        <w:rPr>
          <w:rFonts w:ascii="Times New Roman" w:hAnsi="Times New Roman" w:cs="Times New Roman"/>
          <w:sz w:val="28"/>
          <w:szCs w:val="28"/>
        </w:rPr>
        <w:t xml:space="preserve">, в </w:t>
      </w:r>
      <w:r w:rsidRPr="00215C0C">
        <w:rPr>
          <w:rFonts w:ascii="Times New Roman" w:hAnsi="Times New Roman" w:cs="Times New Roman"/>
          <w:sz w:val="28"/>
        </w:rPr>
        <w:t>отчетах крупных международных организаций, таких как ОЭСР, Всемирного Экономического Форума</w:t>
      </w:r>
      <w:r w:rsidR="007E1B73" w:rsidRPr="00215C0C">
        <w:rPr>
          <w:rFonts w:ascii="Times New Roman" w:hAnsi="Times New Roman" w:cs="Times New Roman"/>
          <w:sz w:val="28"/>
        </w:rPr>
        <w:t xml:space="preserve"> [</w:t>
      </w:r>
      <w:r w:rsidR="004842AD" w:rsidRPr="00215C0C">
        <w:rPr>
          <w:rFonts w:ascii="Times New Roman" w:hAnsi="Times New Roman" w:cs="Times New Roman"/>
          <w:sz w:val="28"/>
        </w:rPr>
        <w:t>5</w:t>
      </w:r>
      <w:r w:rsidR="00D70821" w:rsidRPr="00215C0C">
        <w:rPr>
          <w:rFonts w:ascii="Times New Roman" w:hAnsi="Times New Roman" w:cs="Times New Roman"/>
          <w:sz w:val="28"/>
        </w:rPr>
        <w:t>2</w:t>
      </w:r>
      <w:r w:rsidR="007E1B73" w:rsidRPr="00215C0C">
        <w:rPr>
          <w:rFonts w:ascii="Times New Roman" w:hAnsi="Times New Roman" w:cs="Times New Roman"/>
          <w:sz w:val="28"/>
        </w:rPr>
        <w:t>-</w:t>
      </w:r>
      <w:r w:rsidR="004842AD" w:rsidRPr="00215C0C">
        <w:rPr>
          <w:rFonts w:ascii="Times New Roman" w:hAnsi="Times New Roman" w:cs="Times New Roman"/>
          <w:sz w:val="28"/>
        </w:rPr>
        <w:t>5</w:t>
      </w:r>
      <w:r w:rsidR="00D70821" w:rsidRPr="00215C0C">
        <w:rPr>
          <w:rFonts w:ascii="Times New Roman" w:hAnsi="Times New Roman" w:cs="Times New Roman"/>
          <w:sz w:val="28"/>
        </w:rPr>
        <w:t>4</w:t>
      </w:r>
      <w:r w:rsidR="007E1B73" w:rsidRPr="00215C0C">
        <w:rPr>
          <w:rFonts w:ascii="Times New Roman" w:hAnsi="Times New Roman" w:cs="Times New Roman"/>
          <w:sz w:val="28"/>
        </w:rPr>
        <w:t>].</w:t>
      </w:r>
      <w:r w:rsidRPr="00215C0C">
        <w:rPr>
          <w:rFonts w:ascii="Times New Roman" w:hAnsi="Times New Roman" w:cs="Times New Roman"/>
          <w:sz w:val="28"/>
          <w:szCs w:val="28"/>
        </w:rPr>
        <w:t xml:space="preserve"> </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Устойчивое развитие и охрана окружающей среды возлагают на нынешнее поколение ответственность за качество жизни будущего поколения, что зависит от качества ресурсов, капитала и институтов, которые будут им переданы. </w:t>
      </w:r>
      <w:r w:rsidRPr="00215C0C">
        <w:rPr>
          <w:rFonts w:ascii="Times New Roman" w:hAnsi="Times New Roman" w:cs="Times New Roman"/>
          <w:sz w:val="28"/>
        </w:rPr>
        <w:lastRenderedPageBreak/>
        <w:t>Существует ряд показателей, которые приняты для измерения устойчивого развития общества.</w:t>
      </w:r>
    </w:p>
    <w:p w:rsidR="001E4FA5" w:rsidRPr="00215C0C" w:rsidRDefault="001E4FA5" w:rsidP="00655E9B">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Показатели мирового</w:t>
      </w:r>
      <w:r w:rsidR="007B4EC5" w:rsidRPr="00215C0C">
        <w:rPr>
          <w:rFonts w:ascii="Times New Roman" w:hAnsi="Times New Roman" w:cs="Times New Roman"/>
          <w:sz w:val="28"/>
          <w:szCs w:val="28"/>
        </w:rPr>
        <w:t xml:space="preserve"> развития, </w:t>
      </w:r>
      <w:r w:rsidRPr="00215C0C">
        <w:rPr>
          <w:rFonts w:ascii="Times New Roman" w:hAnsi="Times New Roman" w:cs="Times New Roman"/>
          <w:sz w:val="28"/>
          <w:szCs w:val="28"/>
        </w:rPr>
        <w:t>измеряющие мировую экономику и прогресс в улучшении жизни людей, достижении устойчивого развития, оказании поддержки уязвимым группам населения и сокращении гендерного неравенства и другие, приводятся в соответствующих отчетах ООН и основаны на шести темах «Индикаторы мирового развития»:</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E4FA5" w:rsidRPr="00215C0C">
        <w:rPr>
          <w:rFonts w:ascii="Times New Roman" w:hAnsi="Times New Roman" w:cs="Times New Roman"/>
          <w:sz w:val="28"/>
          <w:szCs w:val="28"/>
        </w:rPr>
        <w:t xml:space="preserve"> Бедность и общее процветание, которые представляют показатели, которые измеряют прогресс в достижении двойной цели Группы Всемирного банка по ликвидации крайней нищеты к 2030 году и содействию общему процветанию в каждой стране.</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E4FA5" w:rsidRPr="00215C0C">
        <w:rPr>
          <w:rFonts w:ascii="Times New Roman" w:hAnsi="Times New Roman" w:cs="Times New Roman"/>
          <w:sz w:val="28"/>
          <w:szCs w:val="28"/>
        </w:rPr>
        <w:t xml:space="preserve"> Люди, которые демонстрируют показатели, охватывающие образование, здравоохранение, работу, социальную защиту и гендерные вопросы, и дают представление о прогрессе общества во всем мире.</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E4FA5" w:rsidRPr="00215C0C">
        <w:rPr>
          <w:rFonts w:ascii="Times New Roman" w:hAnsi="Times New Roman" w:cs="Times New Roman"/>
          <w:sz w:val="28"/>
          <w:szCs w:val="28"/>
        </w:rPr>
        <w:t xml:space="preserve"> Окружающая среда, в которой представлены показатели использования природных ресурсов, таких как вода и энергия, а также различные показатели деградации окружающей среды, включая загрязнение, обезлесение и потерю среды обитания, и все это необходимо учитывать при формировании стратегий развития.</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E4FA5" w:rsidRPr="00215C0C">
        <w:rPr>
          <w:rFonts w:ascii="Times New Roman" w:hAnsi="Times New Roman" w:cs="Times New Roman"/>
          <w:sz w:val="28"/>
          <w:szCs w:val="28"/>
        </w:rPr>
        <w:t xml:space="preserve"> Экономика, которая дает представление о глобальной экономике с помощью индикаторов, которые описывают экономическую активность более 200 стран и территорий, которые производят, торгуют и потребляют мировой продукт.</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E4FA5" w:rsidRPr="00215C0C">
        <w:rPr>
          <w:rFonts w:ascii="Times New Roman" w:hAnsi="Times New Roman" w:cs="Times New Roman"/>
          <w:sz w:val="28"/>
          <w:szCs w:val="28"/>
        </w:rPr>
        <w:t xml:space="preserve"> Государства и рынки, которые включают показатели по частным инвестициям и эффективности, развитию финансовой системы, качеству и доступности инфраструктуры, а также роли государственного сектора в стимулировании инвестиций и роста.</w:t>
      </w:r>
    </w:p>
    <w:p w:rsidR="001E4FA5" w:rsidRPr="00215C0C" w:rsidRDefault="00655E9B" w:rsidP="00655E9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E4FA5" w:rsidRPr="00215C0C">
        <w:rPr>
          <w:rFonts w:ascii="Times New Roman" w:hAnsi="Times New Roman" w:cs="Times New Roman"/>
          <w:sz w:val="28"/>
          <w:szCs w:val="28"/>
        </w:rPr>
        <w:t xml:space="preserve"> Глобальные связи, которые представляют показатели по размеру и направлению потоков и связей, которые позволяют экономике развиваться, включая показатели торговли, денежных переводов, справедливости и долга, а также туризма и миграции.</w:t>
      </w:r>
    </w:p>
    <w:p w:rsidR="001E4FA5" w:rsidRPr="00655E9B" w:rsidRDefault="001E4FA5" w:rsidP="00655E9B">
      <w:pPr>
        <w:tabs>
          <w:tab w:val="left" w:pos="993"/>
        </w:tabs>
        <w:spacing w:after="0" w:line="240" w:lineRule="auto"/>
        <w:ind w:firstLine="709"/>
        <w:jc w:val="both"/>
        <w:rPr>
          <w:rFonts w:ascii="Times New Roman" w:hAnsi="Times New Roman" w:cs="Times New Roman"/>
          <w:i/>
          <w:sz w:val="28"/>
        </w:rPr>
      </w:pPr>
      <w:r w:rsidRPr="00215C0C">
        <w:rPr>
          <w:rFonts w:ascii="Times New Roman" w:hAnsi="Times New Roman" w:cs="Times New Roman"/>
          <w:sz w:val="28"/>
        </w:rPr>
        <w:t xml:space="preserve">Основываясь на теоретические основы экономической теории («природы и причин богатства народов», «законов, которые регулируют распределение произведенного на земле»,  «законов движения капитализма» и «человеческое поведение как отношение между данными целями и ограниченными средствами, имеющими альтернативные возможности применения») по исследованию принципов, управляющих эффективным распределением ресурсов при условии, что и ресурсы и потребности заданы ранее, государственный аудит эффективности должен выявить причинно-следственную связь различий/отклонений между фактическими/ожидаемыми показателями («что есть») и планируемыми/наилучшими результатами («что должно быть») отвечая на вопросы общества относительно соблюдения </w:t>
      </w:r>
      <w:r w:rsidRPr="00655E9B">
        <w:rPr>
          <w:rFonts w:ascii="Times New Roman" w:hAnsi="Times New Roman" w:cs="Times New Roman"/>
          <w:i/>
          <w:sz w:val="28"/>
        </w:rPr>
        <w:t xml:space="preserve">принципов эффективности, справедливости и сбалансированности в потреблении, размещении, распределении ресурсов/средств и стабилизации национальной экономики. </w:t>
      </w:r>
    </w:p>
    <w:p w:rsidR="00F37654" w:rsidRPr="00215C0C" w:rsidRDefault="00F37654"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lastRenderedPageBreak/>
        <w:t xml:space="preserve">Индекс человеческого капитала (ИЧК) </w:t>
      </w:r>
      <w:r w:rsidR="00655E9B">
        <w:rPr>
          <w:rFonts w:ascii="Times New Roman" w:hAnsi="Times New Roman" w:cs="Times New Roman"/>
          <w:sz w:val="28"/>
        </w:rPr>
        <w:t>–</w:t>
      </w:r>
      <w:r w:rsidRPr="00215C0C">
        <w:rPr>
          <w:rFonts w:ascii="Times New Roman" w:hAnsi="Times New Roman" w:cs="Times New Roman"/>
          <w:sz w:val="28"/>
        </w:rPr>
        <w:t xml:space="preserve"> это международный показатель, позволяющий сравнивать ключевые компоненты человеческого капитала в разных странах. Он был запущен в 2018 году в рамках проекта «Человеческий капитал» - глобального усилия по ускорению прогресса на пути к миру, в котором все дети могут полностью реализовать свой потенциал. Измеряя человеческий капитал, который дети, рожденные сегодня, могут рассчитывать получить к своему 18-летнему дню рождения, HCI подчеркивает, как текущие результаты в области здравоохранения и образования влияют на производительность труда следующего поколения работников, и подчеркивает важность государственных и общественных инвестиций в человеческий капитал. HCI рассчитывает вклад здравоохранения и образования в производительность труда. Окончательная оценка индекса варьируется от нуля до единицы и измеряет пр</w:t>
      </w:r>
      <w:r w:rsidR="00AF73D6" w:rsidRPr="00215C0C">
        <w:rPr>
          <w:rFonts w:ascii="Times New Roman" w:hAnsi="Times New Roman" w:cs="Times New Roman"/>
          <w:sz w:val="28"/>
        </w:rPr>
        <w:t xml:space="preserve">одуктивность будущего работника, </w:t>
      </w:r>
      <w:r w:rsidRPr="00215C0C">
        <w:rPr>
          <w:rFonts w:ascii="Times New Roman" w:hAnsi="Times New Roman" w:cs="Times New Roman"/>
          <w:sz w:val="28"/>
        </w:rPr>
        <w:t>ребенка, родившегося сегодня, по сравнению с эталоном полного здоровья и полного образования. Человеческий капитал - знания, навыки и здоровье, которые люди накапливают за свою жизнь, - является центральным фактором устойчивого роста и сокращения бедности. Больше человеческого капитала связано с более высокими заработками людей, более высокими доходами стран и большей сплоченностью в обществах.</w:t>
      </w:r>
    </w:p>
    <w:p w:rsidR="00F37654" w:rsidRPr="00215C0C" w:rsidRDefault="00F37654" w:rsidP="00655E9B">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Проект Worldwide Governance Indicators (WGI) приводят агрегированные и индивидуальные показатели управления для более чем 200 стран и территорий с 1996 года по шести измерениям управления: </w:t>
      </w:r>
      <w:r w:rsidR="00983732" w:rsidRPr="00215C0C">
        <w:rPr>
          <w:rFonts w:ascii="Times New Roman" w:eastAsia="Times New Roman" w:hAnsi="Times New Roman" w:cs="Times New Roman"/>
          <w:sz w:val="28"/>
          <w:szCs w:val="28"/>
          <w:lang w:eastAsia="ru-RU"/>
        </w:rPr>
        <w:t>г</w:t>
      </w:r>
      <w:r w:rsidRPr="00215C0C">
        <w:rPr>
          <w:rFonts w:ascii="Times New Roman" w:eastAsia="Times New Roman" w:hAnsi="Times New Roman" w:cs="Times New Roman"/>
          <w:sz w:val="28"/>
          <w:szCs w:val="28"/>
          <w:lang w:eastAsia="ru-RU"/>
        </w:rPr>
        <w:t>олос и ответственность</w:t>
      </w:r>
      <w:r w:rsidR="00983732" w:rsidRPr="00215C0C">
        <w:rPr>
          <w:rFonts w:ascii="Times New Roman" w:eastAsia="Times New Roman" w:hAnsi="Times New Roman" w:cs="Times New Roman"/>
          <w:sz w:val="28"/>
          <w:szCs w:val="28"/>
          <w:lang w:eastAsia="ru-RU"/>
        </w:rPr>
        <w:t>, п</w:t>
      </w:r>
      <w:r w:rsidRPr="00215C0C">
        <w:rPr>
          <w:rFonts w:ascii="Times New Roman" w:eastAsia="Times New Roman" w:hAnsi="Times New Roman" w:cs="Times New Roman"/>
          <w:sz w:val="28"/>
          <w:szCs w:val="28"/>
          <w:lang w:eastAsia="ru-RU"/>
        </w:rPr>
        <w:t>олитическая стабильность и отсутствие насилия</w:t>
      </w:r>
      <w:r w:rsidR="00983732" w:rsidRPr="00215C0C">
        <w:rPr>
          <w:rFonts w:ascii="Times New Roman" w:eastAsia="Times New Roman" w:hAnsi="Times New Roman" w:cs="Times New Roman"/>
          <w:sz w:val="28"/>
          <w:szCs w:val="28"/>
          <w:lang w:eastAsia="ru-RU"/>
        </w:rPr>
        <w:t>, э</w:t>
      </w:r>
      <w:r w:rsidRPr="00215C0C">
        <w:rPr>
          <w:rFonts w:ascii="Times New Roman" w:eastAsia="Times New Roman" w:hAnsi="Times New Roman" w:cs="Times New Roman"/>
          <w:sz w:val="28"/>
          <w:szCs w:val="28"/>
          <w:lang w:eastAsia="ru-RU"/>
        </w:rPr>
        <w:t>ффективность правительства</w:t>
      </w:r>
      <w:r w:rsidR="00983732" w:rsidRPr="00215C0C">
        <w:rPr>
          <w:rFonts w:ascii="Times New Roman" w:eastAsia="Times New Roman" w:hAnsi="Times New Roman" w:cs="Times New Roman"/>
          <w:sz w:val="28"/>
          <w:szCs w:val="28"/>
          <w:lang w:eastAsia="ru-RU"/>
        </w:rPr>
        <w:t>, н</w:t>
      </w:r>
      <w:r w:rsidRPr="00215C0C">
        <w:rPr>
          <w:rFonts w:ascii="Times New Roman" w:eastAsia="Times New Roman" w:hAnsi="Times New Roman" w:cs="Times New Roman"/>
          <w:sz w:val="28"/>
          <w:szCs w:val="28"/>
          <w:lang w:eastAsia="ru-RU"/>
        </w:rPr>
        <w:t>ормативное качество</w:t>
      </w:r>
      <w:r w:rsidR="00983732" w:rsidRPr="00215C0C">
        <w:rPr>
          <w:rFonts w:ascii="Times New Roman" w:eastAsia="Times New Roman" w:hAnsi="Times New Roman" w:cs="Times New Roman"/>
          <w:sz w:val="28"/>
          <w:szCs w:val="28"/>
          <w:lang w:eastAsia="ru-RU"/>
        </w:rPr>
        <w:t>, в</w:t>
      </w:r>
      <w:r w:rsidRPr="00215C0C">
        <w:rPr>
          <w:rFonts w:ascii="Times New Roman" w:eastAsia="Times New Roman" w:hAnsi="Times New Roman" w:cs="Times New Roman"/>
          <w:sz w:val="28"/>
          <w:szCs w:val="28"/>
          <w:lang w:eastAsia="ru-RU"/>
        </w:rPr>
        <w:t>ерховенство закона</w:t>
      </w:r>
      <w:r w:rsidR="00983732" w:rsidRPr="00215C0C">
        <w:rPr>
          <w:rFonts w:ascii="Times New Roman" w:eastAsia="Times New Roman" w:hAnsi="Times New Roman" w:cs="Times New Roman"/>
          <w:sz w:val="28"/>
          <w:szCs w:val="28"/>
          <w:lang w:eastAsia="ru-RU"/>
        </w:rPr>
        <w:t xml:space="preserve"> и к</w:t>
      </w:r>
      <w:r w:rsidRPr="00215C0C">
        <w:rPr>
          <w:rFonts w:ascii="Times New Roman" w:eastAsia="Times New Roman" w:hAnsi="Times New Roman" w:cs="Times New Roman"/>
          <w:sz w:val="28"/>
          <w:szCs w:val="28"/>
          <w:lang w:eastAsia="ru-RU"/>
        </w:rPr>
        <w:t>онтроль коррупции</w:t>
      </w:r>
      <w:r w:rsidR="00983732" w:rsidRPr="00215C0C">
        <w:rPr>
          <w:rFonts w:ascii="Times New Roman" w:eastAsia="Times New Roman" w:hAnsi="Times New Roman" w:cs="Times New Roman"/>
          <w:sz w:val="28"/>
          <w:szCs w:val="28"/>
          <w:lang w:eastAsia="ru-RU"/>
        </w:rPr>
        <w:t xml:space="preserve">. </w:t>
      </w:r>
    </w:p>
    <w:p w:rsidR="001E4FA5" w:rsidRDefault="001E4FA5" w:rsidP="00655E9B">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В данно</w:t>
      </w:r>
      <w:r w:rsidR="00655E9B">
        <w:rPr>
          <w:rFonts w:ascii="Times New Roman" w:hAnsi="Times New Roman" w:cs="Times New Roman"/>
          <w:sz w:val="28"/>
        </w:rPr>
        <w:t>м</w:t>
      </w:r>
      <w:r w:rsidRPr="00215C0C">
        <w:rPr>
          <w:rFonts w:ascii="Times New Roman" w:hAnsi="Times New Roman" w:cs="Times New Roman"/>
          <w:sz w:val="28"/>
        </w:rPr>
        <w:t xml:space="preserve"> </w:t>
      </w:r>
      <w:r w:rsidR="00655E9B">
        <w:rPr>
          <w:rFonts w:ascii="Times New Roman" w:hAnsi="Times New Roman" w:cs="Times New Roman"/>
          <w:sz w:val="28"/>
        </w:rPr>
        <w:t>разделе</w:t>
      </w:r>
      <w:r w:rsidRPr="00215C0C">
        <w:rPr>
          <w:rFonts w:ascii="Times New Roman" w:hAnsi="Times New Roman" w:cs="Times New Roman"/>
          <w:sz w:val="28"/>
        </w:rPr>
        <w:t xml:space="preserve"> систематизирован перечень показателей на основе изучения широкого спектра показателей – базовых показателей Республики Казахстан, показателей Всемирного банка для отражения результатов развития более 150 стран, индексов/рейтингов международных организаций/обществ по оценке «места» конкретных стран по конкретным показателям, показателей в виде коэффициентов по результатам бизнес-предприятий и р</w:t>
      </w:r>
      <w:r w:rsidR="00710551" w:rsidRPr="00215C0C">
        <w:rPr>
          <w:rFonts w:ascii="Times New Roman" w:hAnsi="Times New Roman" w:cs="Times New Roman"/>
          <w:sz w:val="28"/>
        </w:rPr>
        <w:t xml:space="preserve">азличные отчеты касательно ЦУР. </w:t>
      </w:r>
      <w:r w:rsidRPr="00215C0C">
        <w:rPr>
          <w:rFonts w:ascii="Times New Roman" w:hAnsi="Times New Roman" w:cs="Times New Roman"/>
          <w:sz w:val="28"/>
        </w:rPr>
        <w:t xml:space="preserve">Показатели, изученные в рамках диссертационной работы, приведены в </w:t>
      </w:r>
      <w:r w:rsidR="00706209">
        <w:rPr>
          <w:rFonts w:ascii="Times New Roman" w:hAnsi="Times New Roman" w:cs="Times New Roman"/>
          <w:sz w:val="28"/>
        </w:rPr>
        <w:t>(</w:t>
      </w:r>
      <w:r w:rsidRPr="00215C0C">
        <w:rPr>
          <w:rFonts w:ascii="Times New Roman" w:hAnsi="Times New Roman" w:cs="Times New Roman"/>
          <w:sz w:val="28"/>
        </w:rPr>
        <w:t>Приложени</w:t>
      </w:r>
      <w:r w:rsidR="00706209">
        <w:rPr>
          <w:rFonts w:ascii="Times New Roman" w:hAnsi="Times New Roman" w:cs="Times New Roman"/>
          <w:sz w:val="28"/>
        </w:rPr>
        <w:t>е Г)</w:t>
      </w:r>
      <w:r w:rsidRPr="00215C0C">
        <w:rPr>
          <w:rFonts w:ascii="Times New Roman" w:hAnsi="Times New Roman" w:cs="Times New Roman"/>
          <w:sz w:val="28"/>
        </w:rPr>
        <w:t xml:space="preserve">. Систематизация перечня осуществлена методом укрупнения с учетом возможных видов государственных средств без детализации каждого показателя. Результат обобщения показателей и логического осмысления возможных критериев приведен в </w:t>
      </w:r>
      <w:r w:rsidR="00655E9B" w:rsidRPr="00215C0C">
        <w:rPr>
          <w:rFonts w:ascii="Times New Roman" w:hAnsi="Times New Roman" w:cs="Times New Roman"/>
          <w:sz w:val="28"/>
        </w:rPr>
        <w:t>т</w:t>
      </w:r>
      <w:r w:rsidRPr="00215C0C">
        <w:rPr>
          <w:rFonts w:ascii="Times New Roman" w:hAnsi="Times New Roman" w:cs="Times New Roman"/>
          <w:sz w:val="28"/>
        </w:rPr>
        <w:t xml:space="preserve">аблице </w:t>
      </w:r>
      <w:r w:rsidR="00655E9B">
        <w:rPr>
          <w:rFonts w:ascii="Times New Roman" w:hAnsi="Times New Roman" w:cs="Times New Roman"/>
          <w:sz w:val="28"/>
        </w:rPr>
        <w:t>3</w:t>
      </w:r>
      <w:r w:rsidRPr="00215C0C">
        <w:rPr>
          <w:rFonts w:ascii="Times New Roman" w:hAnsi="Times New Roman" w:cs="Times New Roman"/>
          <w:sz w:val="28"/>
        </w:rPr>
        <w:t xml:space="preserve">. </w:t>
      </w:r>
    </w:p>
    <w:p w:rsidR="00655E9B" w:rsidRPr="00215C0C" w:rsidRDefault="00655E9B" w:rsidP="00655E9B">
      <w:pPr>
        <w:tabs>
          <w:tab w:val="left" w:pos="993"/>
        </w:tabs>
        <w:spacing w:after="0" w:line="240" w:lineRule="auto"/>
        <w:ind w:firstLine="709"/>
        <w:jc w:val="both"/>
        <w:rPr>
          <w:rFonts w:ascii="Times New Roman" w:hAnsi="Times New Roman" w:cs="Times New Roman"/>
          <w:sz w:val="28"/>
        </w:rPr>
      </w:pPr>
    </w:p>
    <w:p w:rsidR="001E4FA5" w:rsidRDefault="001E4FA5"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9D6105" w:rsidRPr="00215C0C">
        <w:rPr>
          <w:rFonts w:ascii="Times New Roman" w:hAnsi="Times New Roman" w:cs="Times New Roman"/>
          <w:sz w:val="28"/>
        </w:rPr>
        <w:t>3</w:t>
      </w:r>
      <w:r w:rsidR="00B21FEB" w:rsidRPr="00215C0C">
        <w:rPr>
          <w:rFonts w:ascii="Times New Roman" w:hAnsi="Times New Roman" w:cs="Times New Roman"/>
          <w:sz w:val="28"/>
        </w:rPr>
        <w:t xml:space="preserve"> </w:t>
      </w:r>
      <w:r w:rsidR="006610C2">
        <w:rPr>
          <w:rFonts w:ascii="Times New Roman" w:hAnsi="Times New Roman" w:cs="Times New Roman"/>
          <w:sz w:val="28"/>
        </w:rPr>
        <w:t>–</w:t>
      </w:r>
      <w:r w:rsidRPr="00215C0C">
        <w:rPr>
          <w:rFonts w:ascii="Times New Roman" w:hAnsi="Times New Roman" w:cs="Times New Roman"/>
          <w:sz w:val="28"/>
        </w:rPr>
        <w:t xml:space="preserve"> Перечень показателей эффективности</w:t>
      </w:r>
      <w:r w:rsidR="001D1017" w:rsidRPr="00215C0C">
        <w:rPr>
          <w:rFonts w:ascii="Times New Roman" w:hAnsi="Times New Roman" w:cs="Times New Roman"/>
          <w:sz w:val="28"/>
        </w:rPr>
        <w:t>,</w:t>
      </w:r>
      <w:r w:rsidRPr="00215C0C">
        <w:rPr>
          <w:rFonts w:ascii="Times New Roman" w:hAnsi="Times New Roman" w:cs="Times New Roman"/>
          <w:sz w:val="28"/>
        </w:rPr>
        <w:t xml:space="preserve"> возможные критерий для их оценки </w:t>
      </w:r>
      <w:r w:rsidR="001D1017" w:rsidRPr="00215C0C">
        <w:rPr>
          <w:rFonts w:ascii="Times New Roman" w:hAnsi="Times New Roman" w:cs="Times New Roman"/>
          <w:sz w:val="28"/>
        </w:rPr>
        <w:t>и подходы к оценке</w:t>
      </w:r>
    </w:p>
    <w:p w:rsidR="006610C2" w:rsidRPr="006610C2" w:rsidRDefault="006610C2" w:rsidP="006610C2">
      <w:pPr>
        <w:spacing w:after="0" w:line="240" w:lineRule="auto"/>
        <w:jc w:val="right"/>
        <w:rPr>
          <w:rFonts w:ascii="Times New Roman" w:hAnsi="Times New Roman" w:cs="Times New Roman"/>
          <w:sz w:val="16"/>
          <w:szCs w:val="16"/>
        </w:rPr>
      </w:pPr>
    </w:p>
    <w:tbl>
      <w:tblPr>
        <w:tblStyle w:val="af"/>
        <w:tblW w:w="9653" w:type="dxa"/>
        <w:tblInd w:w="94" w:type="dxa"/>
        <w:tblLayout w:type="fixed"/>
        <w:tblLook w:val="04A0" w:firstRow="1" w:lastRow="0" w:firstColumn="1" w:lastColumn="0" w:noHBand="0" w:noVBand="1"/>
      </w:tblPr>
      <w:tblGrid>
        <w:gridCol w:w="1857"/>
        <w:gridCol w:w="2268"/>
        <w:gridCol w:w="1843"/>
        <w:gridCol w:w="1843"/>
        <w:gridCol w:w="1842"/>
      </w:tblGrid>
      <w:tr w:rsidR="00E7592C" w:rsidRPr="006610C2" w:rsidTr="006610C2">
        <w:tc>
          <w:tcPr>
            <w:tcW w:w="1857" w:type="dxa"/>
          </w:tcPr>
          <w:p w:rsidR="00E7592C" w:rsidRPr="006610C2" w:rsidRDefault="00E7592C" w:rsidP="00215C0C">
            <w:pPr>
              <w:jc w:val="both"/>
              <w:rPr>
                <w:rFonts w:ascii="Times New Roman" w:hAnsi="Times New Roman" w:cs="Times New Roman"/>
                <w:sz w:val="24"/>
                <w:szCs w:val="24"/>
              </w:rPr>
            </w:pPr>
            <w:r w:rsidRPr="006610C2">
              <w:rPr>
                <w:rFonts w:ascii="Times New Roman" w:hAnsi="Times New Roman" w:cs="Times New Roman"/>
                <w:sz w:val="24"/>
                <w:szCs w:val="24"/>
              </w:rPr>
              <w:t>Показатель</w:t>
            </w:r>
          </w:p>
        </w:tc>
        <w:tc>
          <w:tcPr>
            <w:tcW w:w="2268" w:type="dxa"/>
          </w:tcPr>
          <w:p w:rsidR="00E7592C" w:rsidRPr="006610C2" w:rsidRDefault="00E7592C" w:rsidP="00215C0C">
            <w:pPr>
              <w:jc w:val="both"/>
              <w:rPr>
                <w:rFonts w:ascii="Times New Roman" w:hAnsi="Times New Roman" w:cs="Times New Roman"/>
                <w:sz w:val="24"/>
                <w:szCs w:val="24"/>
              </w:rPr>
            </w:pPr>
            <w:r w:rsidRPr="006610C2">
              <w:rPr>
                <w:rFonts w:ascii="Times New Roman" w:hAnsi="Times New Roman" w:cs="Times New Roman"/>
                <w:sz w:val="24"/>
                <w:szCs w:val="24"/>
              </w:rPr>
              <w:t>Формула/расчет</w:t>
            </w:r>
          </w:p>
        </w:tc>
        <w:tc>
          <w:tcPr>
            <w:tcW w:w="1843" w:type="dxa"/>
          </w:tcPr>
          <w:p w:rsidR="00E7592C" w:rsidRPr="006610C2" w:rsidRDefault="00E7592C" w:rsidP="00215C0C">
            <w:pPr>
              <w:jc w:val="both"/>
              <w:rPr>
                <w:rFonts w:ascii="Times New Roman" w:hAnsi="Times New Roman" w:cs="Times New Roman"/>
                <w:sz w:val="24"/>
                <w:szCs w:val="24"/>
              </w:rPr>
            </w:pPr>
            <w:r w:rsidRPr="006610C2">
              <w:rPr>
                <w:rFonts w:ascii="Times New Roman" w:hAnsi="Times New Roman" w:cs="Times New Roman"/>
                <w:sz w:val="24"/>
                <w:szCs w:val="24"/>
              </w:rPr>
              <w:t>Критерий</w:t>
            </w:r>
          </w:p>
        </w:tc>
        <w:tc>
          <w:tcPr>
            <w:tcW w:w="1843" w:type="dxa"/>
          </w:tcPr>
          <w:p w:rsidR="00E7592C" w:rsidRPr="006610C2" w:rsidRDefault="00B40E54" w:rsidP="00215C0C">
            <w:pPr>
              <w:jc w:val="both"/>
              <w:rPr>
                <w:rFonts w:ascii="Times New Roman" w:hAnsi="Times New Roman" w:cs="Times New Roman"/>
                <w:sz w:val="24"/>
                <w:szCs w:val="24"/>
              </w:rPr>
            </w:pPr>
            <w:r w:rsidRPr="006610C2">
              <w:rPr>
                <w:rFonts w:ascii="Times New Roman" w:hAnsi="Times New Roman" w:cs="Times New Roman"/>
                <w:sz w:val="24"/>
                <w:szCs w:val="24"/>
              </w:rPr>
              <w:t>Метод оценки</w:t>
            </w:r>
          </w:p>
        </w:tc>
        <w:tc>
          <w:tcPr>
            <w:tcW w:w="1842" w:type="dxa"/>
          </w:tcPr>
          <w:p w:rsidR="00E7592C" w:rsidRPr="006610C2" w:rsidRDefault="00764ACD" w:rsidP="00215C0C">
            <w:pPr>
              <w:jc w:val="both"/>
              <w:rPr>
                <w:rFonts w:ascii="Times New Roman" w:hAnsi="Times New Roman" w:cs="Times New Roman"/>
                <w:sz w:val="24"/>
                <w:szCs w:val="24"/>
              </w:rPr>
            </w:pPr>
            <w:r w:rsidRPr="006610C2">
              <w:rPr>
                <w:rFonts w:ascii="Times New Roman" w:hAnsi="Times New Roman" w:cs="Times New Roman"/>
                <w:sz w:val="24"/>
                <w:szCs w:val="24"/>
              </w:rPr>
              <w:t>Примечание</w:t>
            </w:r>
          </w:p>
        </w:tc>
      </w:tr>
      <w:tr w:rsidR="006610C2" w:rsidRPr="006610C2" w:rsidTr="006610C2">
        <w:tc>
          <w:tcPr>
            <w:tcW w:w="1857" w:type="dxa"/>
          </w:tcPr>
          <w:p w:rsidR="006610C2" w:rsidRPr="006610C2" w:rsidRDefault="006610C2" w:rsidP="006610C2">
            <w:pPr>
              <w:jc w:val="center"/>
              <w:rPr>
                <w:rFonts w:ascii="Times New Roman" w:hAnsi="Times New Roman" w:cs="Times New Roman"/>
                <w:sz w:val="24"/>
                <w:szCs w:val="24"/>
                <w:lang w:val="ru-RU"/>
              </w:rPr>
            </w:pPr>
            <w:r w:rsidRPr="006610C2">
              <w:rPr>
                <w:rFonts w:ascii="Times New Roman" w:hAnsi="Times New Roman" w:cs="Times New Roman"/>
                <w:sz w:val="24"/>
                <w:szCs w:val="24"/>
                <w:lang w:val="ru-RU"/>
              </w:rPr>
              <w:t>1</w:t>
            </w:r>
          </w:p>
        </w:tc>
        <w:tc>
          <w:tcPr>
            <w:tcW w:w="2268" w:type="dxa"/>
          </w:tcPr>
          <w:p w:rsidR="006610C2" w:rsidRPr="006610C2" w:rsidRDefault="006610C2" w:rsidP="006610C2">
            <w:pPr>
              <w:jc w:val="center"/>
              <w:rPr>
                <w:rFonts w:ascii="Times New Roman" w:hAnsi="Times New Roman" w:cs="Times New Roman"/>
                <w:sz w:val="24"/>
                <w:szCs w:val="24"/>
                <w:lang w:val="ru-RU"/>
              </w:rPr>
            </w:pPr>
            <w:r w:rsidRPr="006610C2">
              <w:rPr>
                <w:rFonts w:ascii="Times New Roman" w:hAnsi="Times New Roman" w:cs="Times New Roman"/>
                <w:sz w:val="24"/>
                <w:szCs w:val="24"/>
                <w:lang w:val="ru-RU"/>
              </w:rPr>
              <w:t>2</w:t>
            </w:r>
          </w:p>
        </w:tc>
        <w:tc>
          <w:tcPr>
            <w:tcW w:w="1843" w:type="dxa"/>
          </w:tcPr>
          <w:p w:rsidR="006610C2" w:rsidRPr="006610C2" w:rsidRDefault="006610C2" w:rsidP="006610C2">
            <w:pPr>
              <w:jc w:val="center"/>
              <w:rPr>
                <w:rFonts w:ascii="Times New Roman" w:hAnsi="Times New Roman" w:cs="Times New Roman"/>
                <w:sz w:val="24"/>
                <w:szCs w:val="24"/>
                <w:lang w:val="ru-RU"/>
              </w:rPr>
            </w:pPr>
            <w:r w:rsidRPr="006610C2">
              <w:rPr>
                <w:rFonts w:ascii="Times New Roman" w:hAnsi="Times New Roman" w:cs="Times New Roman"/>
                <w:sz w:val="24"/>
                <w:szCs w:val="24"/>
                <w:lang w:val="ru-RU"/>
              </w:rPr>
              <w:t>3</w:t>
            </w:r>
          </w:p>
        </w:tc>
        <w:tc>
          <w:tcPr>
            <w:tcW w:w="1843" w:type="dxa"/>
          </w:tcPr>
          <w:p w:rsidR="006610C2" w:rsidRPr="006610C2" w:rsidRDefault="006610C2" w:rsidP="006610C2">
            <w:pPr>
              <w:jc w:val="center"/>
              <w:rPr>
                <w:rFonts w:ascii="Times New Roman" w:hAnsi="Times New Roman" w:cs="Times New Roman"/>
                <w:sz w:val="24"/>
                <w:szCs w:val="24"/>
                <w:lang w:val="ru-RU"/>
              </w:rPr>
            </w:pPr>
            <w:r w:rsidRPr="006610C2">
              <w:rPr>
                <w:rFonts w:ascii="Times New Roman" w:hAnsi="Times New Roman" w:cs="Times New Roman"/>
                <w:sz w:val="24"/>
                <w:szCs w:val="24"/>
                <w:lang w:val="ru-RU"/>
              </w:rPr>
              <w:t>4</w:t>
            </w:r>
          </w:p>
        </w:tc>
        <w:tc>
          <w:tcPr>
            <w:tcW w:w="1842" w:type="dxa"/>
          </w:tcPr>
          <w:p w:rsidR="006610C2" w:rsidRPr="006610C2" w:rsidRDefault="006610C2" w:rsidP="006610C2">
            <w:pPr>
              <w:jc w:val="center"/>
              <w:rPr>
                <w:rFonts w:ascii="Times New Roman" w:hAnsi="Times New Roman" w:cs="Times New Roman"/>
                <w:sz w:val="24"/>
                <w:szCs w:val="24"/>
                <w:lang w:val="ru-RU"/>
              </w:rPr>
            </w:pPr>
            <w:r w:rsidRPr="006610C2">
              <w:rPr>
                <w:rFonts w:ascii="Times New Roman" w:hAnsi="Times New Roman" w:cs="Times New Roman"/>
                <w:sz w:val="24"/>
                <w:szCs w:val="24"/>
                <w:lang w:val="ru-RU"/>
              </w:rPr>
              <w:t>5</w:t>
            </w:r>
          </w:p>
        </w:tc>
      </w:tr>
      <w:tr w:rsidR="00E7592C" w:rsidRPr="006610C2" w:rsidTr="006610C2">
        <w:tc>
          <w:tcPr>
            <w:tcW w:w="1857" w:type="dxa"/>
          </w:tcPr>
          <w:p w:rsidR="00E7592C" w:rsidRPr="006610C2" w:rsidRDefault="00B40E54" w:rsidP="00215C0C">
            <w:pPr>
              <w:jc w:val="both"/>
              <w:rPr>
                <w:rFonts w:ascii="Times New Roman" w:hAnsi="Times New Roman" w:cs="Times New Roman"/>
                <w:sz w:val="24"/>
                <w:szCs w:val="24"/>
              </w:rPr>
            </w:pPr>
            <w:r w:rsidRPr="006610C2">
              <w:rPr>
                <w:rFonts w:ascii="Times New Roman" w:hAnsi="Times New Roman" w:cs="Times New Roman"/>
                <w:sz w:val="24"/>
                <w:szCs w:val="24"/>
              </w:rPr>
              <w:t>Национальное боагтство</w:t>
            </w:r>
          </w:p>
        </w:tc>
        <w:tc>
          <w:tcPr>
            <w:tcW w:w="2268" w:type="dxa"/>
          </w:tcPr>
          <w:p w:rsidR="00E7592C" w:rsidRPr="006610C2" w:rsidRDefault="00B40E54"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Производственный капитал + Природ</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 xml:space="preserve">ный капитал + Человеческий </w:t>
            </w:r>
            <w:r w:rsidRPr="006610C2">
              <w:rPr>
                <w:rFonts w:ascii="Times New Roman" w:hAnsi="Times New Roman" w:cs="Times New Roman"/>
                <w:sz w:val="24"/>
                <w:szCs w:val="24"/>
                <w:lang w:val="ru-RU"/>
              </w:rPr>
              <w:lastRenderedPageBreak/>
              <w:t>капитал + Чистые зарубежные активы</w:t>
            </w:r>
          </w:p>
        </w:tc>
        <w:tc>
          <w:tcPr>
            <w:tcW w:w="1843" w:type="dxa"/>
          </w:tcPr>
          <w:p w:rsidR="00E7592C" w:rsidRPr="006610C2" w:rsidRDefault="00B40E54"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lastRenderedPageBreak/>
              <w:t>Динамичный рост</w:t>
            </w:r>
            <w:r w:rsidR="00E7592C" w:rsidRPr="006610C2">
              <w:rPr>
                <w:rFonts w:ascii="Times New Roman" w:hAnsi="Times New Roman" w:cs="Times New Roman"/>
                <w:sz w:val="24"/>
                <w:szCs w:val="24"/>
                <w:lang w:val="ru-RU"/>
              </w:rPr>
              <w:t>: сравн</w:t>
            </w:r>
            <w:r w:rsidRPr="006610C2">
              <w:rPr>
                <w:rFonts w:ascii="Times New Roman" w:hAnsi="Times New Roman" w:cs="Times New Roman"/>
                <w:sz w:val="24"/>
                <w:szCs w:val="24"/>
                <w:lang w:val="ru-RU"/>
              </w:rPr>
              <w:t>ение</w:t>
            </w:r>
            <w:r w:rsidR="00E7592C" w:rsidRPr="006610C2">
              <w:rPr>
                <w:rFonts w:ascii="Times New Roman" w:hAnsi="Times New Roman" w:cs="Times New Roman"/>
                <w:sz w:val="24"/>
                <w:szCs w:val="24"/>
                <w:lang w:val="ru-RU"/>
              </w:rPr>
              <w:t xml:space="preserve"> с аналогичны</w:t>
            </w:r>
            <w:r w:rsidR="006610C2">
              <w:rPr>
                <w:rFonts w:ascii="Times New Roman" w:hAnsi="Times New Roman" w:cs="Times New Roman"/>
                <w:sz w:val="24"/>
                <w:szCs w:val="24"/>
                <w:lang w:val="ru-RU"/>
              </w:rPr>
              <w:t xml:space="preserve"> </w:t>
            </w:r>
            <w:r w:rsidR="00E7592C" w:rsidRPr="006610C2">
              <w:rPr>
                <w:rFonts w:ascii="Times New Roman" w:hAnsi="Times New Roman" w:cs="Times New Roman"/>
                <w:sz w:val="24"/>
                <w:szCs w:val="24"/>
                <w:lang w:val="ru-RU"/>
              </w:rPr>
              <w:t>ми странами</w:t>
            </w:r>
            <w:r w:rsidRPr="006610C2">
              <w:rPr>
                <w:rFonts w:ascii="Times New Roman" w:hAnsi="Times New Roman" w:cs="Times New Roman"/>
                <w:sz w:val="24"/>
                <w:szCs w:val="24"/>
                <w:lang w:val="ru-RU"/>
              </w:rPr>
              <w:t>, сравнение пре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lastRenderedPageBreak/>
              <w:t>дыдущим периодом</w:t>
            </w:r>
          </w:p>
        </w:tc>
        <w:tc>
          <w:tcPr>
            <w:tcW w:w="1843" w:type="dxa"/>
          </w:tcPr>
          <w:p w:rsidR="00E7592C" w:rsidRPr="006610C2" w:rsidRDefault="00B40E54" w:rsidP="00215C0C">
            <w:pPr>
              <w:jc w:val="both"/>
              <w:rPr>
                <w:rFonts w:ascii="Times New Roman" w:hAnsi="Times New Roman" w:cs="Times New Roman"/>
                <w:sz w:val="24"/>
                <w:szCs w:val="24"/>
              </w:rPr>
            </w:pPr>
            <w:r w:rsidRPr="006610C2">
              <w:rPr>
                <w:rFonts w:ascii="Times New Roman" w:hAnsi="Times New Roman" w:cs="Times New Roman"/>
                <w:sz w:val="24"/>
                <w:szCs w:val="24"/>
              </w:rPr>
              <w:lastRenderedPageBreak/>
              <w:t>Сравнительный анализ</w:t>
            </w:r>
            <w:r w:rsidR="00764ACD" w:rsidRPr="006610C2">
              <w:rPr>
                <w:rFonts w:ascii="Times New Roman" w:hAnsi="Times New Roman" w:cs="Times New Roman"/>
                <w:sz w:val="24"/>
                <w:szCs w:val="24"/>
              </w:rPr>
              <w:t>, NPV</w:t>
            </w:r>
          </w:p>
        </w:tc>
        <w:tc>
          <w:tcPr>
            <w:tcW w:w="1842" w:type="dxa"/>
          </w:tcPr>
          <w:p w:rsidR="00E7592C" w:rsidRPr="006610C2" w:rsidRDefault="003F6820"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Сложность в присутствии неопределенности в долгосроч</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ном периоде</w:t>
            </w:r>
          </w:p>
        </w:tc>
      </w:tr>
      <w:tr w:rsidR="00E7592C" w:rsidRPr="006610C2" w:rsidTr="006610C2">
        <w:tc>
          <w:tcPr>
            <w:tcW w:w="1857" w:type="dxa"/>
          </w:tcPr>
          <w:p w:rsidR="00E7592C" w:rsidRPr="006610C2" w:rsidRDefault="00B40E54" w:rsidP="00215C0C">
            <w:pPr>
              <w:jc w:val="both"/>
              <w:rPr>
                <w:rFonts w:ascii="Times New Roman" w:hAnsi="Times New Roman" w:cs="Times New Roman"/>
                <w:sz w:val="24"/>
                <w:szCs w:val="24"/>
              </w:rPr>
            </w:pPr>
            <w:r w:rsidRPr="006610C2">
              <w:rPr>
                <w:rFonts w:ascii="Times New Roman" w:hAnsi="Times New Roman" w:cs="Times New Roman"/>
                <w:sz w:val="24"/>
                <w:szCs w:val="24"/>
              </w:rPr>
              <w:t>Скорректирванны</w:t>
            </w:r>
            <w:r w:rsidR="00913AE2" w:rsidRPr="006610C2">
              <w:rPr>
                <w:rFonts w:ascii="Times New Roman" w:hAnsi="Times New Roman" w:cs="Times New Roman"/>
                <w:sz w:val="24"/>
                <w:szCs w:val="24"/>
              </w:rPr>
              <w:t>е</w:t>
            </w:r>
            <w:r w:rsidRPr="006610C2">
              <w:rPr>
                <w:rFonts w:ascii="Times New Roman" w:hAnsi="Times New Roman" w:cs="Times New Roman"/>
                <w:sz w:val="24"/>
                <w:szCs w:val="24"/>
              </w:rPr>
              <w:t xml:space="preserve"> чистые сбережения</w:t>
            </w:r>
          </w:p>
        </w:tc>
        <w:tc>
          <w:tcPr>
            <w:tcW w:w="2268" w:type="dxa"/>
          </w:tcPr>
          <w:p w:rsidR="00E7592C" w:rsidRPr="006610C2" w:rsidRDefault="00B40E54"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Валовые националь</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ные сбережения – Амортизационные расходы -+ Расхо</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ды на образование – Истощение энер</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гии – Истощение минералов – Исто</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щение чистого лес</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ного массива – СО2 ущерб – прочий ущерб</w:t>
            </w:r>
          </w:p>
        </w:tc>
        <w:tc>
          <w:tcPr>
            <w:tcW w:w="1843" w:type="dxa"/>
          </w:tcPr>
          <w:p w:rsidR="00E7592C" w:rsidRPr="006610C2" w:rsidRDefault="00C0520F"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Динамичный рост: сравнение с аналогичными странами, сравнение предыдущим периодом</w:t>
            </w:r>
          </w:p>
        </w:tc>
        <w:tc>
          <w:tcPr>
            <w:tcW w:w="1843" w:type="dxa"/>
          </w:tcPr>
          <w:p w:rsidR="00E7592C" w:rsidRPr="006610C2" w:rsidRDefault="00C0520F" w:rsidP="00215C0C">
            <w:pPr>
              <w:jc w:val="both"/>
              <w:rPr>
                <w:rFonts w:ascii="Times New Roman" w:hAnsi="Times New Roman" w:cs="Times New Roman"/>
                <w:sz w:val="24"/>
                <w:szCs w:val="24"/>
              </w:rPr>
            </w:pPr>
            <w:r w:rsidRPr="006610C2">
              <w:rPr>
                <w:rFonts w:ascii="Times New Roman" w:hAnsi="Times New Roman" w:cs="Times New Roman"/>
                <w:sz w:val="24"/>
                <w:szCs w:val="24"/>
              </w:rPr>
              <w:t>Сравнительный анализ</w:t>
            </w:r>
            <w:r w:rsidR="00764ACD" w:rsidRPr="006610C2">
              <w:rPr>
                <w:rFonts w:ascii="Times New Roman" w:hAnsi="Times New Roman" w:cs="Times New Roman"/>
                <w:sz w:val="24"/>
                <w:szCs w:val="24"/>
              </w:rPr>
              <w:t>, MPF</w:t>
            </w:r>
          </w:p>
        </w:tc>
        <w:tc>
          <w:tcPr>
            <w:tcW w:w="1842" w:type="dxa"/>
          </w:tcPr>
          <w:p w:rsidR="00E7592C" w:rsidRPr="006610C2" w:rsidRDefault="003F6820"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Требуется более глубокое и всестороннее изучение методологии оценки составляющих данного показателя</w:t>
            </w:r>
          </w:p>
        </w:tc>
      </w:tr>
      <w:tr w:rsidR="00E7592C" w:rsidRPr="006610C2" w:rsidTr="006610C2">
        <w:tc>
          <w:tcPr>
            <w:tcW w:w="1857" w:type="dxa"/>
          </w:tcPr>
          <w:p w:rsidR="00764ACD" w:rsidRPr="006610C2" w:rsidRDefault="00E7592C" w:rsidP="00215C0C">
            <w:pPr>
              <w:jc w:val="both"/>
              <w:rPr>
                <w:rFonts w:ascii="Times New Roman" w:hAnsi="Times New Roman" w:cs="Times New Roman"/>
                <w:sz w:val="24"/>
                <w:szCs w:val="24"/>
              </w:rPr>
            </w:pPr>
            <w:r w:rsidRPr="006610C2">
              <w:rPr>
                <w:rFonts w:ascii="Times New Roman" w:hAnsi="Times New Roman" w:cs="Times New Roman"/>
                <w:sz w:val="24"/>
                <w:szCs w:val="24"/>
              </w:rPr>
              <w:t>Сохранность активов</w:t>
            </w:r>
            <w:r w:rsidR="00764ACD" w:rsidRPr="006610C2">
              <w:rPr>
                <w:rFonts w:ascii="Times New Roman" w:hAnsi="Times New Roman" w:cs="Times New Roman"/>
                <w:sz w:val="24"/>
                <w:szCs w:val="24"/>
              </w:rPr>
              <w:t>/</w:t>
            </w:r>
          </w:p>
          <w:p w:rsidR="00E7592C" w:rsidRPr="006610C2" w:rsidRDefault="00764ACD" w:rsidP="00215C0C">
            <w:pPr>
              <w:jc w:val="both"/>
              <w:rPr>
                <w:rFonts w:ascii="Times New Roman" w:hAnsi="Times New Roman" w:cs="Times New Roman"/>
                <w:sz w:val="24"/>
                <w:szCs w:val="24"/>
              </w:rPr>
            </w:pPr>
            <w:r w:rsidRPr="006610C2">
              <w:rPr>
                <w:rFonts w:ascii="Times New Roman" w:hAnsi="Times New Roman" w:cs="Times New Roman"/>
                <w:sz w:val="24"/>
                <w:szCs w:val="24"/>
              </w:rPr>
              <w:t>имущества государства</w:t>
            </w:r>
          </w:p>
        </w:tc>
        <w:tc>
          <w:tcPr>
            <w:tcW w:w="2268" w:type="dxa"/>
          </w:tcPr>
          <w:p w:rsidR="00E7592C" w:rsidRPr="006610C2" w:rsidRDefault="00E84524"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1.</w:t>
            </w:r>
            <w:r w:rsidR="006610C2">
              <w:rPr>
                <w:rFonts w:ascii="Times New Roman" w:hAnsi="Times New Roman" w:cs="Times New Roman"/>
                <w:sz w:val="24"/>
                <w:szCs w:val="24"/>
                <w:lang w:val="ru-RU"/>
              </w:rPr>
              <w:t xml:space="preserve"> </w:t>
            </w:r>
            <w:r w:rsidR="00E7592C" w:rsidRPr="006610C2">
              <w:rPr>
                <w:rFonts w:ascii="Times New Roman" w:hAnsi="Times New Roman" w:cs="Times New Roman"/>
                <w:sz w:val="24"/>
                <w:szCs w:val="24"/>
                <w:lang w:val="ru-RU"/>
              </w:rPr>
              <w:t>Чистые активы</w:t>
            </w:r>
            <w:r w:rsidR="00093494" w:rsidRPr="006610C2">
              <w:rPr>
                <w:rFonts w:ascii="Times New Roman" w:hAnsi="Times New Roman" w:cs="Times New Roman"/>
                <w:sz w:val="24"/>
                <w:szCs w:val="24"/>
                <w:lang w:val="ru-RU"/>
              </w:rPr>
              <w:t xml:space="preserve"> </w:t>
            </w:r>
            <w:r w:rsidR="00764ACD" w:rsidRPr="006610C2">
              <w:rPr>
                <w:rFonts w:ascii="Times New Roman" w:hAnsi="Times New Roman" w:cs="Times New Roman"/>
                <w:sz w:val="24"/>
                <w:szCs w:val="24"/>
                <w:lang w:val="ru-RU"/>
              </w:rPr>
              <w:t xml:space="preserve">Активы – Обязательства </w:t>
            </w:r>
            <w:r w:rsidR="00E7592C" w:rsidRPr="006610C2">
              <w:rPr>
                <w:rFonts w:ascii="Times New Roman" w:hAnsi="Times New Roman" w:cs="Times New Roman"/>
                <w:sz w:val="24"/>
                <w:szCs w:val="24"/>
                <w:lang w:val="ru-RU"/>
              </w:rPr>
              <w:t xml:space="preserve"> </w:t>
            </w:r>
          </w:p>
          <w:p w:rsidR="00E84524" w:rsidRPr="006610C2" w:rsidRDefault="00E84524"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2.</w:t>
            </w:r>
            <w:r w:rsidRPr="006610C2">
              <w:rPr>
                <w:rFonts w:ascii="Times New Roman" w:hAnsi="Times New Roman" w:cs="Times New Roman"/>
                <w:sz w:val="24"/>
                <w:szCs w:val="24"/>
              </w:rPr>
              <w:t>ROE</w:t>
            </w:r>
            <w:r w:rsidRPr="006610C2">
              <w:rPr>
                <w:rFonts w:ascii="Times New Roman" w:hAnsi="Times New Roman" w:cs="Times New Roman"/>
                <w:sz w:val="24"/>
                <w:szCs w:val="24"/>
                <w:lang w:val="ru-RU"/>
              </w:rPr>
              <w:t xml:space="preserve">, </w:t>
            </w:r>
            <w:r w:rsidRPr="006610C2">
              <w:rPr>
                <w:rFonts w:ascii="Times New Roman" w:hAnsi="Times New Roman" w:cs="Times New Roman"/>
                <w:sz w:val="24"/>
                <w:szCs w:val="24"/>
              </w:rPr>
              <w:t>ROA</w:t>
            </w:r>
          </w:p>
          <w:p w:rsidR="00E84524" w:rsidRPr="006610C2" w:rsidRDefault="00E84524" w:rsidP="00215C0C">
            <w:pPr>
              <w:jc w:val="both"/>
              <w:rPr>
                <w:rFonts w:ascii="Times New Roman" w:hAnsi="Times New Roman" w:cs="Times New Roman"/>
                <w:sz w:val="24"/>
                <w:szCs w:val="24"/>
              </w:rPr>
            </w:pPr>
            <w:r w:rsidRPr="006610C2">
              <w:rPr>
                <w:rFonts w:ascii="Times New Roman" w:hAnsi="Times New Roman" w:cs="Times New Roman"/>
                <w:sz w:val="24"/>
                <w:szCs w:val="24"/>
              </w:rPr>
              <w:t>3.Формула Дюпона</w:t>
            </w:r>
          </w:p>
        </w:tc>
        <w:tc>
          <w:tcPr>
            <w:tcW w:w="1843" w:type="dxa"/>
          </w:tcPr>
          <w:p w:rsidR="00B258E6" w:rsidRPr="006610C2" w:rsidRDefault="00B258E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1.Чистые активы &gt; 0</w:t>
            </w:r>
          </w:p>
          <w:p w:rsidR="00B258E6" w:rsidRPr="006610C2" w:rsidRDefault="00B258E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2.</w:t>
            </w:r>
            <w:r w:rsidRPr="006610C2">
              <w:rPr>
                <w:rFonts w:ascii="Times New Roman" w:hAnsi="Times New Roman" w:cs="Times New Roman"/>
                <w:sz w:val="24"/>
                <w:szCs w:val="24"/>
              </w:rPr>
              <w:t>ROE</w:t>
            </w:r>
            <w:r w:rsidRPr="006610C2">
              <w:rPr>
                <w:rFonts w:ascii="Times New Roman" w:hAnsi="Times New Roman" w:cs="Times New Roman"/>
                <w:sz w:val="24"/>
                <w:szCs w:val="24"/>
                <w:lang w:val="ru-RU"/>
              </w:rPr>
              <w:t xml:space="preserve">, </w:t>
            </w:r>
            <w:r w:rsidRPr="006610C2">
              <w:rPr>
                <w:rFonts w:ascii="Times New Roman" w:hAnsi="Times New Roman" w:cs="Times New Roman"/>
                <w:sz w:val="24"/>
                <w:szCs w:val="24"/>
              </w:rPr>
              <w:t>ROA</w:t>
            </w:r>
          </w:p>
          <w:p w:rsidR="00E7592C" w:rsidRPr="006610C2" w:rsidRDefault="00B258E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3.</w:t>
            </w:r>
            <w:r w:rsidR="003F6820" w:rsidRPr="006610C2">
              <w:rPr>
                <w:rFonts w:ascii="Times New Roman" w:hAnsi="Times New Roman" w:cs="Times New Roman"/>
                <w:sz w:val="24"/>
                <w:szCs w:val="24"/>
                <w:lang w:val="ru-RU"/>
              </w:rPr>
              <w:t xml:space="preserve"> </w:t>
            </w:r>
            <w:r w:rsidR="00F964EC" w:rsidRPr="006610C2">
              <w:rPr>
                <w:rFonts w:ascii="Times New Roman" w:hAnsi="Times New Roman" w:cs="Times New Roman"/>
                <w:sz w:val="24"/>
                <w:szCs w:val="24"/>
                <w:lang w:val="ru-RU"/>
              </w:rPr>
              <w:t>прибыль &gt; среднее по отр</w:t>
            </w:r>
            <w:r w:rsidR="00F964EC" w:rsidRPr="006610C2">
              <w:rPr>
                <w:rFonts w:ascii="Times New Roman" w:hAnsi="Times New Roman" w:cs="Times New Roman"/>
                <w:sz w:val="24"/>
                <w:szCs w:val="24"/>
                <w:lang w:val="kk-KZ"/>
              </w:rPr>
              <w:t>а</w:t>
            </w:r>
            <w:r w:rsidR="00093494" w:rsidRPr="006610C2">
              <w:rPr>
                <w:rFonts w:ascii="Times New Roman" w:hAnsi="Times New Roman" w:cs="Times New Roman"/>
                <w:sz w:val="24"/>
                <w:szCs w:val="24"/>
                <w:lang w:val="ru-RU"/>
              </w:rPr>
              <w:t>сли</w:t>
            </w:r>
          </w:p>
        </w:tc>
        <w:tc>
          <w:tcPr>
            <w:tcW w:w="1843" w:type="dxa"/>
          </w:tcPr>
          <w:p w:rsidR="0024506C" w:rsidRPr="006610C2" w:rsidRDefault="00764ACD"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Сравнительный анализ</w:t>
            </w:r>
            <w:r w:rsidR="0024506C" w:rsidRPr="006610C2">
              <w:rPr>
                <w:rFonts w:ascii="Times New Roman" w:hAnsi="Times New Roman" w:cs="Times New Roman"/>
                <w:sz w:val="24"/>
                <w:szCs w:val="24"/>
                <w:lang w:val="ru-RU"/>
              </w:rPr>
              <w:t xml:space="preserve">, </w:t>
            </w:r>
            <w:r w:rsidRPr="006610C2">
              <w:rPr>
                <w:rFonts w:ascii="Times New Roman" w:hAnsi="Times New Roman" w:cs="Times New Roman"/>
                <w:sz w:val="24"/>
                <w:szCs w:val="24"/>
              </w:rPr>
              <w:t>DEA</w:t>
            </w:r>
            <w:r w:rsidR="0024506C" w:rsidRPr="006610C2">
              <w:rPr>
                <w:rFonts w:ascii="Times New Roman" w:hAnsi="Times New Roman" w:cs="Times New Roman"/>
                <w:sz w:val="24"/>
                <w:szCs w:val="24"/>
                <w:lang w:val="ru-RU"/>
              </w:rPr>
              <w:t xml:space="preserve">, </w:t>
            </w:r>
          </w:p>
          <w:p w:rsidR="00764ACD" w:rsidRPr="006610C2" w:rsidRDefault="0024506C"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Формула Дюпона</w:t>
            </w:r>
          </w:p>
        </w:tc>
        <w:tc>
          <w:tcPr>
            <w:tcW w:w="1842" w:type="dxa"/>
          </w:tcPr>
          <w:p w:rsidR="00E7592C" w:rsidRPr="006610C2" w:rsidRDefault="00E7592C" w:rsidP="00215C0C">
            <w:pPr>
              <w:jc w:val="both"/>
              <w:rPr>
                <w:rFonts w:ascii="Times New Roman" w:hAnsi="Times New Roman" w:cs="Times New Roman"/>
                <w:sz w:val="24"/>
                <w:szCs w:val="24"/>
                <w:lang w:val="ru-RU"/>
              </w:rPr>
            </w:pPr>
          </w:p>
        </w:tc>
      </w:tr>
      <w:tr w:rsidR="001C3126" w:rsidRPr="006610C2" w:rsidTr="006610C2">
        <w:tc>
          <w:tcPr>
            <w:tcW w:w="1857" w:type="dxa"/>
            <w:tcBorders>
              <w:bottom w:val="nil"/>
            </w:tcBorders>
          </w:tcPr>
          <w:p w:rsidR="001C3126" w:rsidRPr="006610C2" w:rsidRDefault="001C312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Внешний долг субъектов квазигосударственного сектора</w:t>
            </w:r>
          </w:p>
        </w:tc>
        <w:tc>
          <w:tcPr>
            <w:tcW w:w="2268" w:type="dxa"/>
            <w:tcBorders>
              <w:bottom w:val="nil"/>
            </w:tcBorders>
          </w:tcPr>
          <w:p w:rsidR="001C3126" w:rsidRPr="006610C2" w:rsidRDefault="001C312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Внешний долг/Активы</w:t>
            </w:r>
            <w:r w:rsidR="008C2181" w:rsidRPr="006610C2">
              <w:rPr>
                <w:rFonts w:ascii="Times New Roman" w:hAnsi="Times New Roman" w:cs="Times New Roman"/>
                <w:sz w:val="24"/>
                <w:szCs w:val="24"/>
                <w:lang w:val="ru-RU"/>
              </w:rPr>
              <w:t xml:space="preserve"> (Вд1)</w:t>
            </w:r>
          </w:p>
          <w:p w:rsidR="001C3126" w:rsidRPr="006610C2" w:rsidRDefault="001C3126"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Внешний долг/Основные средства</w:t>
            </w:r>
            <w:r w:rsidR="008C2181" w:rsidRPr="006610C2">
              <w:rPr>
                <w:rFonts w:ascii="Times New Roman" w:hAnsi="Times New Roman" w:cs="Times New Roman"/>
                <w:sz w:val="24"/>
                <w:szCs w:val="24"/>
                <w:lang w:val="ru-RU"/>
              </w:rPr>
              <w:t xml:space="preserve"> Вд2)</w:t>
            </w:r>
          </w:p>
          <w:p w:rsidR="001C3126" w:rsidRPr="006610C2" w:rsidRDefault="001C3126" w:rsidP="00215C0C">
            <w:pPr>
              <w:jc w:val="both"/>
              <w:rPr>
                <w:rFonts w:ascii="Times New Roman" w:hAnsi="Times New Roman" w:cs="Times New Roman"/>
                <w:sz w:val="24"/>
                <w:szCs w:val="24"/>
              </w:rPr>
            </w:pPr>
            <w:r w:rsidRPr="006610C2">
              <w:rPr>
                <w:rFonts w:ascii="Times New Roman" w:hAnsi="Times New Roman" w:cs="Times New Roman"/>
                <w:sz w:val="24"/>
                <w:szCs w:val="24"/>
              </w:rPr>
              <w:t>Расходы на вознаграждение/Доходы</w:t>
            </w:r>
          </w:p>
        </w:tc>
        <w:tc>
          <w:tcPr>
            <w:tcW w:w="1843" w:type="dxa"/>
            <w:tcBorders>
              <w:bottom w:val="nil"/>
            </w:tcBorders>
          </w:tcPr>
          <w:p w:rsidR="001C3126" w:rsidRPr="006610C2" w:rsidRDefault="00736CDD" w:rsidP="00215C0C">
            <w:pPr>
              <w:jc w:val="both"/>
              <w:rPr>
                <w:rFonts w:ascii="Times New Roman" w:hAnsi="Times New Roman" w:cs="Times New Roman"/>
                <w:sz w:val="24"/>
                <w:szCs w:val="24"/>
              </w:rPr>
            </w:pPr>
            <w:r w:rsidRPr="006610C2">
              <w:rPr>
                <w:rFonts w:ascii="Times New Roman" w:hAnsi="Times New Roman" w:cs="Times New Roman"/>
                <w:sz w:val="24"/>
                <w:szCs w:val="24"/>
              </w:rPr>
              <w:t xml:space="preserve">&lt; среднее по отрпсли </w:t>
            </w:r>
          </w:p>
        </w:tc>
        <w:tc>
          <w:tcPr>
            <w:tcW w:w="1843" w:type="dxa"/>
            <w:tcBorders>
              <w:bottom w:val="nil"/>
            </w:tcBorders>
          </w:tcPr>
          <w:p w:rsidR="001C3126" w:rsidRPr="006610C2" w:rsidRDefault="0024506C" w:rsidP="00215C0C">
            <w:pPr>
              <w:jc w:val="both"/>
              <w:rPr>
                <w:rFonts w:ascii="Times New Roman" w:hAnsi="Times New Roman" w:cs="Times New Roman"/>
                <w:sz w:val="24"/>
                <w:szCs w:val="24"/>
              </w:rPr>
            </w:pPr>
            <w:r w:rsidRPr="006610C2">
              <w:rPr>
                <w:rFonts w:ascii="Times New Roman" w:hAnsi="Times New Roman" w:cs="Times New Roman"/>
                <w:sz w:val="24"/>
                <w:szCs w:val="24"/>
              </w:rPr>
              <w:t>Сравнительный анализ, Формула Дюпона</w:t>
            </w:r>
          </w:p>
        </w:tc>
        <w:tc>
          <w:tcPr>
            <w:tcW w:w="1842" w:type="dxa"/>
            <w:tcBorders>
              <w:bottom w:val="nil"/>
            </w:tcBorders>
          </w:tcPr>
          <w:p w:rsidR="001C3126" w:rsidRPr="006610C2" w:rsidRDefault="001C3126" w:rsidP="00215C0C">
            <w:pPr>
              <w:jc w:val="both"/>
              <w:rPr>
                <w:rFonts w:ascii="Times New Roman" w:hAnsi="Times New Roman" w:cs="Times New Roman"/>
                <w:sz w:val="24"/>
                <w:szCs w:val="24"/>
              </w:rPr>
            </w:pPr>
          </w:p>
        </w:tc>
      </w:tr>
      <w:tr w:rsidR="006610C2" w:rsidRPr="006610C2" w:rsidTr="006610C2">
        <w:tc>
          <w:tcPr>
            <w:tcW w:w="9653" w:type="dxa"/>
            <w:gridSpan w:val="5"/>
            <w:tcBorders>
              <w:top w:val="nil"/>
              <w:left w:val="nil"/>
              <w:right w:val="nil"/>
            </w:tcBorders>
          </w:tcPr>
          <w:p w:rsidR="006610C2" w:rsidRPr="006610C2" w:rsidRDefault="006610C2" w:rsidP="006610C2">
            <w:pPr>
              <w:ind w:hanging="108"/>
              <w:jc w:val="both"/>
              <w:rPr>
                <w:rFonts w:ascii="Times New Roman" w:hAnsi="Times New Roman" w:cs="Times New Roman"/>
                <w:sz w:val="28"/>
                <w:szCs w:val="28"/>
                <w:lang w:val="ru-RU"/>
              </w:rPr>
            </w:pPr>
            <w:r w:rsidRPr="006610C2">
              <w:rPr>
                <w:rFonts w:ascii="Times New Roman" w:hAnsi="Times New Roman" w:cs="Times New Roman"/>
                <w:sz w:val="28"/>
                <w:szCs w:val="28"/>
                <w:lang w:val="ru-RU"/>
              </w:rPr>
              <w:t>Продолжение таблицы 3</w:t>
            </w:r>
          </w:p>
          <w:p w:rsidR="006610C2" w:rsidRPr="006610C2" w:rsidRDefault="006610C2" w:rsidP="006610C2">
            <w:pPr>
              <w:ind w:hanging="108"/>
              <w:jc w:val="both"/>
              <w:rPr>
                <w:rFonts w:ascii="Times New Roman" w:hAnsi="Times New Roman" w:cs="Times New Roman"/>
                <w:sz w:val="16"/>
                <w:szCs w:val="16"/>
                <w:lang w:val="ru-RU"/>
              </w:rPr>
            </w:pPr>
          </w:p>
        </w:tc>
      </w:tr>
      <w:tr w:rsidR="006610C2" w:rsidRPr="006610C2" w:rsidTr="006610C2">
        <w:tc>
          <w:tcPr>
            <w:tcW w:w="1857" w:type="dxa"/>
          </w:tcPr>
          <w:p w:rsidR="006610C2" w:rsidRPr="006610C2" w:rsidRDefault="006610C2" w:rsidP="006610C2">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68" w:type="dxa"/>
          </w:tcPr>
          <w:p w:rsidR="006610C2" w:rsidRPr="006610C2" w:rsidRDefault="006610C2" w:rsidP="006610C2">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43" w:type="dxa"/>
          </w:tcPr>
          <w:p w:rsidR="006610C2" w:rsidRPr="006610C2" w:rsidRDefault="006610C2" w:rsidP="006610C2">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43" w:type="dxa"/>
          </w:tcPr>
          <w:p w:rsidR="006610C2" w:rsidRPr="006610C2" w:rsidRDefault="006610C2" w:rsidP="006610C2">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842" w:type="dxa"/>
          </w:tcPr>
          <w:p w:rsidR="006610C2" w:rsidRPr="006610C2" w:rsidRDefault="006610C2" w:rsidP="006610C2">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495D5B" w:rsidRPr="006610C2" w:rsidTr="006610C2">
        <w:tc>
          <w:tcPr>
            <w:tcW w:w="1857" w:type="dxa"/>
          </w:tcPr>
          <w:p w:rsidR="00495D5B" w:rsidRPr="006610C2" w:rsidRDefault="005731EB" w:rsidP="00215C0C">
            <w:pPr>
              <w:jc w:val="both"/>
              <w:rPr>
                <w:rFonts w:ascii="Times New Roman" w:hAnsi="Times New Roman" w:cs="Times New Roman"/>
                <w:sz w:val="24"/>
                <w:szCs w:val="24"/>
              </w:rPr>
            </w:pPr>
            <w:r w:rsidRPr="006610C2">
              <w:rPr>
                <w:rFonts w:ascii="Times New Roman" w:hAnsi="Times New Roman" w:cs="Times New Roman"/>
                <w:sz w:val="24"/>
                <w:szCs w:val="24"/>
              </w:rPr>
              <w:t>Индекс человеческого капи</w:t>
            </w:r>
            <w:r w:rsidR="00495D5B" w:rsidRPr="006610C2">
              <w:rPr>
                <w:rFonts w:ascii="Times New Roman" w:hAnsi="Times New Roman" w:cs="Times New Roman"/>
                <w:sz w:val="24"/>
                <w:szCs w:val="24"/>
              </w:rPr>
              <w:t>тала (HCI)</w:t>
            </w:r>
          </w:p>
        </w:tc>
        <w:tc>
          <w:tcPr>
            <w:tcW w:w="2268" w:type="dxa"/>
          </w:tcPr>
          <w:p w:rsidR="00495D5B" w:rsidRPr="006610C2" w:rsidRDefault="00495D5B"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Оценивается ВБ, состоит из 6 компонентов</w:t>
            </w:r>
          </w:p>
        </w:tc>
        <w:tc>
          <w:tcPr>
            <w:tcW w:w="1843" w:type="dxa"/>
          </w:tcPr>
          <w:p w:rsidR="00495D5B" w:rsidRPr="006610C2" w:rsidRDefault="00495D5B" w:rsidP="00215C0C">
            <w:pPr>
              <w:jc w:val="both"/>
              <w:rPr>
                <w:rFonts w:ascii="Times New Roman" w:hAnsi="Times New Roman" w:cs="Times New Roman"/>
                <w:sz w:val="24"/>
                <w:szCs w:val="24"/>
              </w:rPr>
            </w:pPr>
            <w:r w:rsidRPr="006610C2">
              <w:rPr>
                <w:rFonts w:ascii="Times New Roman" w:hAnsi="Times New Roman" w:cs="Times New Roman"/>
                <w:sz w:val="24"/>
                <w:szCs w:val="24"/>
              </w:rPr>
              <w:t xml:space="preserve">«1» - идеальное </w:t>
            </w:r>
          </w:p>
        </w:tc>
        <w:tc>
          <w:tcPr>
            <w:tcW w:w="1843" w:type="dxa"/>
          </w:tcPr>
          <w:p w:rsidR="00495D5B" w:rsidRPr="006610C2" w:rsidRDefault="00495D5B" w:rsidP="00215C0C">
            <w:pPr>
              <w:jc w:val="both"/>
              <w:rPr>
                <w:rFonts w:ascii="Times New Roman" w:hAnsi="Times New Roman" w:cs="Times New Roman"/>
                <w:sz w:val="24"/>
                <w:szCs w:val="24"/>
              </w:rPr>
            </w:pPr>
            <w:r w:rsidRPr="006610C2">
              <w:rPr>
                <w:rFonts w:ascii="Times New Roman" w:hAnsi="Times New Roman" w:cs="Times New Roman"/>
                <w:sz w:val="24"/>
                <w:szCs w:val="24"/>
              </w:rPr>
              <w:t>https://www.worldbank.org/en/publication/human-capital</w:t>
            </w:r>
          </w:p>
        </w:tc>
        <w:tc>
          <w:tcPr>
            <w:tcW w:w="1842" w:type="dxa"/>
          </w:tcPr>
          <w:p w:rsidR="00495D5B" w:rsidRPr="006610C2" w:rsidRDefault="004F3A83"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rPr>
              <w:t>HCI</w:t>
            </w:r>
            <w:r w:rsidRPr="006610C2">
              <w:rPr>
                <w:rFonts w:ascii="Times New Roman" w:hAnsi="Times New Roman" w:cs="Times New Roman"/>
                <w:sz w:val="24"/>
                <w:szCs w:val="24"/>
                <w:lang w:val="ru-RU"/>
              </w:rPr>
              <w:t xml:space="preserve"> рассчиты</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вает вклад здра</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воохранения и образования в производительность труда. Окончательная оценка индекса варьируется от нуля до едини</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цы и измеряет продуктив</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ность будущего работника ре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бенка, родивше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гося сегодня, по сравнению с эталоном пол</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ного</w:t>
            </w:r>
            <w:r w:rsidR="006610C2">
              <w:rPr>
                <w:rFonts w:ascii="Times New Roman" w:hAnsi="Times New Roman" w:cs="Times New Roman"/>
                <w:sz w:val="24"/>
                <w:szCs w:val="24"/>
                <w:lang w:val="ru-RU"/>
              </w:rPr>
              <w:t xml:space="preserve"> здоровья и полного образования</w:t>
            </w:r>
          </w:p>
        </w:tc>
      </w:tr>
      <w:tr w:rsidR="004C0E0B" w:rsidRPr="006610C2" w:rsidTr="006610C2">
        <w:tc>
          <w:tcPr>
            <w:tcW w:w="1857" w:type="dxa"/>
          </w:tcPr>
          <w:p w:rsidR="0041470A" w:rsidRPr="006610C2" w:rsidRDefault="0041470A" w:rsidP="00215C0C">
            <w:pPr>
              <w:shd w:val="clear" w:color="auto" w:fill="FFFFFF"/>
              <w:jc w:val="both"/>
              <w:rPr>
                <w:rFonts w:ascii="Times New Roman" w:eastAsia="Times New Roman" w:hAnsi="Times New Roman" w:cs="Times New Roman"/>
                <w:sz w:val="24"/>
                <w:szCs w:val="24"/>
                <w:lang w:eastAsia="ru-RU"/>
              </w:rPr>
            </w:pPr>
            <w:r w:rsidRPr="006610C2">
              <w:rPr>
                <w:rFonts w:ascii="Times New Roman" w:eastAsia="Times New Roman" w:hAnsi="Times New Roman" w:cs="Times New Roman"/>
                <w:sz w:val="24"/>
                <w:szCs w:val="24"/>
                <w:lang w:eastAsia="ru-RU"/>
              </w:rPr>
              <w:lastRenderedPageBreak/>
              <w:t>Эффективность правительства</w:t>
            </w:r>
          </w:p>
          <w:p w:rsidR="004C0E0B" w:rsidRPr="006610C2" w:rsidRDefault="004C0E0B" w:rsidP="00215C0C">
            <w:pPr>
              <w:jc w:val="both"/>
              <w:rPr>
                <w:rFonts w:ascii="Times New Roman" w:hAnsi="Times New Roman" w:cs="Times New Roman"/>
                <w:sz w:val="24"/>
                <w:szCs w:val="24"/>
              </w:rPr>
            </w:pPr>
          </w:p>
        </w:tc>
        <w:tc>
          <w:tcPr>
            <w:tcW w:w="2268" w:type="dxa"/>
          </w:tcPr>
          <w:p w:rsidR="004C0E0B" w:rsidRPr="006610C2" w:rsidRDefault="0041470A"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1 из 6 компонентов «Мировые показатели управления (</w:t>
            </w:r>
            <w:r w:rsidRPr="006610C2">
              <w:rPr>
                <w:rFonts w:ascii="Times New Roman" w:hAnsi="Times New Roman" w:cs="Times New Roman"/>
                <w:sz w:val="24"/>
                <w:szCs w:val="24"/>
              </w:rPr>
              <w:t>WGI</w:t>
            </w:r>
            <w:r w:rsidRPr="006610C2">
              <w:rPr>
                <w:rFonts w:ascii="Times New Roman" w:hAnsi="Times New Roman" w:cs="Times New Roman"/>
                <w:sz w:val="24"/>
                <w:szCs w:val="24"/>
                <w:lang w:val="ru-RU"/>
              </w:rPr>
              <w:t>)»</w:t>
            </w:r>
          </w:p>
        </w:tc>
        <w:tc>
          <w:tcPr>
            <w:tcW w:w="1843" w:type="dxa"/>
          </w:tcPr>
          <w:p w:rsidR="00B33143" w:rsidRPr="006610C2" w:rsidRDefault="00472748" w:rsidP="00215C0C">
            <w:pPr>
              <w:shd w:val="clear" w:color="auto" w:fill="FFFFFF"/>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 xml:space="preserve">колеблется от </w:t>
            </w:r>
          </w:p>
          <w:p w:rsidR="004C0E0B" w:rsidRPr="006610C2" w:rsidRDefault="00AE5B82" w:rsidP="00215C0C">
            <w:pPr>
              <w:shd w:val="clear" w:color="auto" w:fill="FFFFFF"/>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0</w:t>
            </w:r>
            <w:r w:rsidR="00472748" w:rsidRP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минимум</w:t>
            </w:r>
            <w:r w:rsidR="00472748" w:rsidRPr="006610C2">
              <w:rPr>
                <w:rFonts w:ascii="Times New Roman" w:hAnsi="Times New Roman" w:cs="Times New Roman"/>
                <w:sz w:val="24"/>
                <w:szCs w:val="24"/>
                <w:lang w:val="ru-RU"/>
              </w:rPr>
              <w:t xml:space="preserve">) до </w:t>
            </w:r>
            <w:r w:rsidRPr="006610C2">
              <w:rPr>
                <w:rFonts w:ascii="Times New Roman" w:hAnsi="Times New Roman" w:cs="Times New Roman"/>
                <w:sz w:val="24"/>
                <w:szCs w:val="24"/>
                <w:lang w:val="ru-RU"/>
              </w:rPr>
              <w:t xml:space="preserve">100 </w:t>
            </w:r>
            <w:r w:rsidR="00472748" w:rsidRP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максимум</w:t>
            </w:r>
            <w:r w:rsidR="00472748" w:rsidRPr="006610C2">
              <w:rPr>
                <w:rFonts w:ascii="Times New Roman" w:hAnsi="Times New Roman" w:cs="Times New Roman"/>
                <w:sz w:val="24"/>
                <w:szCs w:val="24"/>
                <w:lang w:val="ru-RU"/>
              </w:rPr>
              <w:t xml:space="preserve">) </w:t>
            </w:r>
          </w:p>
        </w:tc>
        <w:tc>
          <w:tcPr>
            <w:tcW w:w="1843" w:type="dxa"/>
          </w:tcPr>
          <w:p w:rsidR="004C0E0B" w:rsidRPr="006610C2" w:rsidRDefault="00B33143"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rPr>
              <w:t>http</w:t>
            </w:r>
            <w:r w:rsidRPr="006610C2">
              <w:rPr>
                <w:rFonts w:ascii="Times New Roman" w:hAnsi="Times New Roman" w:cs="Times New Roman"/>
                <w:sz w:val="24"/>
                <w:szCs w:val="24"/>
                <w:lang w:val="ru-RU"/>
              </w:rPr>
              <w:t>://</w:t>
            </w:r>
            <w:r w:rsidRPr="006610C2">
              <w:rPr>
                <w:rFonts w:ascii="Times New Roman" w:hAnsi="Times New Roman" w:cs="Times New Roman"/>
                <w:sz w:val="24"/>
                <w:szCs w:val="24"/>
              </w:rPr>
              <w:t>info</w:t>
            </w:r>
            <w:r w:rsidRPr="006610C2">
              <w:rPr>
                <w:rFonts w:ascii="Times New Roman" w:hAnsi="Times New Roman" w:cs="Times New Roman"/>
                <w:sz w:val="24"/>
                <w:szCs w:val="24"/>
                <w:lang w:val="ru-RU"/>
              </w:rPr>
              <w:t>.</w:t>
            </w:r>
            <w:r w:rsidRPr="006610C2">
              <w:rPr>
                <w:rFonts w:ascii="Times New Roman" w:hAnsi="Times New Roman" w:cs="Times New Roman"/>
                <w:sz w:val="24"/>
                <w:szCs w:val="24"/>
              </w:rPr>
              <w:t>worldbank</w:t>
            </w:r>
            <w:r w:rsidRPr="006610C2">
              <w:rPr>
                <w:rFonts w:ascii="Times New Roman" w:hAnsi="Times New Roman" w:cs="Times New Roman"/>
                <w:sz w:val="24"/>
                <w:szCs w:val="24"/>
                <w:lang w:val="ru-RU"/>
              </w:rPr>
              <w:t>.</w:t>
            </w:r>
            <w:r w:rsidRPr="006610C2">
              <w:rPr>
                <w:rFonts w:ascii="Times New Roman" w:hAnsi="Times New Roman" w:cs="Times New Roman"/>
                <w:sz w:val="24"/>
                <w:szCs w:val="24"/>
              </w:rPr>
              <w:t>org</w:t>
            </w:r>
            <w:r w:rsidRPr="006610C2">
              <w:rPr>
                <w:rFonts w:ascii="Times New Roman" w:hAnsi="Times New Roman" w:cs="Times New Roman"/>
                <w:sz w:val="24"/>
                <w:szCs w:val="24"/>
                <w:lang w:val="ru-RU"/>
              </w:rPr>
              <w:t>/</w:t>
            </w:r>
            <w:r w:rsidRPr="006610C2">
              <w:rPr>
                <w:rFonts w:ascii="Times New Roman" w:hAnsi="Times New Roman" w:cs="Times New Roman"/>
                <w:sz w:val="24"/>
                <w:szCs w:val="24"/>
              </w:rPr>
              <w:t>governance</w:t>
            </w:r>
            <w:r w:rsidRPr="006610C2">
              <w:rPr>
                <w:rFonts w:ascii="Times New Roman" w:hAnsi="Times New Roman" w:cs="Times New Roman"/>
                <w:sz w:val="24"/>
                <w:szCs w:val="24"/>
                <w:lang w:val="ru-RU"/>
              </w:rPr>
              <w:t>/</w:t>
            </w:r>
            <w:r w:rsidRPr="006610C2">
              <w:rPr>
                <w:rFonts w:ascii="Times New Roman" w:hAnsi="Times New Roman" w:cs="Times New Roman"/>
                <w:sz w:val="24"/>
                <w:szCs w:val="24"/>
              </w:rPr>
              <w:t>wgi</w:t>
            </w:r>
            <w:r w:rsidRPr="006610C2">
              <w:rPr>
                <w:rFonts w:ascii="Times New Roman" w:hAnsi="Times New Roman" w:cs="Times New Roman"/>
                <w:sz w:val="24"/>
                <w:szCs w:val="24"/>
                <w:lang w:val="ru-RU"/>
              </w:rPr>
              <w:t>/</w:t>
            </w:r>
          </w:p>
        </w:tc>
        <w:tc>
          <w:tcPr>
            <w:tcW w:w="1842" w:type="dxa"/>
          </w:tcPr>
          <w:p w:rsidR="004C0E0B" w:rsidRPr="006610C2" w:rsidRDefault="00FF7DE9" w:rsidP="00215C0C">
            <w:pPr>
              <w:jc w:val="both"/>
              <w:rPr>
                <w:rFonts w:ascii="Times New Roman" w:hAnsi="Times New Roman" w:cs="Times New Roman"/>
                <w:sz w:val="24"/>
                <w:szCs w:val="24"/>
                <w:lang w:val="ru-RU"/>
              </w:rPr>
            </w:pPr>
            <w:r w:rsidRPr="006610C2">
              <w:rPr>
                <w:rFonts w:ascii="Times New Roman" w:hAnsi="Times New Roman" w:cs="Times New Roman"/>
                <w:sz w:val="24"/>
                <w:szCs w:val="24"/>
                <w:lang w:val="ru-RU"/>
              </w:rPr>
              <w:t>Отражает вос</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приятие качест</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ва государст</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венных услуг, качества госу</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дарственной службы и сте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пени ее незави</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симости от по</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литического давления, каче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ства разработ</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ки и реализа</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ции политики, а также дове</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рия к привер</w:t>
            </w:r>
            <w:r w:rsidR="006610C2">
              <w:rPr>
                <w:rFonts w:ascii="Times New Roman" w:hAnsi="Times New Roman" w:cs="Times New Roman"/>
                <w:sz w:val="24"/>
                <w:szCs w:val="24"/>
                <w:lang w:val="ru-RU"/>
              </w:rPr>
              <w:t xml:space="preserve"> </w:t>
            </w:r>
            <w:r w:rsidRPr="006610C2">
              <w:rPr>
                <w:rFonts w:ascii="Times New Roman" w:hAnsi="Times New Roman" w:cs="Times New Roman"/>
                <w:sz w:val="24"/>
                <w:szCs w:val="24"/>
                <w:lang w:val="ru-RU"/>
              </w:rPr>
              <w:t>женности пра</w:t>
            </w:r>
            <w:r w:rsidR="006610C2">
              <w:rPr>
                <w:rFonts w:ascii="Times New Roman" w:hAnsi="Times New Roman" w:cs="Times New Roman"/>
                <w:sz w:val="24"/>
                <w:szCs w:val="24"/>
                <w:lang w:val="ru-RU"/>
              </w:rPr>
              <w:t xml:space="preserve"> вительства такой политике</w:t>
            </w:r>
          </w:p>
        </w:tc>
      </w:tr>
      <w:tr w:rsidR="00E7592C" w:rsidRPr="00BE125F" w:rsidTr="006610C2">
        <w:tc>
          <w:tcPr>
            <w:tcW w:w="1857" w:type="dxa"/>
          </w:tcPr>
          <w:p w:rsidR="00E7592C" w:rsidRPr="006610C2" w:rsidRDefault="00253901" w:rsidP="00215C0C">
            <w:pPr>
              <w:jc w:val="both"/>
              <w:rPr>
                <w:rFonts w:ascii="Times New Roman" w:hAnsi="Times New Roman" w:cs="Times New Roman"/>
                <w:sz w:val="24"/>
                <w:szCs w:val="24"/>
              </w:rPr>
            </w:pPr>
            <w:r w:rsidRPr="006610C2">
              <w:rPr>
                <w:rFonts w:ascii="Times New Roman" w:hAnsi="Times New Roman" w:cs="Times New Roman"/>
                <w:sz w:val="24"/>
                <w:szCs w:val="24"/>
              </w:rPr>
              <w:t>Глобальный индекс конкурентоспособности (GCI)</w:t>
            </w:r>
          </w:p>
        </w:tc>
        <w:tc>
          <w:tcPr>
            <w:tcW w:w="2268" w:type="dxa"/>
          </w:tcPr>
          <w:p w:rsidR="00E7592C" w:rsidRPr="006610C2" w:rsidRDefault="00E7592C" w:rsidP="00215C0C">
            <w:pPr>
              <w:jc w:val="both"/>
              <w:rPr>
                <w:rFonts w:ascii="Times New Roman" w:hAnsi="Times New Roman" w:cs="Times New Roman"/>
                <w:sz w:val="24"/>
                <w:szCs w:val="24"/>
              </w:rPr>
            </w:pPr>
          </w:p>
        </w:tc>
        <w:tc>
          <w:tcPr>
            <w:tcW w:w="1843" w:type="dxa"/>
          </w:tcPr>
          <w:p w:rsidR="00E7592C" w:rsidRPr="006610C2" w:rsidRDefault="00E7592C" w:rsidP="00215C0C">
            <w:pPr>
              <w:jc w:val="both"/>
              <w:rPr>
                <w:rFonts w:ascii="Times New Roman" w:hAnsi="Times New Roman" w:cs="Times New Roman"/>
                <w:sz w:val="24"/>
                <w:szCs w:val="24"/>
              </w:rPr>
            </w:pPr>
          </w:p>
        </w:tc>
        <w:tc>
          <w:tcPr>
            <w:tcW w:w="1843" w:type="dxa"/>
          </w:tcPr>
          <w:p w:rsidR="00E7592C" w:rsidRPr="006610C2" w:rsidRDefault="00B033A0" w:rsidP="00215C0C">
            <w:pPr>
              <w:jc w:val="both"/>
              <w:rPr>
                <w:rFonts w:ascii="Times New Roman" w:hAnsi="Times New Roman" w:cs="Times New Roman"/>
                <w:sz w:val="24"/>
                <w:szCs w:val="24"/>
              </w:rPr>
            </w:pPr>
            <w:r w:rsidRPr="006610C2">
              <w:rPr>
                <w:rFonts w:ascii="Times New Roman" w:hAnsi="Times New Roman" w:cs="Times New Roman"/>
                <w:sz w:val="24"/>
                <w:szCs w:val="24"/>
              </w:rPr>
              <w:t>https://data.worldbank.org/indicator/EN.ATM.CO2E.KT?view=chart</w:t>
            </w:r>
          </w:p>
        </w:tc>
        <w:tc>
          <w:tcPr>
            <w:tcW w:w="1842" w:type="dxa"/>
          </w:tcPr>
          <w:p w:rsidR="00E7592C" w:rsidRPr="006610C2" w:rsidRDefault="00E7592C" w:rsidP="00215C0C">
            <w:pPr>
              <w:jc w:val="both"/>
              <w:rPr>
                <w:rFonts w:ascii="Times New Roman" w:hAnsi="Times New Roman" w:cs="Times New Roman"/>
                <w:sz w:val="24"/>
                <w:szCs w:val="24"/>
              </w:rPr>
            </w:pPr>
          </w:p>
        </w:tc>
      </w:tr>
      <w:tr w:rsidR="00E7592C" w:rsidRPr="006610C2" w:rsidTr="006610C2">
        <w:tc>
          <w:tcPr>
            <w:tcW w:w="1857" w:type="dxa"/>
          </w:tcPr>
          <w:p w:rsidR="00E7592C" w:rsidRPr="006610C2" w:rsidRDefault="00656B12" w:rsidP="00CB14E8">
            <w:pPr>
              <w:shd w:val="clear" w:color="auto" w:fill="FFFFFF"/>
              <w:rPr>
                <w:rFonts w:ascii="Times New Roman" w:hAnsi="Times New Roman" w:cs="Times New Roman"/>
                <w:sz w:val="24"/>
                <w:szCs w:val="24"/>
              </w:rPr>
            </w:pPr>
            <w:hyperlink r:id="rId13" w:history="1">
              <w:r w:rsidR="00F021C8" w:rsidRPr="006610C2">
                <w:rPr>
                  <w:rFonts w:ascii="Times New Roman" w:eastAsia="Times New Roman" w:hAnsi="Times New Roman" w:cs="Times New Roman"/>
                  <w:sz w:val="24"/>
                  <w:szCs w:val="24"/>
                  <w:lang w:eastAsia="ru-RU"/>
                </w:rPr>
                <w:t>CO2 emissions (kt)</w:t>
              </w:r>
            </w:hyperlink>
          </w:p>
        </w:tc>
        <w:tc>
          <w:tcPr>
            <w:tcW w:w="2268" w:type="dxa"/>
          </w:tcPr>
          <w:p w:rsidR="00E7592C" w:rsidRPr="006610C2" w:rsidRDefault="00E7592C" w:rsidP="00215C0C">
            <w:pPr>
              <w:numPr>
                <w:ilvl w:val="0"/>
                <w:numId w:val="19"/>
              </w:numPr>
              <w:shd w:val="clear" w:color="auto" w:fill="FFFFFF"/>
              <w:ind w:left="0" w:right="436"/>
              <w:rPr>
                <w:rFonts w:ascii="Times New Roman" w:hAnsi="Times New Roman" w:cs="Times New Roman"/>
                <w:sz w:val="24"/>
                <w:szCs w:val="24"/>
              </w:rPr>
            </w:pPr>
          </w:p>
        </w:tc>
        <w:tc>
          <w:tcPr>
            <w:tcW w:w="1843" w:type="dxa"/>
          </w:tcPr>
          <w:p w:rsidR="00E7592C" w:rsidRPr="006610C2" w:rsidRDefault="00E7592C" w:rsidP="00215C0C">
            <w:pPr>
              <w:jc w:val="both"/>
              <w:rPr>
                <w:rFonts w:ascii="Times New Roman" w:hAnsi="Times New Roman" w:cs="Times New Roman"/>
                <w:sz w:val="24"/>
                <w:szCs w:val="24"/>
              </w:rPr>
            </w:pPr>
          </w:p>
        </w:tc>
        <w:tc>
          <w:tcPr>
            <w:tcW w:w="1843" w:type="dxa"/>
          </w:tcPr>
          <w:p w:rsidR="00E7592C" w:rsidRPr="006610C2" w:rsidRDefault="00B74C7C" w:rsidP="00215C0C">
            <w:pPr>
              <w:jc w:val="both"/>
              <w:rPr>
                <w:rFonts w:ascii="Times New Roman" w:hAnsi="Times New Roman" w:cs="Times New Roman"/>
                <w:sz w:val="24"/>
                <w:szCs w:val="24"/>
              </w:rPr>
            </w:pPr>
            <w:r w:rsidRPr="006610C2">
              <w:rPr>
                <w:rFonts w:ascii="Times New Roman" w:hAnsi="Times New Roman" w:cs="Times New Roman"/>
                <w:sz w:val="24"/>
                <w:szCs w:val="24"/>
              </w:rPr>
              <w:t>Сравнительный анализ</w:t>
            </w:r>
          </w:p>
        </w:tc>
        <w:tc>
          <w:tcPr>
            <w:tcW w:w="1842" w:type="dxa"/>
          </w:tcPr>
          <w:p w:rsidR="00E7592C" w:rsidRPr="006610C2" w:rsidRDefault="00E7592C" w:rsidP="00215C0C">
            <w:pPr>
              <w:jc w:val="both"/>
              <w:rPr>
                <w:rFonts w:ascii="Times New Roman" w:hAnsi="Times New Roman" w:cs="Times New Roman"/>
                <w:sz w:val="24"/>
                <w:szCs w:val="24"/>
              </w:rPr>
            </w:pPr>
          </w:p>
        </w:tc>
      </w:tr>
      <w:tr w:rsidR="006610C2" w:rsidRPr="006610C2" w:rsidTr="00C9428D">
        <w:tc>
          <w:tcPr>
            <w:tcW w:w="9653" w:type="dxa"/>
            <w:gridSpan w:val="5"/>
          </w:tcPr>
          <w:p w:rsidR="006610C2" w:rsidRPr="006610C2" w:rsidRDefault="006610C2" w:rsidP="006610C2">
            <w:pPr>
              <w:ind w:firstLine="615"/>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 – Составлено автором</w:t>
            </w:r>
          </w:p>
        </w:tc>
      </w:tr>
    </w:tbl>
    <w:p w:rsidR="001E4FA5" w:rsidRPr="00215C0C" w:rsidRDefault="001E4FA5"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xml:space="preserve">Для полного и точного описания причин различий/отклонений необходимо чтобы вся экономика рассматривалась как одно целое. Такой подход обеспечит принятие решений на основе фактических данных способствуя планированию будущего и сравнению результатов для определения конкретных сфер деятельности, где требуется дальнейшее улучшение. </w:t>
      </w:r>
    </w:p>
    <w:p w:rsidR="001E4FA5" w:rsidRPr="00215C0C" w:rsidRDefault="001E4FA5" w:rsidP="00215C0C">
      <w:pPr>
        <w:spacing w:after="0" w:line="240" w:lineRule="auto"/>
        <w:jc w:val="both"/>
        <w:rPr>
          <w:rFonts w:ascii="Times New Roman" w:hAnsi="Times New Roman" w:cs="Times New Roman"/>
          <w:sz w:val="28"/>
          <w:szCs w:val="28"/>
        </w:rPr>
      </w:pPr>
    </w:p>
    <w:p w:rsidR="001E4FA5" w:rsidRPr="004149D5" w:rsidRDefault="00BE125F" w:rsidP="004149D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4149D5" w:rsidRPr="004149D5">
        <w:rPr>
          <w:rFonts w:ascii="Times New Roman" w:hAnsi="Times New Roman" w:cs="Times New Roman"/>
          <w:b/>
          <w:sz w:val="28"/>
          <w:szCs w:val="28"/>
        </w:rPr>
        <w:t xml:space="preserve"> </w:t>
      </w:r>
      <w:r w:rsidR="001E4FA5" w:rsidRPr="004149D5">
        <w:rPr>
          <w:rFonts w:ascii="Times New Roman" w:hAnsi="Times New Roman" w:cs="Times New Roman"/>
          <w:b/>
          <w:sz w:val="28"/>
          <w:szCs w:val="28"/>
        </w:rPr>
        <w:t>Роль государственного аудита в оценке эффективности использования государственных средств</w:t>
      </w:r>
      <w:r w:rsidR="001E4FA5" w:rsidRPr="004149D5">
        <w:rPr>
          <w:rFonts w:ascii="Times New Roman" w:hAnsi="Times New Roman" w:cs="Times New Roman"/>
          <w:b/>
          <w:sz w:val="28"/>
        </w:rPr>
        <w:t xml:space="preserve"> </w:t>
      </w:r>
    </w:p>
    <w:p w:rsidR="001E4FA5" w:rsidRPr="00215C0C" w:rsidRDefault="001E4FA5" w:rsidP="00655E9B">
      <w:pPr>
        <w:spacing w:after="0" w:line="240" w:lineRule="auto"/>
        <w:ind w:firstLine="709"/>
        <w:jc w:val="both"/>
        <w:rPr>
          <w:rFonts w:ascii="Times New Roman" w:hAnsi="Times New Roman" w:cs="Times New Roman"/>
          <w:sz w:val="28"/>
          <w:szCs w:val="28"/>
          <w:shd w:val="clear" w:color="auto" w:fill="FFFFFF"/>
        </w:rPr>
      </w:pPr>
      <w:r w:rsidRPr="00215C0C">
        <w:rPr>
          <w:rFonts w:ascii="Times New Roman" w:hAnsi="Times New Roman" w:cs="Times New Roman"/>
          <w:sz w:val="28"/>
          <w:szCs w:val="28"/>
        </w:rPr>
        <w:t xml:space="preserve">В отличие от аудита частного сектора традиционная задача ВОГА включает, кроме аудита финансовой отчетности, </w:t>
      </w:r>
      <w:r w:rsidRPr="00215C0C">
        <w:rPr>
          <w:rFonts w:ascii="Times New Roman" w:hAnsi="Times New Roman" w:cs="Times New Roman"/>
          <w:sz w:val="28"/>
          <w:szCs w:val="28"/>
          <w:shd w:val="clear" w:color="auto" w:fill="FFFFFF"/>
        </w:rPr>
        <w:t>аудит соответствия – п</w:t>
      </w:r>
      <w:r w:rsidRPr="00215C0C">
        <w:rPr>
          <w:rFonts w:ascii="Times New Roman" w:hAnsi="Times New Roman" w:cs="Times New Roman"/>
          <w:sz w:val="28"/>
          <w:szCs w:val="28"/>
        </w:rPr>
        <w:t>роверку законности, правильности и уместности финансового управления.</w:t>
      </w:r>
      <w:r w:rsidRPr="00215C0C">
        <w:rPr>
          <w:rFonts w:ascii="Times New Roman" w:hAnsi="Times New Roman" w:cs="Times New Roman"/>
          <w:sz w:val="28"/>
          <w:szCs w:val="28"/>
          <w:shd w:val="clear" w:color="auto" w:fill="FFFFFF"/>
        </w:rPr>
        <w:t xml:space="preserve"> Аудит соответствия </w:t>
      </w:r>
      <w:r w:rsidRPr="00215C0C">
        <w:rPr>
          <w:rFonts w:ascii="Times New Roman" w:hAnsi="Times New Roman" w:cs="Times New Roman"/>
          <w:color w:val="000000"/>
          <w:sz w:val="28"/>
          <w:szCs w:val="28"/>
        </w:rPr>
        <w:t>обычно включает в себя оценку</w:t>
      </w:r>
      <w:r w:rsidR="00F964EC" w:rsidRPr="00215C0C">
        <w:rPr>
          <w:rFonts w:ascii="Times New Roman" w:hAnsi="Times New Roman" w:cs="Times New Roman"/>
          <w:color w:val="000000"/>
          <w:sz w:val="28"/>
          <w:szCs w:val="28"/>
          <w:lang w:val="kk-KZ"/>
        </w:rPr>
        <w:t xml:space="preserve"> </w:t>
      </w:r>
      <w:r w:rsidRPr="00215C0C">
        <w:rPr>
          <w:rFonts w:ascii="Times New Roman" w:hAnsi="Times New Roman" w:cs="Times New Roman"/>
          <w:color w:val="000000"/>
          <w:sz w:val="28"/>
          <w:szCs w:val="28"/>
        </w:rPr>
        <w:t xml:space="preserve">соответствия формальным критериям - законодательство, постановления, положения и соглашения </w:t>
      </w:r>
      <w:r w:rsidRPr="00655E9B">
        <w:rPr>
          <w:rFonts w:ascii="Times New Roman" w:hAnsi="Times New Roman" w:cs="Times New Roman"/>
          <w:color w:val="000000"/>
          <w:sz w:val="28"/>
          <w:szCs w:val="28"/>
        </w:rPr>
        <w:t>(</w:t>
      </w:r>
      <w:r w:rsidRPr="00655E9B">
        <w:rPr>
          <w:rFonts w:ascii="Times New Roman" w:hAnsi="Times New Roman" w:cs="Times New Roman"/>
          <w:i/>
          <w:color w:val="000000"/>
          <w:sz w:val="28"/>
          <w:szCs w:val="28"/>
        </w:rPr>
        <w:t>принцип законности</w:t>
      </w:r>
      <w:r w:rsidRPr="00215C0C">
        <w:rPr>
          <w:rFonts w:ascii="Times New Roman" w:hAnsi="Times New Roman" w:cs="Times New Roman"/>
          <w:color w:val="000000"/>
          <w:sz w:val="28"/>
          <w:szCs w:val="28"/>
        </w:rPr>
        <w:t xml:space="preserve">) и, где формальные критерии отсутствуют или очевидны недостатки в законодательстве относительно их применения, аудит соответствия проводится согласно национальной или международной передовой практике и общепринятым принципам, </w:t>
      </w:r>
      <w:r w:rsidR="005731EB" w:rsidRPr="00215C0C">
        <w:rPr>
          <w:rFonts w:ascii="Times New Roman" w:hAnsi="Times New Roman" w:cs="Times New Roman"/>
          <w:color w:val="000000"/>
          <w:sz w:val="28"/>
          <w:szCs w:val="28"/>
        </w:rPr>
        <w:t>нравственно-этического</w:t>
      </w:r>
      <w:r w:rsidRPr="00215C0C">
        <w:rPr>
          <w:rFonts w:ascii="Times New Roman" w:hAnsi="Times New Roman" w:cs="Times New Roman"/>
          <w:color w:val="000000"/>
          <w:sz w:val="28"/>
          <w:szCs w:val="28"/>
        </w:rPr>
        <w:t xml:space="preserve"> поведени</w:t>
      </w:r>
      <w:r w:rsidR="005731EB" w:rsidRPr="00215C0C">
        <w:rPr>
          <w:rFonts w:ascii="Times New Roman" w:hAnsi="Times New Roman" w:cs="Times New Roman"/>
          <w:color w:val="000000"/>
          <w:sz w:val="28"/>
          <w:szCs w:val="28"/>
        </w:rPr>
        <w:t>я</w:t>
      </w:r>
      <w:r w:rsidRPr="00215C0C">
        <w:rPr>
          <w:rFonts w:ascii="Times New Roman" w:hAnsi="Times New Roman" w:cs="Times New Roman"/>
          <w:color w:val="000000"/>
          <w:sz w:val="28"/>
          <w:szCs w:val="28"/>
        </w:rPr>
        <w:t xml:space="preserve"> государственных служащих (</w:t>
      </w:r>
      <w:r w:rsidRPr="00655E9B">
        <w:rPr>
          <w:rFonts w:ascii="Times New Roman" w:hAnsi="Times New Roman" w:cs="Times New Roman"/>
          <w:i/>
          <w:color w:val="000000"/>
          <w:sz w:val="28"/>
          <w:szCs w:val="28"/>
        </w:rPr>
        <w:t xml:space="preserve">принцип </w:t>
      </w:r>
      <w:r w:rsidRPr="00655E9B">
        <w:rPr>
          <w:rFonts w:ascii="Times New Roman" w:hAnsi="Times New Roman" w:cs="Times New Roman"/>
          <w:i/>
          <w:sz w:val="28"/>
          <w:szCs w:val="28"/>
        </w:rPr>
        <w:t>уместности</w:t>
      </w:r>
      <w:r w:rsidRPr="00215C0C">
        <w:rPr>
          <w:rFonts w:ascii="Times New Roman" w:hAnsi="Times New Roman" w:cs="Times New Roman"/>
          <w:color w:val="000000"/>
          <w:sz w:val="28"/>
          <w:szCs w:val="28"/>
        </w:rPr>
        <w:t>)</w:t>
      </w:r>
      <w:r w:rsidRPr="00215C0C">
        <w:rPr>
          <w:rFonts w:ascii="Times New Roman" w:hAnsi="Times New Roman" w:cs="Times New Roman"/>
          <w:sz w:val="28"/>
          <w:szCs w:val="28"/>
          <w:shd w:val="clear" w:color="auto" w:fill="FFFFFF"/>
        </w:rPr>
        <w:t xml:space="preserve">. На практике аудит финансовой отчетности является подвидом аудита соответствия, проверяя соответствие результатов финансового управления нормам законодательства и стандартам финансовой отчетности. </w:t>
      </w:r>
    </w:p>
    <w:p w:rsidR="001E4FA5" w:rsidRPr="00215C0C" w:rsidRDefault="001E4FA5" w:rsidP="00655E9B">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sz w:val="28"/>
          <w:szCs w:val="28"/>
        </w:rPr>
        <w:lastRenderedPageBreak/>
        <w:t>Один из типов государственного аудита – аудит результатов деятельности (performance audit) или а</w:t>
      </w:r>
      <w:r w:rsidRPr="00215C0C">
        <w:rPr>
          <w:rFonts w:ascii="Times New Roman" w:hAnsi="Times New Roman" w:cs="Times New Roman"/>
          <w:sz w:val="28"/>
        </w:rPr>
        <w:t>удит эффективности, как зв</w:t>
      </w:r>
      <w:r w:rsidR="000727C4" w:rsidRPr="00215C0C">
        <w:rPr>
          <w:rFonts w:ascii="Times New Roman" w:hAnsi="Times New Roman" w:cs="Times New Roman"/>
          <w:sz w:val="28"/>
        </w:rPr>
        <w:t>учит в переводе на русский язык</w:t>
      </w:r>
      <w:r w:rsidRPr="00215C0C">
        <w:rPr>
          <w:rFonts w:ascii="Times New Roman" w:hAnsi="Times New Roman" w:cs="Times New Roman"/>
          <w:sz w:val="28"/>
        </w:rPr>
        <w:t xml:space="preserve"> – </w:t>
      </w:r>
      <w:r w:rsidRPr="00215C0C">
        <w:rPr>
          <w:rFonts w:ascii="Times New Roman" w:hAnsi="Times New Roman" w:cs="Times New Roman"/>
          <w:sz w:val="28"/>
          <w:szCs w:val="28"/>
        </w:rPr>
        <w:t xml:space="preserve">охватывает не только конкретные финансовые операции, но и полный диапазон деятельности правительства, включая как организационные, так и административные системы. </w:t>
      </w:r>
      <w:r w:rsidR="00F40402" w:rsidRPr="00215C0C">
        <w:rPr>
          <w:rFonts w:ascii="Times New Roman" w:hAnsi="Times New Roman" w:cs="Times New Roman"/>
          <w:sz w:val="28"/>
          <w:szCs w:val="28"/>
        </w:rPr>
        <w:t xml:space="preserve">Осноной целью аудита эффективности можно считать качественное улучшение самого процесса управления государственными ресурсами за счет представления полной, достоверной и объективной информации об эффективности функционирования организаций, вовлеченных в бюджетный процесс </w:t>
      </w:r>
      <w:r w:rsidR="001D50B0" w:rsidRPr="00215C0C">
        <w:rPr>
          <w:rFonts w:ascii="Times New Roman" w:hAnsi="Times New Roman" w:cs="Times New Roman"/>
          <w:sz w:val="28"/>
          <w:szCs w:val="28"/>
        </w:rPr>
        <w:t>[</w:t>
      </w:r>
      <w:r w:rsidR="00182B95" w:rsidRPr="00215C0C">
        <w:rPr>
          <w:rFonts w:ascii="Times New Roman" w:hAnsi="Times New Roman" w:cs="Times New Roman"/>
          <w:sz w:val="28"/>
          <w:szCs w:val="28"/>
        </w:rPr>
        <w:t>5</w:t>
      </w:r>
      <w:r w:rsidR="00D70821" w:rsidRPr="00215C0C">
        <w:rPr>
          <w:rFonts w:ascii="Times New Roman" w:hAnsi="Times New Roman" w:cs="Times New Roman"/>
          <w:sz w:val="28"/>
          <w:szCs w:val="28"/>
        </w:rPr>
        <w:t>5</w:t>
      </w:r>
      <w:r w:rsidR="001D50B0" w:rsidRPr="00215C0C">
        <w:rPr>
          <w:rFonts w:ascii="Times New Roman" w:hAnsi="Times New Roman" w:cs="Times New Roman"/>
          <w:sz w:val="28"/>
          <w:szCs w:val="28"/>
        </w:rPr>
        <w:t>]</w:t>
      </w:r>
      <w:r w:rsidR="00F40402" w:rsidRPr="00215C0C">
        <w:rPr>
          <w:rFonts w:ascii="Times New Roman" w:hAnsi="Times New Roman" w:cs="Times New Roman"/>
          <w:sz w:val="28"/>
          <w:szCs w:val="28"/>
        </w:rPr>
        <w:t xml:space="preserve">. </w:t>
      </w:r>
      <w:r w:rsidRPr="00215C0C">
        <w:rPr>
          <w:rFonts w:ascii="Times New Roman" w:hAnsi="Times New Roman" w:cs="Times New Roman"/>
          <w:color w:val="000000" w:themeColor="text1"/>
          <w:sz w:val="28"/>
        </w:rPr>
        <w:t xml:space="preserve">Аудит </w:t>
      </w:r>
      <w:r w:rsidRPr="00215C0C">
        <w:rPr>
          <w:rFonts w:ascii="Times New Roman" w:hAnsi="Times New Roman" w:cs="Times New Roman"/>
          <w:sz w:val="28"/>
        </w:rPr>
        <w:t>эффективности</w:t>
      </w:r>
      <w:r w:rsidRPr="00215C0C">
        <w:rPr>
          <w:rFonts w:ascii="Times New Roman" w:hAnsi="Times New Roman" w:cs="Times New Roman"/>
          <w:sz w:val="28"/>
          <w:szCs w:val="28"/>
        </w:rPr>
        <w:t xml:space="preserve"> </w:t>
      </w:r>
      <w:r w:rsidRPr="00215C0C">
        <w:rPr>
          <w:rFonts w:ascii="Times New Roman" w:hAnsi="Times New Roman" w:cs="Times New Roman"/>
          <w:color w:val="000000" w:themeColor="text1"/>
          <w:sz w:val="28"/>
        </w:rPr>
        <w:t xml:space="preserve">отличается от оценки эффективности, потому что аудит проводится с точки зрения контроля и проверки подотчетности государственных органов и организаций. Аудит </w:t>
      </w:r>
      <w:r w:rsidRPr="00215C0C">
        <w:rPr>
          <w:rFonts w:ascii="Times New Roman" w:hAnsi="Times New Roman" w:cs="Times New Roman"/>
          <w:sz w:val="28"/>
        </w:rPr>
        <w:t>эффективности</w:t>
      </w:r>
      <w:r w:rsidRPr="00215C0C">
        <w:rPr>
          <w:rFonts w:ascii="Times New Roman" w:hAnsi="Times New Roman" w:cs="Times New Roman"/>
          <w:color w:val="000000" w:themeColor="text1"/>
          <w:sz w:val="28"/>
        </w:rPr>
        <w:t xml:space="preserve"> также отличается от мониторинга и обычной оценки результатов деятельности, так как мониторинг и обычная оценка результатов выполняются в рамках процесса управления, в то время как аудит </w:t>
      </w:r>
      <w:r w:rsidRPr="00215C0C">
        <w:rPr>
          <w:rFonts w:ascii="Times New Roman" w:hAnsi="Times New Roman" w:cs="Times New Roman"/>
          <w:sz w:val="28"/>
        </w:rPr>
        <w:t>эффективности</w:t>
      </w:r>
      <w:r w:rsidRPr="00215C0C">
        <w:rPr>
          <w:rFonts w:ascii="Times New Roman" w:hAnsi="Times New Roman" w:cs="Times New Roman"/>
          <w:sz w:val="28"/>
          <w:szCs w:val="28"/>
        </w:rPr>
        <w:t xml:space="preserve"> </w:t>
      </w:r>
      <w:r w:rsidRPr="00215C0C">
        <w:rPr>
          <w:rFonts w:ascii="Times New Roman" w:hAnsi="Times New Roman" w:cs="Times New Roman"/>
          <w:color w:val="000000" w:themeColor="text1"/>
          <w:sz w:val="28"/>
        </w:rPr>
        <w:t xml:space="preserve">является внешним и не зависит от управления. Аудит </w:t>
      </w:r>
      <w:r w:rsidRPr="00215C0C">
        <w:rPr>
          <w:rFonts w:ascii="Times New Roman" w:hAnsi="Times New Roman" w:cs="Times New Roman"/>
          <w:sz w:val="28"/>
        </w:rPr>
        <w:t>эффективности</w:t>
      </w:r>
      <w:r w:rsidRPr="00215C0C">
        <w:rPr>
          <w:rFonts w:ascii="Times New Roman" w:hAnsi="Times New Roman" w:cs="Times New Roman"/>
          <w:color w:val="000000" w:themeColor="text1"/>
          <w:sz w:val="28"/>
        </w:rPr>
        <w:t xml:space="preserve"> государственного сектора, кроме того, отличается от аудита частного сектора, который фокусируется на оперативный аудит, аудит системы\процесса управления и</w:t>
      </w:r>
      <w:r w:rsidR="00EA1BB2">
        <w:rPr>
          <w:rFonts w:ascii="Times New Roman" w:hAnsi="Times New Roman" w:cs="Times New Roman"/>
          <w:color w:val="000000" w:themeColor="text1"/>
          <w:sz w:val="28"/>
        </w:rPr>
        <w:t>/</w:t>
      </w:r>
      <w:r w:rsidRPr="00215C0C">
        <w:rPr>
          <w:rFonts w:ascii="Times New Roman" w:hAnsi="Times New Roman" w:cs="Times New Roman"/>
          <w:color w:val="000000" w:themeColor="text1"/>
          <w:sz w:val="28"/>
        </w:rPr>
        <w:t xml:space="preserve">или аудит по проверке качества, являясь формами корпоративного контроля, тогда как аудит </w:t>
      </w:r>
      <w:r w:rsidRPr="00215C0C">
        <w:rPr>
          <w:rFonts w:ascii="Times New Roman" w:hAnsi="Times New Roman" w:cs="Times New Roman"/>
          <w:sz w:val="28"/>
          <w:szCs w:val="28"/>
        </w:rPr>
        <w:t>эффективности</w:t>
      </w:r>
      <w:r w:rsidRPr="00215C0C">
        <w:rPr>
          <w:rFonts w:ascii="Times New Roman" w:hAnsi="Times New Roman" w:cs="Times New Roman"/>
          <w:color w:val="000000" w:themeColor="text1"/>
          <w:sz w:val="28"/>
        </w:rPr>
        <w:t xml:space="preserve"> государственного сектора является частью внешних систем управления организаций государственного сектора. Аудит </w:t>
      </w:r>
      <w:r w:rsidRPr="00215C0C">
        <w:rPr>
          <w:rFonts w:ascii="Times New Roman" w:hAnsi="Times New Roman" w:cs="Times New Roman"/>
          <w:sz w:val="28"/>
        </w:rPr>
        <w:t>эффективности</w:t>
      </w:r>
      <w:r w:rsidRPr="00215C0C">
        <w:rPr>
          <w:rFonts w:ascii="Times New Roman" w:hAnsi="Times New Roman" w:cs="Times New Roman"/>
          <w:color w:val="000000" w:themeColor="text1"/>
          <w:sz w:val="28"/>
        </w:rPr>
        <w:t xml:space="preserve"> осуществляется по принципу подотчетности от имени и в интересах общественности и не только от имени собстве</w:t>
      </w:r>
      <w:r w:rsidR="00852473" w:rsidRPr="00215C0C">
        <w:rPr>
          <w:rFonts w:ascii="Times New Roman" w:hAnsi="Times New Roman" w:cs="Times New Roman"/>
          <w:color w:val="000000" w:themeColor="text1"/>
          <w:sz w:val="28"/>
        </w:rPr>
        <w:t xml:space="preserve">нников или руководства компании </w:t>
      </w:r>
      <w:r w:rsidRPr="00215C0C">
        <w:rPr>
          <w:rFonts w:ascii="Times New Roman" w:hAnsi="Times New Roman" w:cs="Times New Roman"/>
          <w:color w:val="000000" w:themeColor="text1"/>
          <w:sz w:val="28"/>
        </w:rPr>
        <w:t xml:space="preserve">или для правительства. </w:t>
      </w:r>
    </w:p>
    <w:p w:rsidR="001E4FA5" w:rsidRPr="00215C0C" w:rsidRDefault="001E4FA5" w:rsidP="00655E9B">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Аудит эффективности является ключевым в системе государственного аудита</w:t>
      </w:r>
      <w:r w:rsidR="00C91A85" w:rsidRPr="00215C0C">
        <w:rPr>
          <w:rFonts w:ascii="Times New Roman" w:hAnsi="Times New Roman" w:cs="Times New Roman"/>
          <w:sz w:val="28"/>
        </w:rPr>
        <w:t>,</w:t>
      </w:r>
      <w:r w:rsidRPr="00215C0C">
        <w:rPr>
          <w:rFonts w:ascii="Times New Roman" w:hAnsi="Times New Roman" w:cs="Times New Roman"/>
          <w:sz w:val="28"/>
        </w:rPr>
        <w:t xml:space="preserve"> оценивая, в конечном счете, результаты проводимой политики правительства по защите</w:t>
      </w:r>
      <w:r w:rsidRPr="00215C0C">
        <w:rPr>
          <w:rFonts w:ascii="Times New Roman" w:hAnsi="Times New Roman" w:cs="Times New Roman"/>
          <w:sz w:val="28"/>
          <w:szCs w:val="28"/>
        </w:rPr>
        <w:t xml:space="preserve"> пропорциональности хозяйства, по сохранению или созданию структурообразующих производств, по обеспечению их от разрушающего внешнего воздействия, по улучшению структуры экономики и повышению ее эффективности. В</w:t>
      </w:r>
      <w:r w:rsidRPr="00215C0C">
        <w:rPr>
          <w:rFonts w:ascii="Times New Roman" w:hAnsi="Times New Roman" w:cs="Times New Roman"/>
          <w:sz w:val="28"/>
        </w:rPr>
        <w:t xml:space="preserve">ысший орган государственного аудита, может, в результате своих обнаружений, делать критические замечания, например, если цели противоречивы или если оказывается невозможным проследить, в какой степени они достигнуты. Такая особенность аудита эффективности объясняется разнообразием и сложностью вопросов, рассматриваемых в рамках аудита эффективности, которые выходят за рамки использования средств от налоговых поступлений, с которыми ассоциируется государственный аудит. </w:t>
      </w:r>
    </w:p>
    <w:p w:rsidR="001E4FA5" w:rsidRPr="00215C0C" w:rsidRDefault="001E4FA5" w:rsidP="00655E9B">
      <w:pPr>
        <w:spacing w:after="0" w:line="240" w:lineRule="auto"/>
        <w:ind w:firstLine="709"/>
        <w:jc w:val="both"/>
        <w:rPr>
          <w:rFonts w:ascii="Times New Roman" w:hAnsi="Times New Roman" w:cs="Times New Roman"/>
          <w:sz w:val="28"/>
          <w:szCs w:val="28"/>
          <w:shd w:val="clear" w:color="auto" w:fill="FFFFFF"/>
          <w:lang w:val="kk-KZ"/>
        </w:rPr>
      </w:pPr>
      <w:r w:rsidRPr="00215C0C">
        <w:rPr>
          <w:rFonts w:ascii="Times New Roman" w:hAnsi="Times New Roman" w:cs="Times New Roman"/>
          <w:bCs/>
          <w:sz w:val="28"/>
          <w:szCs w:val="28"/>
          <w:shd w:val="clear" w:color="auto" w:fill="FFFFFF"/>
          <w:lang w:val="kk-KZ"/>
        </w:rPr>
        <w:t>Государственные органы</w:t>
      </w:r>
      <w:r w:rsidRPr="00215C0C">
        <w:rPr>
          <w:rFonts w:ascii="Times New Roman" w:hAnsi="Times New Roman" w:cs="Times New Roman"/>
          <w:sz w:val="28"/>
          <w:szCs w:val="28"/>
          <w:shd w:val="clear" w:color="auto" w:fill="FFFFFF"/>
          <w:lang w:val="kk-KZ"/>
        </w:rPr>
        <w:t xml:space="preserve"> оказывают услуги за счет средств государства (бюджета) и отвечают за их использование, они </w:t>
      </w:r>
      <w:r w:rsidRPr="007F1CE8">
        <w:rPr>
          <w:rFonts w:ascii="Times New Roman" w:hAnsi="Times New Roman" w:cs="Times New Roman"/>
          <w:bCs/>
          <w:i/>
          <w:sz w:val="28"/>
          <w:szCs w:val="28"/>
          <w:shd w:val="clear" w:color="auto" w:fill="FFFFFF"/>
          <w:lang w:val="kk-KZ"/>
        </w:rPr>
        <w:t>подотчетны тем, кто предоставляет средства и тем, включая граждан, кто зависит от этих услуг</w:t>
      </w:r>
      <w:r w:rsidRPr="007F1CE8">
        <w:rPr>
          <w:rFonts w:ascii="Times New Roman" w:hAnsi="Times New Roman" w:cs="Times New Roman"/>
          <w:i/>
          <w:sz w:val="28"/>
          <w:szCs w:val="28"/>
          <w:shd w:val="clear" w:color="auto" w:fill="FFFFFF"/>
          <w:lang w:val="kk-KZ"/>
        </w:rPr>
        <w:t>.</w:t>
      </w:r>
      <w:r w:rsidRPr="00215C0C">
        <w:rPr>
          <w:rFonts w:ascii="Times New Roman" w:hAnsi="Times New Roman" w:cs="Times New Roman"/>
          <w:sz w:val="28"/>
          <w:szCs w:val="28"/>
          <w:shd w:val="clear" w:color="auto" w:fill="FFFFFF"/>
          <w:lang w:val="kk-KZ"/>
        </w:rPr>
        <w:t xml:space="preserve">  Государственный аудит может быть описан как </w:t>
      </w:r>
      <w:r w:rsidRPr="007F1CE8">
        <w:rPr>
          <w:rFonts w:ascii="Times New Roman" w:hAnsi="Times New Roman" w:cs="Times New Roman"/>
          <w:bCs/>
          <w:i/>
          <w:sz w:val="28"/>
          <w:szCs w:val="28"/>
          <w:shd w:val="clear" w:color="auto" w:fill="FFFFFF"/>
          <w:lang w:val="kk-KZ"/>
        </w:rPr>
        <w:t>систематический процесс</w:t>
      </w:r>
      <w:r w:rsidR="007F1CE8">
        <w:rPr>
          <w:rFonts w:ascii="Times New Roman" w:hAnsi="Times New Roman" w:cs="Times New Roman"/>
          <w:bCs/>
          <w:i/>
          <w:sz w:val="28"/>
          <w:szCs w:val="28"/>
          <w:shd w:val="clear" w:color="auto" w:fill="FFFFFF"/>
          <w:lang w:val="kk-KZ"/>
        </w:rPr>
        <w:t xml:space="preserve"> </w:t>
      </w:r>
      <w:r w:rsidRPr="00215C0C">
        <w:rPr>
          <w:rFonts w:ascii="Times New Roman" w:hAnsi="Times New Roman" w:cs="Times New Roman"/>
          <w:sz w:val="28"/>
          <w:szCs w:val="28"/>
          <w:shd w:val="clear" w:color="auto" w:fill="FFFFFF"/>
          <w:lang w:val="kk-KZ"/>
        </w:rPr>
        <w:t xml:space="preserve">оценки исполнения политики правительства и программ. Государственный аудит играет важную </w:t>
      </w:r>
      <w:r w:rsidRPr="007F1CE8">
        <w:rPr>
          <w:rFonts w:ascii="Times New Roman" w:hAnsi="Times New Roman" w:cs="Times New Roman"/>
          <w:bCs/>
          <w:i/>
          <w:sz w:val="28"/>
          <w:szCs w:val="28"/>
          <w:shd w:val="clear" w:color="auto" w:fill="FFFFFF"/>
          <w:lang w:val="kk-KZ"/>
        </w:rPr>
        <w:t>роль в повышении доверия</w:t>
      </w:r>
      <w:r w:rsidRPr="00215C0C">
        <w:rPr>
          <w:rFonts w:ascii="Times New Roman" w:hAnsi="Times New Roman" w:cs="Times New Roman"/>
          <w:b/>
          <w:bCs/>
          <w:sz w:val="28"/>
          <w:szCs w:val="28"/>
          <w:shd w:val="clear" w:color="auto" w:fill="FFFFFF"/>
          <w:lang w:val="kk-KZ"/>
        </w:rPr>
        <w:t xml:space="preserve"> </w:t>
      </w:r>
      <w:r w:rsidRPr="00215C0C">
        <w:rPr>
          <w:rFonts w:ascii="Times New Roman" w:hAnsi="Times New Roman" w:cs="Times New Roman"/>
          <w:sz w:val="28"/>
          <w:szCs w:val="28"/>
          <w:shd w:val="clear" w:color="auto" w:fill="FFFFFF"/>
          <w:lang w:val="kk-KZ"/>
        </w:rPr>
        <w:t>относительно ответственности соответствующих государственных органов</w:t>
      </w:r>
      <w:r w:rsidR="007F1CE8">
        <w:rPr>
          <w:rFonts w:ascii="Times New Roman" w:hAnsi="Times New Roman" w:cs="Times New Roman"/>
          <w:sz w:val="28"/>
          <w:szCs w:val="28"/>
          <w:shd w:val="clear" w:color="auto" w:fill="FFFFFF"/>
          <w:lang w:val="kk-KZ"/>
        </w:rPr>
        <w:t>/</w:t>
      </w:r>
      <w:r w:rsidRPr="00215C0C">
        <w:rPr>
          <w:rFonts w:ascii="Times New Roman" w:hAnsi="Times New Roman" w:cs="Times New Roman"/>
          <w:sz w:val="28"/>
          <w:szCs w:val="28"/>
          <w:shd w:val="clear" w:color="auto" w:fill="FFFFFF"/>
          <w:lang w:val="kk-KZ"/>
        </w:rPr>
        <w:t>должностных лиц в управлении государственными средствами.</w:t>
      </w:r>
    </w:p>
    <w:p w:rsidR="001E4FA5" w:rsidRPr="00215C0C" w:rsidRDefault="001E4FA5" w:rsidP="00655E9B">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lastRenderedPageBreak/>
        <w:t xml:space="preserve">Эффективное распределение государственных средств ставится как основная задача любого правительства. Особенно эта задача стала актуальна ввиду стремительного развития технологии и масштабных изменений в мировой экономике – «несостоятельности» рыночного механизма и необходимости вмешательства государства, роли государства в перераспределении средств и защите интересов граждан в справедливом доступе к ресурсам и за последние десятилетия требуя поиск новых путей рационального использования всех ресурсов. </w:t>
      </w:r>
      <w:r w:rsidRPr="00215C0C">
        <w:rPr>
          <w:rFonts w:ascii="Times New Roman" w:hAnsi="Times New Roman" w:cs="Times New Roman"/>
          <w:sz w:val="28"/>
          <w:szCs w:val="28"/>
        </w:rPr>
        <w:t>Учитывая многоплановость использования государственных средств и многофакторность эффектов/влияний результатов использования государственных средств, представляется целесообразным в каждом конкретном случае определить конкретные показатели и критерии эффективности, наработанные практикой и наукой, с учетом целей аудита эффективности и особенностей объектов государственного аудита, которые, как правило, являются сложными многокомпонентными структурами.</w:t>
      </w:r>
    </w:p>
    <w:p w:rsidR="001E4FA5" w:rsidRDefault="001E4FA5" w:rsidP="00655E9B">
      <w:pPr>
        <w:pStyle w:val="a3"/>
        <w:spacing w:after="0" w:line="240" w:lineRule="auto"/>
        <w:ind w:left="0" w:firstLine="709"/>
        <w:jc w:val="both"/>
        <w:rPr>
          <w:rFonts w:ascii="Times New Roman" w:hAnsi="Times New Roman" w:cs="Times New Roman"/>
          <w:sz w:val="28"/>
          <w:szCs w:val="28"/>
          <w:shd w:val="clear" w:color="auto" w:fill="FFFFFF"/>
          <w:lang w:val="ru-RU"/>
        </w:rPr>
      </w:pPr>
      <w:r w:rsidRPr="00215C0C">
        <w:rPr>
          <w:rFonts w:ascii="Times New Roman" w:hAnsi="Times New Roman" w:cs="Times New Roman"/>
          <w:sz w:val="28"/>
          <w:szCs w:val="28"/>
          <w:shd w:val="clear" w:color="auto" w:fill="FFFFFF"/>
          <w:lang w:val="ru-RU"/>
        </w:rPr>
        <w:t xml:space="preserve">Вмешательство государства в решении определенных задач в рамках проводимой политики осуществляется путем реализации программ, стратегий развития и стратегических планов. После обозначения </w:t>
      </w:r>
      <w:r w:rsidRPr="00215C0C">
        <w:rPr>
          <w:rFonts w:ascii="Times New Roman" w:hAnsi="Times New Roman" w:cs="Times New Roman"/>
          <w:i/>
          <w:sz w:val="28"/>
          <w:szCs w:val="28"/>
          <w:shd w:val="clear" w:color="auto" w:fill="FFFFFF"/>
          <w:lang w:val="ru-RU"/>
        </w:rPr>
        <w:t xml:space="preserve">целей, </w:t>
      </w:r>
      <w:r w:rsidRPr="00215C0C">
        <w:rPr>
          <w:rFonts w:ascii="Times New Roman" w:hAnsi="Times New Roman" w:cs="Times New Roman"/>
          <w:sz w:val="28"/>
          <w:szCs w:val="28"/>
          <w:shd w:val="clear" w:color="auto" w:fill="FFFFFF"/>
          <w:lang w:val="ru-RU"/>
        </w:rPr>
        <w:t xml:space="preserve">намеченных для достижения в результате программ/стратегии/плана/деятельности, определяется размер/объем необходимых </w:t>
      </w:r>
      <w:r w:rsidRPr="00215C0C">
        <w:rPr>
          <w:rFonts w:ascii="Times New Roman" w:hAnsi="Times New Roman" w:cs="Times New Roman"/>
          <w:i/>
          <w:sz w:val="28"/>
          <w:szCs w:val="28"/>
          <w:shd w:val="clear" w:color="auto" w:fill="FFFFFF"/>
          <w:lang w:val="ru-RU"/>
        </w:rPr>
        <w:t>ресурсов/в</w:t>
      </w:r>
      <w:r w:rsidRPr="00215C0C">
        <w:rPr>
          <w:rFonts w:ascii="Times New Roman" w:hAnsi="Times New Roman" w:cs="Times New Roman"/>
          <w:i/>
          <w:sz w:val="28"/>
          <w:szCs w:val="28"/>
          <w:lang w:val="ru-RU"/>
        </w:rPr>
        <w:t xml:space="preserve">ходные данные </w:t>
      </w:r>
      <w:r w:rsidRPr="00215C0C">
        <w:rPr>
          <w:rFonts w:ascii="Times New Roman" w:hAnsi="Times New Roman" w:cs="Times New Roman"/>
          <w:i/>
          <w:sz w:val="28"/>
          <w:szCs w:val="28"/>
          <w:shd w:val="clear" w:color="auto" w:fill="FFFFFF"/>
          <w:lang w:val="ru-RU"/>
        </w:rPr>
        <w:t>(</w:t>
      </w:r>
      <w:r w:rsidRPr="00215C0C">
        <w:rPr>
          <w:rFonts w:ascii="Times New Roman" w:hAnsi="Times New Roman" w:cs="Times New Roman"/>
          <w:i/>
          <w:sz w:val="28"/>
          <w:szCs w:val="28"/>
          <w:shd w:val="clear" w:color="auto" w:fill="FFFFFF"/>
        </w:rPr>
        <w:t>input</w:t>
      </w:r>
      <w:r w:rsidRPr="00215C0C">
        <w:rPr>
          <w:rFonts w:ascii="Times New Roman" w:hAnsi="Times New Roman" w:cs="Times New Roman"/>
          <w:i/>
          <w:sz w:val="28"/>
          <w:szCs w:val="28"/>
          <w:shd w:val="clear" w:color="auto" w:fill="FFFFFF"/>
          <w:lang w:val="ru-RU"/>
        </w:rPr>
        <w:t>)</w:t>
      </w:r>
      <w:r w:rsidRPr="00215C0C">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i/>
          <w:sz w:val="28"/>
          <w:szCs w:val="28"/>
          <w:shd w:val="clear" w:color="auto" w:fill="FFFFFF"/>
          <w:lang w:val="ru-RU"/>
        </w:rPr>
        <w:t>процесс</w:t>
      </w:r>
      <w:r w:rsidRPr="00215C0C">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i/>
          <w:sz w:val="28"/>
          <w:szCs w:val="28"/>
          <w:shd w:val="clear" w:color="auto" w:fill="FFFFFF"/>
        </w:rPr>
        <w:t>process</w:t>
      </w:r>
      <w:r w:rsidRPr="00215C0C">
        <w:rPr>
          <w:rFonts w:ascii="Times New Roman" w:hAnsi="Times New Roman" w:cs="Times New Roman"/>
          <w:sz w:val="28"/>
          <w:szCs w:val="28"/>
          <w:shd w:val="clear" w:color="auto" w:fill="FFFFFF"/>
          <w:lang w:val="ru-RU"/>
        </w:rPr>
        <w:t xml:space="preserve">) использования (или потребления) которых или управления которыми приводит к </w:t>
      </w:r>
      <w:r w:rsidRPr="00215C0C">
        <w:rPr>
          <w:rFonts w:ascii="Times New Roman" w:hAnsi="Times New Roman" w:cs="Times New Roman"/>
          <w:i/>
          <w:sz w:val="28"/>
          <w:szCs w:val="28"/>
          <w:shd w:val="clear" w:color="auto" w:fill="FFFFFF"/>
          <w:lang w:val="ru-RU"/>
        </w:rPr>
        <w:t>выпуску/результатам (</w:t>
      </w:r>
      <w:r w:rsidRPr="00215C0C">
        <w:rPr>
          <w:rFonts w:ascii="Times New Roman" w:hAnsi="Times New Roman" w:cs="Times New Roman"/>
          <w:i/>
          <w:sz w:val="28"/>
          <w:szCs w:val="28"/>
          <w:shd w:val="clear" w:color="auto" w:fill="FFFFFF"/>
        </w:rPr>
        <w:t>output</w:t>
      </w:r>
      <w:r w:rsidRPr="00215C0C">
        <w:rPr>
          <w:rFonts w:ascii="Times New Roman" w:hAnsi="Times New Roman" w:cs="Times New Roman"/>
          <w:i/>
          <w:sz w:val="28"/>
          <w:szCs w:val="28"/>
          <w:shd w:val="clear" w:color="auto" w:fill="FFFFFF"/>
          <w:lang w:val="ru-RU"/>
        </w:rPr>
        <w:t>)</w:t>
      </w:r>
      <w:r w:rsidRPr="00215C0C">
        <w:rPr>
          <w:rFonts w:ascii="Times New Roman" w:hAnsi="Times New Roman" w:cs="Times New Roman"/>
          <w:sz w:val="28"/>
          <w:szCs w:val="28"/>
          <w:shd w:val="clear" w:color="auto" w:fill="FFFFFF"/>
          <w:lang w:val="ru-RU"/>
        </w:rPr>
        <w:t>,</w:t>
      </w:r>
      <w:r w:rsidRPr="00215C0C">
        <w:rPr>
          <w:rFonts w:ascii="Times New Roman" w:hAnsi="Times New Roman" w:cs="Times New Roman"/>
          <w:i/>
          <w:sz w:val="28"/>
          <w:szCs w:val="28"/>
          <w:shd w:val="clear" w:color="auto" w:fill="FFFFFF"/>
          <w:lang w:val="ru-RU"/>
        </w:rPr>
        <w:t xml:space="preserve"> </w:t>
      </w:r>
      <w:r w:rsidRPr="00215C0C">
        <w:rPr>
          <w:rFonts w:ascii="Times New Roman" w:hAnsi="Times New Roman" w:cs="Times New Roman"/>
          <w:sz w:val="28"/>
          <w:szCs w:val="28"/>
          <w:shd w:val="clear" w:color="auto" w:fill="FFFFFF"/>
          <w:lang w:val="ru-RU"/>
        </w:rPr>
        <w:t xml:space="preserve">которые, в свою очередь, по отдельности и совокупно могут влиять на достижение целей являясь, таким образом, </w:t>
      </w:r>
      <w:r w:rsidRPr="00215C0C">
        <w:rPr>
          <w:rFonts w:ascii="Times New Roman" w:hAnsi="Times New Roman" w:cs="Times New Roman"/>
          <w:i/>
          <w:sz w:val="28"/>
          <w:szCs w:val="28"/>
          <w:shd w:val="clear" w:color="auto" w:fill="FFFFFF"/>
          <w:lang w:val="ru-RU"/>
        </w:rPr>
        <w:t>эффектом (</w:t>
      </w:r>
      <w:r w:rsidRPr="00215C0C">
        <w:rPr>
          <w:rFonts w:ascii="Times New Roman" w:hAnsi="Times New Roman" w:cs="Times New Roman"/>
          <w:i/>
          <w:sz w:val="28"/>
          <w:szCs w:val="28"/>
          <w:shd w:val="clear" w:color="auto" w:fill="FFFFFF"/>
        </w:rPr>
        <w:t>outcome</w:t>
      </w:r>
      <w:r w:rsidRPr="00215C0C">
        <w:rPr>
          <w:rFonts w:ascii="Times New Roman" w:hAnsi="Times New Roman" w:cs="Times New Roman"/>
          <w:i/>
          <w:sz w:val="28"/>
          <w:szCs w:val="28"/>
          <w:shd w:val="clear" w:color="auto" w:fill="FFFFFF"/>
          <w:lang w:val="ru-RU"/>
        </w:rPr>
        <w:t>)</w:t>
      </w:r>
      <w:r w:rsidRPr="00215C0C">
        <w:rPr>
          <w:rFonts w:ascii="Times New Roman" w:hAnsi="Times New Roman" w:cs="Times New Roman"/>
          <w:sz w:val="28"/>
          <w:szCs w:val="28"/>
          <w:shd w:val="clear" w:color="auto" w:fill="FFFFFF"/>
          <w:lang w:val="ru-RU"/>
        </w:rPr>
        <w:t xml:space="preserve"> вмешательства государства. Более того, через определенный временный промежуток – в краткосрочном или долгосрочном периоде – могут выявиться преднамеренные или непреднамеренные </w:t>
      </w:r>
      <w:r w:rsidRPr="00215C0C">
        <w:rPr>
          <w:rFonts w:ascii="Times New Roman" w:hAnsi="Times New Roman" w:cs="Times New Roman"/>
          <w:i/>
          <w:sz w:val="28"/>
          <w:szCs w:val="28"/>
          <w:shd w:val="clear" w:color="auto" w:fill="FFFFFF"/>
          <w:lang w:val="ru-RU"/>
        </w:rPr>
        <w:t>влияния (</w:t>
      </w:r>
      <w:r w:rsidRPr="00215C0C">
        <w:rPr>
          <w:rFonts w:ascii="Times New Roman" w:hAnsi="Times New Roman" w:cs="Times New Roman"/>
          <w:i/>
          <w:sz w:val="28"/>
          <w:szCs w:val="28"/>
          <w:shd w:val="clear" w:color="auto" w:fill="FFFFFF"/>
        </w:rPr>
        <w:t>impact</w:t>
      </w:r>
      <w:r w:rsidRPr="00215C0C">
        <w:rPr>
          <w:rFonts w:ascii="Times New Roman" w:hAnsi="Times New Roman" w:cs="Times New Roman"/>
          <w:i/>
          <w:sz w:val="28"/>
          <w:szCs w:val="28"/>
          <w:shd w:val="clear" w:color="auto" w:fill="FFFFFF"/>
          <w:lang w:val="ru-RU"/>
        </w:rPr>
        <w:t>)</w:t>
      </w:r>
      <w:r w:rsidRPr="00215C0C">
        <w:rPr>
          <w:rFonts w:ascii="Times New Roman" w:hAnsi="Times New Roman" w:cs="Times New Roman"/>
          <w:sz w:val="28"/>
          <w:szCs w:val="28"/>
          <w:shd w:val="clear" w:color="auto" w:fill="FFFFFF"/>
          <w:lang w:val="ru-RU"/>
        </w:rPr>
        <w:t>, которые могут быть спрогнозированы с низкой вероятностью или</w:t>
      </w:r>
      <w:r w:rsidR="00EA1BB2">
        <w:rPr>
          <w:rFonts w:ascii="Times New Roman" w:hAnsi="Times New Roman" w:cs="Times New Roman"/>
          <w:sz w:val="28"/>
          <w:szCs w:val="28"/>
          <w:shd w:val="clear" w:color="auto" w:fill="FFFFFF"/>
          <w:lang w:val="ru-RU"/>
        </w:rPr>
        <w:t xml:space="preserve"> не могут быть спрогнозированы </w:t>
      </w:r>
      <w:r w:rsidRPr="00215C0C">
        <w:rPr>
          <w:rFonts w:ascii="Times New Roman" w:hAnsi="Times New Roman" w:cs="Times New Roman"/>
          <w:sz w:val="28"/>
          <w:szCs w:val="28"/>
          <w:shd w:val="clear" w:color="auto" w:fill="FFFFFF"/>
          <w:lang w:val="ru-RU"/>
        </w:rPr>
        <w:t>на момент принятия программы и/или стратегии и, следовательно, деятельности правительства или организации</w:t>
      </w:r>
      <w:r w:rsidR="006610C2">
        <w:rPr>
          <w:rFonts w:ascii="Times New Roman" w:hAnsi="Times New Roman" w:cs="Times New Roman"/>
          <w:sz w:val="28"/>
          <w:szCs w:val="28"/>
          <w:shd w:val="clear" w:color="auto" w:fill="FFFFFF"/>
          <w:lang w:val="ru-RU"/>
        </w:rPr>
        <w:t xml:space="preserve"> (рисунок 5)</w:t>
      </w:r>
      <w:r w:rsidRPr="00215C0C">
        <w:rPr>
          <w:rFonts w:ascii="Times New Roman" w:hAnsi="Times New Roman" w:cs="Times New Roman"/>
          <w:sz w:val="28"/>
          <w:szCs w:val="28"/>
          <w:shd w:val="clear" w:color="auto" w:fill="FFFFFF"/>
          <w:lang w:val="ru-RU"/>
        </w:rPr>
        <w:t xml:space="preserve">. </w:t>
      </w:r>
    </w:p>
    <w:p w:rsidR="007F1CE8" w:rsidRPr="00215C0C" w:rsidRDefault="007F1CE8" w:rsidP="00655E9B">
      <w:pPr>
        <w:pStyle w:val="a3"/>
        <w:spacing w:after="0" w:line="240" w:lineRule="auto"/>
        <w:ind w:left="0" w:firstLine="709"/>
        <w:jc w:val="both"/>
        <w:rPr>
          <w:rFonts w:ascii="Times New Roman" w:hAnsi="Times New Roman" w:cs="Times New Roman"/>
          <w:sz w:val="28"/>
          <w:szCs w:val="28"/>
          <w:shd w:val="clear" w:color="auto" w:fill="FFFFFF"/>
          <w:lang w:val="ru-RU"/>
        </w:rPr>
      </w:pPr>
    </w:p>
    <w:p w:rsidR="002507D0" w:rsidRPr="00215C0C" w:rsidRDefault="002507D0" w:rsidP="00215C0C">
      <w:pPr>
        <w:spacing w:after="0" w:line="240" w:lineRule="auto"/>
        <w:rPr>
          <w:rFonts w:ascii="Times New Roman" w:hAnsi="Times New Roman" w:cs="Times New Roman"/>
          <w:sz w:val="28"/>
          <w:szCs w:val="28"/>
          <w:shd w:val="clear" w:color="auto" w:fill="FFFFFF"/>
          <w:lang w:val="en-US"/>
        </w:rPr>
      </w:pPr>
      <w:r w:rsidRPr="00215C0C">
        <w:rPr>
          <w:rFonts w:ascii="Times New Roman" w:hAnsi="Times New Roman" w:cs="Times New Roman"/>
          <w:noProof/>
          <w:sz w:val="28"/>
          <w:szCs w:val="28"/>
          <w:shd w:val="clear" w:color="auto" w:fill="FFFFFF"/>
          <w:lang w:eastAsia="ru-RU"/>
        </w:rPr>
        <w:lastRenderedPageBreak/>
        <w:drawing>
          <wp:inline distT="0" distB="0" distL="0" distR="0" wp14:anchorId="7EE8775A" wp14:editId="3737A83D">
            <wp:extent cx="6105525" cy="5772039"/>
            <wp:effectExtent l="0" t="0" r="0" b="6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401" b="2638"/>
                    <a:stretch/>
                  </pic:blipFill>
                  <pic:spPr bwMode="auto">
                    <a:xfrm>
                      <a:off x="0" y="0"/>
                      <a:ext cx="6104784" cy="577133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F1CE8" w:rsidRPr="007F1CE8" w:rsidRDefault="007F1CE8" w:rsidP="00215C0C">
      <w:pPr>
        <w:pStyle w:val="a3"/>
        <w:spacing w:after="0" w:line="240" w:lineRule="auto"/>
        <w:ind w:left="0" w:firstLine="720"/>
        <w:jc w:val="center"/>
        <w:rPr>
          <w:rFonts w:ascii="Times New Roman" w:hAnsi="Times New Roman" w:cs="Times New Roman"/>
          <w:sz w:val="16"/>
          <w:szCs w:val="16"/>
          <w:shd w:val="clear" w:color="auto" w:fill="FFFFFF"/>
          <w:lang w:val="ru-RU"/>
        </w:rPr>
      </w:pPr>
    </w:p>
    <w:p w:rsidR="007F1CE8" w:rsidRDefault="007A203D" w:rsidP="007F1CE8">
      <w:pPr>
        <w:pStyle w:val="a3"/>
        <w:spacing w:after="0" w:line="240" w:lineRule="auto"/>
        <w:ind w:left="0"/>
        <w:jc w:val="center"/>
        <w:rPr>
          <w:rFonts w:ascii="Times New Roman" w:hAnsi="Times New Roman" w:cs="Times New Roman"/>
          <w:sz w:val="28"/>
          <w:szCs w:val="28"/>
          <w:shd w:val="clear" w:color="auto" w:fill="FFFFFF"/>
          <w:lang w:val="ru-RU"/>
        </w:rPr>
      </w:pPr>
      <w:r w:rsidRPr="00215C0C">
        <w:rPr>
          <w:rFonts w:ascii="Times New Roman" w:hAnsi="Times New Roman" w:cs="Times New Roman"/>
          <w:sz w:val="28"/>
          <w:szCs w:val="28"/>
          <w:shd w:val="clear" w:color="auto" w:fill="FFFFFF"/>
          <w:lang w:val="ru-RU"/>
        </w:rPr>
        <w:t xml:space="preserve">Рисунок 5 </w:t>
      </w:r>
      <w:r w:rsidR="007F1CE8">
        <w:rPr>
          <w:rFonts w:ascii="Times New Roman" w:hAnsi="Times New Roman" w:cs="Times New Roman"/>
          <w:sz w:val="28"/>
          <w:szCs w:val="28"/>
          <w:shd w:val="clear" w:color="auto" w:fill="FFFFFF"/>
          <w:lang w:val="ru-RU"/>
        </w:rPr>
        <w:t>–</w:t>
      </w:r>
      <w:r w:rsidRPr="00215C0C">
        <w:rPr>
          <w:rFonts w:ascii="Times New Roman" w:hAnsi="Times New Roman" w:cs="Times New Roman"/>
          <w:sz w:val="28"/>
          <w:szCs w:val="28"/>
          <w:shd w:val="clear" w:color="auto" w:fill="FFFFFF"/>
          <w:lang w:val="ru-RU"/>
        </w:rPr>
        <w:t xml:space="preserve"> Схема «вмешательства» - программы/стратегии/плана</w:t>
      </w:r>
    </w:p>
    <w:p w:rsidR="007F1CE8" w:rsidRPr="007F1CE8" w:rsidRDefault="007F1CE8" w:rsidP="007F1CE8">
      <w:pPr>
        <w:pStyle w:val="a3"/>
        <w:spacing w:after="0" w:line="240" w:lineRule="auto"/>
        <w:ind w:left="0"/>
        <w:jc w:val="center"/>
        <w:rPr>
          <w:rFonts w:ascii="Times New Roman" w:hAnsi="Times New Roman" w:cs="Times New Roman"/>
          <w:sz w:val="16"/>
          <w:szCs w:val="16"/>
          <w:shd w:val="clear" w:color="auto" w:fill="FFFFFF"/>
          <w:lang w:val="ru-RU"/>
        </w:rPr>
      </w:pPr>
    </w:p>
    <w:p w:rsidR="00851FD8" w:rsidRPr="007F1CE8" w:rsidRDefault="007F1CE8" w:rsidP="007F1CE8">
      <w:pPr>
        <w:pStyle w:val="a3"/>
        <w:spacing w:after="0" w:line="240" w:lineRule="auto"/>
        <w:ind w:left="0" w:firstLine="709"/>
        <w:jc w:val="both"/>
        <w:rPr>
          <w:rFonts w:ascii="Times New Roman" w:hAnsi="Times New Roman" w:cs="Times New Roman"/>
          <w:sz w:val="24"/>
          <w:szCs w:val="24"/>
          <w:lang w:val="ru-RU"/>
        </w:rPr>
      </w:pPr>
      <w:r w:rsidRPr="007F1CE8">
        <w:rPr>
          <w:rFonts w:ascii="Times New Roman" w:hAnsi="Times New Roman" w:cs="Times New Roman"/>
          <w:sz w:val="24"/>
          <w:szCs w:val="24"/>
          <w:shd w:val="clear" w:color="auto" w:fill="FFFFFF"/>
          <w:lang w:val="ru-RU"/>
        </w:rPr>
        <w:t xml:space="preserve">Примечание – </w:t>
      </w:r>
      <w:r w:rsidR="00851FD8" w:rsidRPr="007F1CE8">
        <w:rPr>
          <w:rFonts w:ascii="Times New Roman" w:hAnsi="Times New Roman" w:cs="Times New Roman"/>
          <w:sz w:val="24"/>
          <w:szCs w:val="24"/>
          <w:lang w:val="ru-RU"/>
        </w:rPr>
        <w:t>Составлено автором</w:t>
      </w:r>
    </w:p>
    <w:p w:rsidR="007F1CE8" w:rsidRDefault="007F1CE8" w:rsidP="00215C0C">
      <w:pPr>
        <w:spacing w:after="0" w:line="240" w:lineRule="auto"/>
        <w:ind w:firstLine="720"/>
        <w:jc w:val="both"/>
        <w:rPr>
          <w:rFonts w:ascii="Times New Roman" w:hAnsi="Times New Roman" w:cs="Times New Roman"/>
          <w:sz w:val="28"/>
          <w:szCs w:val="28"/>
          <w:u w:val="single"/>
        </w:rPr>
      </w:pPr>
    </w:p>
    <w:p w:rsidR="001E4FA5" w:rsidRPr="00215C0C" w:rsidRDefault="001E4FA5" w:rsidP="00215C0C">
      <w:pPr>
        <w:spacing w:after="0" w:line="240" w:lineRule="auto"/>
        <w:ind w:firstLine="720"/>
        <w:jc w:val="both"/>
        <w:rPr>
          <w:rFonts w:ascii="Times New Roman" w:hAnsi="Times New Roman" w:cs="Times New Roman"/>
          <w:sz w:val="28"/>
          <w:szCs w:val="28"/>
        </w:rPr>
      </w:pPr>
      <w:r w:rsidRPr="007F1CE8">
        <w:rPr>
          <w:rFonts w:ascii="Times New Roman" w:hAnsi="Times New Roman" w:cs="Times New Roman"/>
          <w:i/>
          <w:sz w:val="28"/>
          <w:szCs w:val="28"/>
        </w:rPr>
        <w:t>Входные данные</w:t>
      </w:r>
      <w:r w:rsidRPr="00215C0C">
        <w:rPr>
          <w:rFonts w:ascii="Times New Roman" w:hAnsi="Times New Roman" w:cs="Times New Roman"/>
          <w:sz w:val="28"/>
          <w:szCs w:val="28"/>
        </w:rPr>
        <w:t xml:space="preserve"> относятся к ресурсам</w:t>
      </w:r>
      <w:r w:rsidR="009D1FB3" w:rsidRPr="00215C0C">
        <w:rPr>
          <w:rFonts w:ascii="Times New Roman" w:hAnsi="Times New Roman" w:cs="Times New Roman"/>
          <w:sz w:val="28"/>
          <w:szCs w:val="28"/>
        </w:rPr>
        <w:t>/средствам</w:t>
      </w:r>
      <w:r w:rsidRPr="00215C0C">
        <w:rPr>
          <w:rFonts w:ascii="Times New Roman" w:hAnsi="Times New Roman" w:cs="Times New Roman"/>
          <w:sz w:val="28"/>
          <w:szCs w:val="28"/>
        </w:rPr>
        <w:t xml:space="preserve">, используемым правительствами для выполнения своих производственных функций, в основном, подразумевая под ресурсами труд и капитал. </w:t>
      </w:r>
      <w:r w:rsidRPr="007F1CE8">
        <w:rPr>
          <w:rFonts w:ascii="Times New Roman" w:hAnsi="Times New Roman" w:cs="Times New Roman"/>
          <w:i/>
          <w:sz w:val="28"/>
          <w:szCs w:val="28"/>
        </w:rPr>
        <w:t>Процессы</w:t>
      </w:r>
      <w:r w:rsidRPr="00215C0C">
        <w:rPr>
          <w:rFonts w:ascii="Times New Roman" w:hAnsi="Times New Roman" w:cs="Times New Roman"/>
          <w:sz w:val="28"/>
          <w:szCs w:val="28"/>
        </w:rPr>
        <w:t xml:space="preserve"> относятся к практикам и процедурам государственного управления, принятым правительством для осуществления политики. Они напрямую касаются средств, используемых для выполнения своих обязанностей и достижения целей политики/программ. Следовательно, они часто необходимы для обеспечения верховенства закона, подотчетности и справедливости, а также открытости действия правительства. Реформы государственного сектора обычно направлены на улучшение процессов. Разграничительная линия между </w:t>
      </w:r>
      <w:r w:rsidRPr="007F1CE8">
        <w:rPr>
          <w:rFonts w:ascii="Times New Roman" w:hAnsi="Times New Roman" w:cs="Times New Roman"/>
          <w:i/>
          <w:sz w:val="28"/>
          <w:szCs w:val="28"/>
        </w:rPr>
        <w:t>выпуском/результатом</w:t>
      </w:r>
      <w:r w:rsidRPr="00215C0C">
        <w:rPr>
          <w:rFonts w:ascii="Times New Roman" w:hAnsi="Times New Roman" w:cs="Times New Roman"/>
          <w:sz w:val="28"/>
          <w:szCs w:val="28"/>
        </w:rPr>
        <w:t xml:space="preserve"> и </w:t>
      </w:r>
      <w:r w:rsidRPr="007F1CE8">
        <w:rPr>
          <w:rFonts w:ascii="Times New Roman" w:hAnsi="Times New Roman" w:cs="Times New Roman"/>
          <w:i/>
          <w:sz w:val="28"/>
          <w:szCs w:val="28"/>
        </w:rPr>
        <w:t>эффектом</w:t>
      </w:r>
      <w:r w:rsidRPr="00215C0C">
        <w:rPr>
          <w:rFonts w:ascii="Times New Roman" w:hAnsi="Times New Roman" w:cs="Times New Roman"/>
          <w:sz w:val="28"/>
          <w:szCs w:val="28"/>
        </w:rPr>
        <w:t xml:space="preserve"> может быть размытой; в то время как выходы/результаты относятся к количеству товаров и услуг, произведенных </w:t>
      </w:r>
      <w:r w:rsidRPr="00215C0C">
        <w:rPr>
          <w:rFonts w:ascii="Times New Roman" w:hAnsi="Times New Roman" w:cs="Times New Roman"/>
          <w:sz w:val="28"/>
          <w:szCs w:val="28"/>
        </w:rPr>
        <w:lastRenderedPageBreak/>
        <w:t xml:space="preserve">правительствами, эффекты показывают влияние политики на граждан и предприятий. Успех политики/действия правительства должен измеряться результатами, но в конечном итоге должен оцениваться по эффекту. Осознавая трудности в измерении эффекта предоставления услуг гражданам, необходимо помнить о </w:t>
      </w:r>
      <w:r w:rsidRPr="007F1CE8">
        <w:rPr>
          <w:rFonts w:ascii="Times New Roman" w:hAnsi="Times New Roman" w:cs="Times New Roman"/>
          <w:i/>
          <w:sz w:val="28"/>
          <w:szCs w:val="28"/>
        </w:rPr>
        <w:t>доступности и качестве</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 xml:space="preserve">результатов. </w:t>
      </w:r>
      <w:r w:rsidR="0042077A" w:rsidRPr="00215C0C">
        <w:rPr>
          <w:rFonts w:ascii="Times New Roman" w:hAnsi="Times New Roman" w:cs="Times New Roman"/>
          <w:sz w:val="28"/>
          <w:szCs w:val="28"/>
        </w:rPr>
        <w:t xml:space="preserve">Доступность и качество результатов зависит </w:t>
      </w:r>
      <w:r w:rsidR="000633C4" w:rsidRPr="00215C0C">
        <w:rPr>
          <w:rFonts w:ascii="Times New Roman" w:hAnsi="Times New Roman" w:cs="Times New Roman"/>
          <w:sz w:val="28"/>
          <w:szCs w:val="28"/>
        </w:rPr>
        <w:t xml:space="preserve">как </w:t>
      </w:r>
      <w:r w:rsidR="0042077A" w:rsidRPr="00215C0C">
        <w:rPr>
          <w:rFonts w:ascii="Times New Roman" w:hAnsi="Times New Roman" w:cs="Times New Roman"/>
          <w:sz w:val="28"/>
          <w:szCs w:val="28"/>
        </w:rPr>
        <w:t>от эффективности (</w:t>
      </w:r>
      <w:r w:rsidR="000D787C" w:rsidRPr="00215C0C">
        <w:rPr>
          <w:rFonts w:ascii="Times New Roman" w:hAnsi="Times New Roman" w:cs="Times New Roman"/>
          <w:sz w:val="28"/>
          <w:szCs w:val="28"/>
        </w:rPr>
        <w:t xml:space="preserve">достаточность и </w:t>
      </w:r>
      <w:r w:rsidR="0042077A" w:rsidRPr="00215C0C">
        <w:rPr>
          <w:rFonts w:ascii="Times New Roman" w:hAnsi="Times New Roman" w:cs="Times New Roman"/>
          <w:sz w:val="28"/>
          <w:szCs w:val="28"/>
        </w:rPr>
        <w:t xml:space="preserve">экономичности) ресурсов, </w:t>
      </w:r>
      <w:r w:rsidR="000633C4" w:rsidRPr="00215C0C">
        <w:rPr>
          <w:rFonts w:ascii="Times New Roman" w:hAnsi="Times New Roman" w:cs="Times New Roman"/>
          <w:sz w:val="28"/>
          <w:szCs w:val="28"/>
        </w:rPr>
        <w:t xml:space="preserve">так </w:t>
      </w:r>
      <w:r w:rsidR="0042077A" w:rsidRPr="00215C0C">
        <w:rPr>
          <w:rFonts w:ascii="Times New Roman" w:hAnsi="Times New Roman" w:cs="Times New Roman"/>
          <w:sz w:val="28"/>
          <w:szCs w:val="28"/>
        </w:rPr>
        <w:t>от эффективности (продуктивности, результативности) процессов.</w:t>
      </w:r>
    </w:p>
    <w:p w:rsidR="001E4FA5" w:rsidRPr="00215C0C" w:rsidRDefault="001E4FA5" w:rsidP="007F1CE8">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Нередко политика</w:t>
      </w:r>
      <w:r w:rsidR="006E561D" w:rsidRPr="00215C0C">
        <w:rPr>
          <w:rFonts w:ascii="Times New Roman" w:hAnsi="Times New Roman" w:cs="Times New Roman"/>
          <w:sz w:val="28"/>
          <w:szCs w:val="28"/>
        </w:rPr>
        <w:t>,</w:t>
      </w:r>
      <w:r w:rsidRPr="00215C0C">
        <w:rPr>
          <w:rFonts w:ascii="Times New Roman" w:hAnsi="Times New Roman" w:cs="Times New Roman"/>
          <w:sz w:val="28"/>
          <w:szCs w:val="28"/>
        </w:rPr>
        <w:t xml:space="preserve"> проводимая государством</w:t>
      </w:r>
      <w:r w:rsidR="006E561D" w:rsidRPr="00215C0C">
        <w:rPr>
          <w:rFonts w:ascii="Times New Roman" w:hAnsi="Times New Roman" w:cs="Times New Roman"/>
          <w:sz w:val="28"/>
          <w:szCs w:val="28"/>
        </w:rPr>
        <w:t>,</w:t>
      </w:r>
      <w:r w:rsidRPr="00215C0C">
        <w:rPr>
          <w:rFonts w:ascii="Times New Roman" w:hAnsi="Times New Roman" w:cs="Times New Roman"/>
          <w:sz w:val="28"/>
          <w:szCs w:val="28"/>
        </w:rPr>
        <w:t xml:space="preserve"> приводит экономическому воздействию. Экономическое воздействие - это </w:t>
      </w:r>
      <w:r w:rsidRPr="007F1CE8">
        <w:rPr>
          <w:rFonts w:ascii="Times New Roman" w:hAnsi="Times New Roman" w:cs="Times New Roman"/>
          <w:i/>
          <w:sz w:val="28"/>
          <w:szCs w:val="28"/>
        </w:rPr>
        <w:t>влияние/воздействие</w:t>
      </w:r>
      <w:r w:rsidRPr="00215C0C">
        <w:rPr>
          <w:rFonts w:ascii="Times New Roman" w:hAnsi="Times New Roman" w:cs="Times New Roman"/>
          <w:sz w:val="28"/>
          <w:szCs w:val="28"/>
        </w:rPr>
        <w:t xml:space="preserve"> на уровень экономической активности в данной области. Oно может рассматриваться с точки зрения: 1) объема производства (или объема продаж)</w:t>
      </w:r>
      <w:r w:rsidR="007F1CE8">
        <w:rPr>
          <w:rFonts w:ascii="Times New Roman" w:hAnsi="Times New Roman" w:cs="Times New Roman"/>
          <w:sz w:val="28"/>
          <w:szCs w:val="28"/>
        </w:rPr>
        <w:t>;</w:t>
      </w:r>
      <w:r w:rsidRPr="00215C0C">
        <w:rPr>
          <w:rFonts w:ascii="Times New Roman" w:hAnsi="Times New Roman" w:cs="Times New Roman"/>
          <w:sz w:val="28"/>
          <w:szCs w:val="28"/>
        </w:rPr>
        <w:t xml:space="preserve"> 2) добавленной стоимости (или валовый региональный продукт)</w:t>
      </w:r>
      <w:r w:rsidR="007F1CE8">
        <w:rPr>
          <w:rFonts w:ascii="Times New Roman" w:hAnsi="Times New Roman" w:cs="Times New Roman"/>
          <w:sz w:val="28"/>
          <w:szCs w:val="28"/>
        </w:rPr>
        <w:t>;</w:t>
      </w:r>
      <w:r w:rsidRPr="00215C0C">
        <w:rPr>
          <w:rFonts w:ascii="Times New Roman" w:hAnsi="Times New Roman" w:cs="Times New Roman"/>
          <w:sz w:val="28"/>
          <w:szCs w:val="28"/>
        </w:rPr>
        <w:t xml:space="preserve"> 3) богатство (включая стоимость имущества)</w:t>
      </w:r>
      <w:r w:rsidR="007F1CE8">
        <w:rPr>
          <w:rFonts w:ascii="Times New Roman" w:hAnsi="Times New Roman" w:cs="Times New Roman"/>
          <w:sz w:val="28"/>
          <w:szCs w:val="28"/>
        </w:rPr>
        <w:t>;</w:t>
      </w:r>
      <w:r w:rsidRPr="00215C0C">
        <w:rPr>
          <w:rFonts w:ascii="Times New Roman" w:hAnsi="Times New Roman" w:cs="Times New Roman"/>
          <w:sz w:val="28"/>
          <w:szCs w:val="28"/>
        </w:rPr>
        <w:t xml:space="preserve"> 4) личный доход (включая заработную плату)</w:t>
      </w:r>
      <w:r w:rsidR="007F1CE8">
        <w:rPr>
          <w:rFonts w:ascii="Times New Roman" w:hAnsi="Times New Roman" w:cs="Times New Roman"/>
          <w:sz w:val="28"/>
          <w:szCs w:val="28"/>
        </w:rPr>
        <w:t>;</w:t>
      </w:r>
      <w:r w:rsidRPr="00215C0C">
        <w:rPr>
          <w:rFonts w:ascii="Times New Roman" w:hAnsi="Times New Roman" w:cs="Times New Roman"/>
          <w:sz w:val="28"/>
          <w:szCs w:val="28"/>
        </w:rPr>
        <w:t xml:space="preserve"> или 5) рабочих мест. Любая из этих мер может быть индикатором улучшения экономического благосостояния жителей региона/страны, что обычно является основной целью усилий по экономическому развитию. Чистое экономическое воздействие обычно рассматривается как расширение или сокращение.</w:t>
      </w:r>
    </w:p>
    <w:p w:rsidR="001E4FA5" w:rsidRPr="00215C0C" w:rsidRDefault="001E4FA5" w:rsidP="007F1CE8">
      <w:pPr>
        <w:spacing w:after="0" w:line="240" w:lineRule="auto"/>
        <w:ind w:firstLine="709"/>
        <w:jc w:val="both"/>
        <w:rPr>
          <w:rFonts w:ascii="Times New Roman" w:hAnsi="Times New Roman" w:cs="Times New Roman"/>
          <w:sz w:val="20"/>
          <w:szCs w:val="20"/>
        </w:rPr>
      </w:pPr>
      <w:r w:rsidRPr="00215C0C">
        <w:rPr>
          <w:rFonts w:ascii="Times New Roman" w:hAnsi="Times New Roman" w:cs="Times New Roman"/>
          <w:sz w:val="28"/>
          <w:szCs w:val="28"/>
        </w:rPr>
        <w:t>Экономические последствия также приводят к финансовым последствиям, которые являются изменениями в средствах бюджета государства – в доходной и расходной части бюджета страны/региона. Экономическое влияние на общий объем продаж, благосостояние или личный доход может повлиять на доходную часть путем расширения или сокращения налоговой базы. Влияние на занятость и связанный с ней уровень населения может повлиять на расходную часть за счет изменения спроса на государственные услуги</w:t>
      </w:r>
      <w:r w:rsidRPr="00215C0C">
        <w:rPr>
          <w:rFonts w:ascii="Times New Roman" w:hAnsi="Times New Roman" w:cs="Times New Roman"/>
          <w:sz w:val="20"/>
          <w:szCs w:val="20"/>
        </w:rPr>
        <w:t xml:space="preserve">. </w:t>
      </w:r>
    </w:p>
    <w:p w:rsidR="001E4FA5" w:rsidRPr="00215C0C" w:rsidRDefault="001E4FA5" w:rsidP="007F1CE8">
      <w:pPr>
        <w:spacing w:after="0" w:line="240" w:lineRule="auto"/>
        <w:ind w:firstLine="709"/>
        <w:jc w:val="both"/>
        <w:rPr>
          <w:rFonts w:ascii="Times New Roman" w:hAnsi="Times New Roman" w:cs="Times New Roman"/>
          <w:sz w:val="20"/>
          <w:szCs w:val="20"/>
        </w:rPr>
      </w:pPr>
      <w:r w:rsidRPr="00215C0C">
        <w:rPr>
          <w:rFonts w:ascii="Times New Roman" w:hAnsi="Times New Roman" w:cs="Times New Roman"/>
          <w:sz w:val="28"/>
          <w:szCs w:val="28"/>
        </w:rPr>
        <w:t>Измерение экономического воздействия неоднозначное задание в современном меняющемся мире. Различные меры экономического воздействия имеют очень разные интерпретации. Общая занятость отражает количество дополнительных рабочих мест, созданных экономическим ростом. Это самая популярная мера экономического воздействия, и легко объяснимая чем, абстрактные цифры в долларах. Тем не менее, количество рабочих мест имеют два основные ограничения: 1) они не обязательно отражают качество занятости</w:t>
      </w:r>
      <w:r w:rsidR="007F1CE8">
        <w:rPr>
          <w:rFonts w:ascii="Times New Roman" w:hAnsi="Times New Roman" w:cs="Times New Roman"/>
          <w:sz w:val="28"/>
          <w:szCs w:val="28"/>
        </w:rPr>
        <w:t>;</w:t>
      </w:r>
      <w:r w:rsidRPr="00215C0C">
        <w:rPr>
          <w:rFonts w:ascii="Times New Roman" w:hAnsi="Times New Roman" w:cs="Times New Roman"/>
          <w:sz w:val="28"/>
          <w:szCs w:val="28"/>
        </w:rPr>
        <w:t xml:space="preserve"> и 2) их нелегко сравнить с государственными расходами на привлечение этих рабочих мест (посредством субсидий, налоговых льгот или государственных инвестиций). Совокупный личный доход увеличивается с ростом уровня оплаты и/или дополнительных работников. принятых на работу. Любой или оба из этих условий могут возникнуть в результате роста доходов бизнеса</w:t>
      </w:r>
      <w:r w:rsidRPr="00215C0C">
        <w:rPr>
          <w:rFonts w:ascii="Times New Roman" w:hAnsi="Times New Roman" w:cs="Times New Roman"/>
          <w:sz w:val="20"/>
          <w:szCs w:val="20"/>
        </w:rPr>
        <w:t>.</w:t>
      </w:r>
    </w:p>
    <w:p w:rsidR="001E4FA5" w:rsidRPr="00215C0C" w:rsidRDefault="001E4FA5" w:rsidP="007F1CE8">
      <w:pPr>
        <w:spacing w:after="0" w:line="240" w:lineRule="auto"/>
        <w:ind w:firstLine="709"/>
        <w:jc w:val="both"/>
        <w:rPr>
          <w:rFonts w:ascii="Times New Roman" w:hAnsi="Times New Roman" w:cs="Times New Roman"/>
          <w:sz w:val="28"/>
        </w:rPr>
      </w:pPr>
      <w:r w:rsidRPr="007F1CE8">
        <w:rPr>
          <w:rFonts w:ascii="Times New Roman" w:hAnsi="Times New Roman" w:cs="Times New Roman"/>
          <w:i/>
          <w:sz w:val="28"/>
          <w:szCs w:val="28"/>
        </w:rPr>
        <w:t xml:space="preserve">Согласно </w:t>
      </w:r>
      <w:r w:rsidRPr="007F1CE8">
        <w:rPr>
          <w:rFonts w:ascii="Times New Roman" w:hAnsi="Times New Roman" w:cs="Times New Roman"/>
          <w:i/>
          <w:sz w:val="28"/>
        </w:rPr>
        <w:t xml:space="preserve">теории аудита, заключение аудитора носит рекомендательный и предупреждающий характер. </w:t>
      </w:r>
      <w:r w:rsidRPr="007F1CE8">
        <w:rPr>
          <w:rFonts w:ascii="Times New Roman" w:hAnsi="Times New Roman" w:cs="Times New Roman"/>
          <w:bCs/>
          <w:i/>
          <w:sz w:val="28"/>
          <w:szCs w:val="28"/>
        </w:rPr>
        <w:t xml:space="preserve">Доверие общественности к государственному управлению может быть укреплено независимым объективным мнением государственного </w:t>
      </w:r>
      <w:r w:rsidRPr="007F1CE8">
        <w:rPr>
          <w:rFonts w:ascii="Times New Roman" w:hAnsi="Times New Roman" w:cs="Times New Roman"/>
          <w:i/>
          <w:sz w:val="28"/>
        </w:rPr>
        <w:t>аудитора, основанном на надежные аудиторские доказательства.</w:t>
      </w:r>
      <w:r w:rsidRPr="00215C0C">
        <w:rPr>
          <w:rFonts w:ascii="Times New Roman" w:hAnsi="Times New Roman" w:cs="Times New Roman"/>
          <w:sz w:val="28"/>
        </w:rPr>
        <w:t xml:space="preserve"> Надежность аудиторского доказательства, в свою очередь, основывается на ключевые количеств</w:t>
      </w:r>
      <w:r w:rsidR="00F04F53" w:rsidRPr="00215C0C">
        <w:rPr>
          <w:rFonts w:ascii="Times New Roman" w:hAnsi="Times New Roman" w:cs="Times New Roman"/>
          <w:sz w:val="28"/>
        </w:rPr>
        <w:t xml:space="preserve">енные и качественные показатели </w:t>
      </w:r>
      <w:r w:rsidRPr="00215C0C">
        <w:rPr>
          <w:rFonts w:ascii="Times New Roman" w:hAnsi="Times New Roman" w:cs="Times New Roman"/>
          <w:sz w:val="28"/>
        </w:rPr>
        <w:t>результатов</w:t>
      </w:r>
      <w:r w:rsidR="00C55F83" w:rsidRPr="00215C0C">
        <w:rPr>
          <w:rFonts w:ascii="Times New Roman" w:hAnsi="Times New Roman" w:cs="Times New Roman"/>
          <w:sz w:val="28"/>
        </w:rPr>
        <w:t>,</w:t>
      </w:r>
      <w:r w:rsidR="00F04F53" w:rsidRPr="00215C0C">
        <w:rPr>
          <w:rFonts w:ascii="Times New Roman" w:hAnsi="Times New Roman" w:cs="Times New Roman"/>
          <w:sz w:val="28"/>
        </w:rPr>
        <w:t xml:space="preserve"> </w:t>
      </w:r>
      <w:r w:rsidRPr="00215C0C">
        <w:rPr>
          <w:rFonts w:ascii="Times New Roman" w:hAnsi="Times New Roman" w:cs="Times New Roman"/>
          <w:sz w:val="28"/>
        </w:rPr>
        <w:t xml:space="preserve">принятых (пользователем/получателем государственных средств, </w:t>
      </w:r>
      <w:r w:rsidRPr="00215C0C">
        <w:rPr>
          <w:rFonts w:ascii="Times New Roman" w:hAnsi="Times New Roman" w:cs="Times New Roman"/>
          <w:sz w:val="28"/>
        </w:rPr>
        <w:lastRenderedPageBreak/>
        <w:t>правительством) решений и на критерии, выработанные наилучшей практикой с учетом тенденции развития мирового сообщества.</w:t>
      </w:r>
    </w:p>
    <w:p w:rsidR="001E4FA5" w:rsidRPr="00215C0C" w:rsidRDefault="001E4FA5" w:rsidP="007F1CE8">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Ключевые требования для составления объективного аудиторского заключения включают понимание отношений между элементами обнаружений так, чтобы эти отношения могут быть четко изображены и представлены в манере, которая соответствует существующим концептуальным основам читателей заключение.</w:t>
      </w:r>
    </w:p>
    <w:p w:rsidR="00015D65" w:rsidRPr="00215C0C" w:rsidRDefault="001E4FA5" w:rsidP="007F1CE8">
      <w:pPr>
        <w:pStyle w:val="a5"/>
        <w:shd w:val="clear" w:color="auto" w:fill="FFFFFF"/>
        <w:spacing w:before="0" w:beforeAutospacing="0" w:after="0" w:afterAutospacing="0"/>
        <w:ind w:firstLine="709"/>
        <w:jc w:val="both"/>
        <w:textAlignment w:val="baseline"/>
        <w:rPr>
          <w:lang w:val="ru-RU"/>
        </w:rPr>
      </w:pPr>
      <w:r w:rsidRPr="00215C0C">
        <w:rPr>
          <w:lang w:val="ru-RU"/>
        </w:rPr>
        <w:t>На практике оценка эффективности часто ограничивается узким набором показателей на уровне конкретного субъекта экономики (объекта аудита), отсутствует интеграция существующих форм и стандартов отчетности. И как следствие, в ходе аудита эффективности/</w:t>
      </w:r>
      <w:r w:rsidRPr="007F1CE8">
        <w:rPr>
          <w:i/>
          <w:lang w:val="ru-RU"/>
        </w:rPr>
        <w:t>результатов деятельности,</w:t>
      </w:r>
      <w:r w:rsidRPr="00215C0C">
        <w:rPr>
          <w:lang w:val="ru-RU"/>
        </w:rPr>
        <w:t xml:space="preserve"> надежность проверки того, осуществляются ли государственные системы, операции, программы, мероприятия или организации в соответствии с принципами экономичности, результативности и/или эффективности и есть ли место для улучшения, подвергается рискам, связанным с проблемами разработки методологических основ, недостаточностью разработанных показателей и обоснованности критериев для вывода об эффективности.</w:t>
      </w:r>
    </w:p>
    <w:p w:rsidR="00015D65" w:rsidRPr="00215C0C" w:rsidRDefault="009A100D" w:rsidP="007F1CE8">
      <w:pPr>
        <w:pStyle w:val="a5"/>
        <w:shd w:val="clear" w:color="auto" w:fill="FFFFFF"/>
        <w:spacing w:before="0" w:beforeAutospacing="0" w:after="0" w:afterAutospacing="0"/>
        <w:ind w:firstLine="709"/>
        <w:jc w:val="both"/>
        <w:textAlignment w:val="baseline"/>
        <w:rPr>
          <w:spacing w:val="2"/>
          <w:lang w:val="ru-RU"/>
        </w:rPr>
      </w:pPr>
      <w:r w:rsidRPr="00215C0C">
        <w:rPr>
          <w:lang w:val="ru-RU"/>
        </w:rPr>
        <w:t>Бюджетный кодекс Республики Казахстан содержит статью 113, посвященную «Оценке результатов», которая определяет оценку результатов как «</w:t>
      </w:r>
      <w:r w:rsidRPr="00215C0C">
        <w:rPr>
          <w:spacing w:val="2"/>
          <w:shd w:val="clear" w:color="auto" w:fill="FFFFFF"/>
          <w:lang w:val="ru-RU"/>
        </w:rPr>
        <w:t>объективная оценка влияния деятельности центральных государственных и местных исполнительных органов областей, городов республиканского значения, столицы на развитие экономики страны или региона, отдельно взятой отрасли (сферы) экономики, общества, анализ достижения показателей результатов деятельности государственного органа»</w:t>
      </w:r>
      <w:r w:rsidR="00015D65" w:rsidRPr="00215C0C">
        <w:rPr>
          <w:spacing w:val="2"/>
          <w:shd w:val="clear" w:color="auto" w:fill="FFFFFF"/>
          <w:lang w:val="ru-RU"/>
        </w:rPr>
        <w:t xml:space="preserve"> и «</w:t>
      </w:r>
      <w:r w:rsidR="00015D65" w:rsidRPr="00215C0C">
        <w:rPr>
          <w:spacing w:val="2"/>
          <w:lang w:val="ru-RU"/>
        </w:rPr>
        <w:t>основывается на 1) оценке реализации документов Системы государственного планирования, проводимой в соответствии с Системой государственного планирования; 2) аудите эффективности, проводимом в соответствии с Законом Республики Казахстан "О государственном аудите и финансовом контроле"; 3) оценке эффективности деятельности центральных государственных и местных исполнительных органов областей, городов республиканского значения, столицы, проводимой в соответствии с Системой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r w:rsidR="00E42D82" w:rsidRPr="00215C0C">
        <w:rPr>
          <w:spacing w:val="2"/>
          <w:lang w:val="ru-RU"/>
        </w:rPr>
        <w:t>» [29]</w:t>
      </w:r>
      <w:r w:rsidR="00015D65" w:rsidRPr="00215C0C">
        <w:rPr>
          <w:spacing w:val="2"/>
          <w:lang w:val="ru-RU"/>
        </w:rPr>
        <w:t>.</w:t>
      </w:r>
    </w:p>
    <w:p w:rsidR="00E52034" w:rsidRPr="00215C0C" w:rsidRDefault="001E4FA5" w:rsidP="007F1CE8">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Соблюдение принципов экономичности, результативности и/или эффективности, перспективности должны контролироваться, следовательно, оцениваться, руководством объекта аудита. </w:t>
      </w:r>
      <w:r w:rsidR="00EF5FB7" w:rsidRPr="00215C0C">
        <w:rPr>
          <w:rFonts w:ascii="Times New Roman" w:hAnsi="Times New Roman" w:cs="Times New Roman"/>
          <w:sz w:val="28"/>
          <w:szCs w:val="28"/>
        </w:rPr>
        <w:t>Согласно мнению об устойчивом развитии, не должно быть единого фокуса (или объекта) устойчивости, но вместо этого все экономические, социальные и экологические системы должны быть одновременно устойчивыми и удовлетворение любого из этих трех «столпов» устойчивости без удовлетворения других считается недостаточным по следующим причинам: 1) каждый из трех столпов имеет решающее значение независимо друг от друга</w:t>
      </w:r>
      <w:r w:rsidR="00B463C9">
        <w:rPr>
          <w:rFonts w:ascii="Times New Roman" w:hAnsi="Times New Roman" w:cs="Times New Roman"/>
          <w:sz w:val="28"/>
          <w:szCs w:val="28"/>
        </w:rPr>
        <w:t>;</w:t>
      </w:r>
      <w:r w:rsidR="00EF5FB7" w:rsidRPr="00215C0C">
        <w:rPr>
          <w:rFonts w:ascii="Times New Roman" w:hAnsi="Times New Roman" w:cs="Times New Roman"/>
          <w:sz w:val="28"/>
          <w:szCs w:val="28"/>
        </w:rPr>
        <w:t xml:space="preserve"> 2) каждый из трех столпов является одинаково важным и поэтому они должны рассматриваться одновременно</w:t>
      </w:r>
      <w:r w:rsidR="00B463C9">
        <w:rPr>
          <w:rFonts w:ascii="Times New Roman" w:hAnsi="Times New Roman" w:cs="Times New Roman"/>
          <w:sz w:val="28"/>
          <w:szCs w:val="28"/>
        </w:rPr>
        <w:t>;</w:t>
      </w:r>
      <w:r w:rsidR="00EF5FB7" w:rsidRPr="00215C0C">
        <w:rPr>
          <w:rFonts w:ascii="Times New Roman" w:hAnsi="Times New Roman" w:cs="Times New Roman"/>
          <w:sz w:val="28"/>
          <w:szCs w:val="28"/>
        </w:rPr>
        <w:t xml:space="preserve"> 3) все три столпа </w:t>
      </w:r>
      <w:r w:rsidR="00EF5FB7" w:rsidRPr="00215C0C">
        <w:rPr>
          <w:rFonts w:ascii="Times New Roman" w:hAnsi="Times New Roman" w:cs="Times New Roman"/>
          <w:sz w:val="28"/>
          <w:szCs w:val="28"/>
        </w:rPr>
        <w:lastRenderedPageBreak/>
        <w:t>тесно взаимосвязаны между собой. Следовательно, существует риск невольно вызвать (или усугубить) проблемы в одной системе при попытке исправить проблемы в другой. Единственный надежный способ избежать этого - интегрировать решения таким образом, чтобы три системы рассматривались при</w:t>
      </w:r>
      <w:r w:rsidR="00DE072C" w:rsidRPr="00215C0C">
        <w:rPr>
          <w:rFonts w:ascii="Times New Roman" w:hAnsi="Times New Roman" w:cs="Times New Roman"/>
          <w:sz w:val="28"/>
          <w:szCs w:val="28"/>
        </w:rPr>
        <w:t xml:space="preserve"> </w:t>
      </w:r>
      <w:r w:rsidR="00EF5FB7" w:rsidRPr="00215C0C">
        <w:rPr>
          <w:rFonts w:ascii="Times New Roman" w:hAnsi="Times New Roman" w:cs="Times New Roman"/>
          <w:sz w:val="28"/>
          <w:szCs w:val="28"/>
        </w:rPr>
        <w:t>приняти</w:t>
      </w:r>
      <w:r w:rsidR="00DE072C" w:rsidRPr="00215C0C">
        <w:rPr>
          <w:rFonts w:ascii="Times New Roman" w:hAnsi="Times New Roman" w:cs="Times New Roman"/>
          <w:sz w:val="28"/>
          <w:szCs w:val="28"/>
        </w:rPr>
        <w:t>и</w:t>
      </w:r>
      <w:r w:rsidR="00EF5FB7" w:rsidRPr="00215C0C">
        <w:rPr>
          <w:rFonts w:ascii="Times New Roman" w:hAnsi="Times New Roman" w:cs="Times New Roman"/>
          <w:sz w:val="28"/>
          <w:szCs w:val="28"/>
        </w:rPr>
        <w:t xml:space="preserve"> мер/решений. </w:t>
      </w:r>
      <w:r w:rsidRPr="00215C0C">
        <w:rPr>
          <w:rFonts w:ascii="Times New Roman" w:hAnsi="Times New Roman" w:cs="Times New Roman"/>
          <w:sz w:val="28"/>
        </w:rPr>
        <w:t>Государственный аудит должен отвечать на вопросы, соблюдались ли при этом принципы «справедливости/доступности» и «сбалансированности» с точки зрения всей национальной экономики и приверженности принципам устойчивого развития.</w:t>
      </w:r>
      <w:r w:rsidR="00B03346" w:rsidRPr="00215C0C">
        <w:rPr>
          <w:rFonts w:ascii="Times New Roman" w:hAnsi="Times New Roman" w:cs="Times New Roman"/>
          <w:sz w:val="28"/>
        </w:rPr>
        <w:t xml:space="preserve">  </w:t>
      </w:r>
    </w:p>
    <w:p w:rsidR="00B03346" w:rsidRDefault="00E52034" w:rsidP="007F1CE8">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Идея исчисления «национального богатства» как совокупности различных видов накопленного капитала зародилась у ряда экономистов и пережила многочисленные этапы как усиления интереса к ней и попыток ее практической реализации. На практике противоречие между трудностью подсчета национального богатства и его теоретической важностью для оценки ключевых параметров национальной экономики разрешается с помощью комплексного анализа текущих показателей системы национальных счетов (СНС) и доступных для оценки компонентов национального богатства. В основу расчета национального богатства положен балансовый метод, Баланс показывает стоимость запасов активов и обязательств на определенный момент, как правило, на начало и конец года, следовательно, объем национального богатства исчисляется в текущих и сопоставимых ценах на определенный момент времени, обычно на начало и конец года. В наиболее широком понимании национальное богатство представляет собой результат постоянно возобновляющегося процесса накопления и использования обществом результатов труда и эксплуатируемых природных ресурсов для удовлетворения, как текущих нужд, так и долговременных предпосылок экономического роста</w:t>
      </w:r>
      <w:r w:rsidR="006610C2">
        <w:rPr>
          <w:rFonts w:ascii="Times New Roman" w:hAnsi="Times New Roman" w:cs="Times New Roman"/>
          <w:sz w:val="28"/>
        </w:rPr>
        <w:t xml:space="preserve"> (рисунок 6)</w:t>
      </w:r>
      <w:r w:rsidRPr="00215C0C">
        <w:rPr>
          <w:rFonts w:ascii="Times New Roman" w:hAnsi="Times New Roman" w:cs="Times New Roman"/>
          <w:sz w:val="28"/>
        </w:rPr>
        <w:t>.</w:t>
      </w:r>
    </w:p>
    <w:p w:rsidR="00C81E82" w:rsidRDefault="00C81E82" w:rsidP="00C81E82">
      <w:pPr>
        <w:spacing w:after="0" w:line="240" w:lineRule="auto"/>
        <w:jc w:val="both"/>
        <w:rPr>
          <w:rFonts w:ascii="Times New Roman" w:hAnsi="Times New Roman" w:cs="Times New Roman"/>
          <w:sz w:val="28"/>
        </w:rPr>
      </w:pPr>
    </w:p>
    <w:p w:rsidR="00C81E82" w:rsidRPr="00215C0C" w:rsidRDefault="00C81E82" w:rsidP="00C81E82">
      <w:pPr>
        <w:spacing w:after="0" w:line="240" w:lineRule="auto"/>
        <w:jc w:val="both"/>
        <w:rPr>
          <w:rFonts w:ascii="Times New Roman" w:hAnsi="Times New Roman" w:cs="Times New Roman"/>
          <w:sz w:val="28"/>
        </w:rPr>
      </w:pPr>
      <w:r>
        <w:rPr>
          <w:noProof/>
          <w:lang w:eastAsia="ru-RU"/>
        </w:rPr>
        <w:lastRenderedPageBreak/>
        <w:drawing>
          <wp:inline distT="0" distB="0" distL="0" distR="0" wp14:anchorId="170AA9AA" wp14:editId="0F1BAAF7">
            <wp:extent cx="8347078" cy="5939156"/>
            <wp:effectExtent l="381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3" t="22341" r="2876" b="21199"/>
                    <a:stretch/>
                  </pic:blipFill>
                  <pic:spPr bwMode="auto">
                    <a:xfrm rot="16200000">
                      <a:off x="0" y="0"/>
                      <a:ext cx="8449147" cy="6011781"/>
                    </a:xfrm>
                    <a:prstGeom prst="rect">
                      <a:avLst/>
                    </a:prstGeom>
                    <a:ln>
                      <a:noFill/>
                    </a:ln>
                    <a:extLst>
                      <a:ext uri="{53640926-AAD7-44D8-BBD7-CCE9431645EC}">
                        <a14:shadowObscured xmlns:a14="http://schemas.microsoft.com/office/drawing/2010/main"/>
                      </a:ext>
                    </a:extLst>
                  </pic:spPr>
                </pic:pic>
              </a:graphicData>
            </a:graphic>
          </wp:inline>
        </w:drawing>
      </w:r>
    </w:p>
    <w:p w:rsidR="002A786C" w:rsidRPr="00215C0C" w:rsidRDefault="002A786C" w:rsidP="00B463C9">
      <w:pPr>
        <w:spacing w:after="0" w:line="240" w:lineRule="auto"/>
        <w:jc w:val="center"/>
        <w:rPr>
          <w:rFonts w:ascii="Times New Roman" w:hAnsi="Times New Roman" w:cs="Times New Roman"/>
          <w:sz w:val="28"/>
          <w:szCs w:val="28"/>
          <w:lang w:val="en-US"/>
        </w:rPr>
      </w:pPr>
    </w:p>
    <w:p w:rsidR="00B463C9" w:rsidRDefault="008C3ADB"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shd w:val="clear" w:color="auto" w:fill="FFFFFF"/>
        </w:rPr>
        <w:t xml:space="preserve">Рисунок 6 </w:t>
      </w:r>
      <w:r w:rsidR="006610C2">
        <w:rPr>
          <w:rFonts w:ascii="Times New Roman" w:hAnsi="Times New Roman" w:cs="Times New Roman"/>
          <w:sz w:val="28"/>
          <w:szCs w:val="28"/>
          <w:shd w:val="clear" w:color="auto" w:fill="FFFFFF"/>
        </w:rPr>
        <w:t>–</w:t>
      </w:r>
      <w:r w:rsidRPr="00215C0C">
        <w:rPr>
          <w:rFonts w:ascii="Times New Roman" w:hAnsi="Times New Roman" w:cs="Times New Roman"/>
          <w:sz w:val="28"/>
          <w:szCs w:val="28"/>
          <w:shd w:val="clear" w:color="auto" w:fill="FFFFFF"/>
        </w:rPr>
        <w:t xml:space="preserve"> </w:t>
      </w:r>
      <w:r w:rsidRPr="00215C0C">
        <w:rPr>
          <w:rFonts w:ascii="Times New Roman" w:hAnsi="Times New Roman" w:cs="Times New Roman"/>
          <w:sz w:val="28"/>
          <w:szCs w:val="28"/>
        </w:rPr>
        <w:t>Новый подход к роли государственного аудита</w:t>
      </w:r>
    </w:p>
    <w:p w:rsidR="00B463C9" w:rsidRPr="00B463C9" w:rsidRDefault="00B463C9" w:rsidP="00215C0C">
      <w:pPr>
        <w:spacing w:after="0" w:line="240" w:lineRule="auto"/>
        <w:jc w:val="center"/>
        <w:rPr>
          <w:rFonts w:ascii="Times New Roman" w:hAnsi="Times New Roman" w:cs="Times New Roman"/>
          <w:sz w:val="16"/>
          <w:szCs w:val="16"/>
        </w:rPr>
      </w:pPr>
    </w:p>
    <w:p w:rsidR="00851FD8" w:rsidRPr="00B463C9" w:rsidRDefault="00B463C9" w:rsidP="00B463C9">
      <w:pPr>
        <w:spacing w:after="0" w:line="240" w:lineRule="auto"/>
        <w:ind w:firstLine="709"/>
        <w:jc w:val="both"/>
        <w:rPr>
          <w:rFonts w:ascii="Times New Roman" w:hAnsi="Times New Roman" w:cs="Times New Roman"/>
          <w:i/>
          <w:sz w:val="24"/>
          <w:szCs w:val="24"/>
        </w:rPr>
      </w:pPr>
      <w:r w:rsidRPr="00B463C9">
        <w:rPr>
          <w:rFonts w:ascii="Times New Roman" w:hAnsi="Times New Roman" w:cs="Times New Roman"/>
          <w:sz w:val="24"/>
          <w:szCs w:val="24"/>
        </w:rPr>
        <w:t xml:space="preserve">Примечание – </w:t>
      </w:r>
      <w:r w:rsidR="00851FD8" w:rsidRPr="00B463C9">
        <w:rPr>
          <w:rFonts w:ascii="Times New Roman" w:hAnsi="Times New Roman" w:cs="Times New Roman"/>
          <w:sz w:val="24"/>
          <w:szCs w:val="24"/>
        </w:rPr>
        <w:t>Составлено автором</w:t>
      </w:r>
      <w:r w:rsidR="00851FD8" w:rsidRPr="00B463C9">
        <w:rPr>
          <w:rFonts w:ascii="Times New Roman" w:hAnsi="Times New Roman" w:cs="Times New Roman"/>
          <w:i/>
          <w:sz w:val="24"/>
          <w:szCs w:val="24"/>
        </w:rPr>
        <w:t xml:space="preserve"> </w:t>
      </w:r>
    </w:p>
    <w:p w:rsidR="001E4FA5" w:rsidRPr="00215C0C" w:rsidRDefault="00B03346" w:rsidP="00B463C9">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br w:type="page"/>
      </w:r>
      <w:r w:rsidR="001E4FA5" w:rsidRPr="00215C0C">
        <w:rPr>
          <w:rFonts w:ascii="Times New Roman" w:hAnsi="Times New Roman" w:cs="Times New Roman"/>
          <w:sz w:val="28"/>
        </w:rPr>
        <w:lastRenderedPageBreak/>
        <w:t xml:space="preserve">В оценке эффективности государственного управления такие международные рейтинги/индексы, как Индекс глобальной конкурентоспособности, Индекс человеческого капитала, Индекс социального прогресса, Отчет о выбросах СО2 и Суверенный кредитный рейтинг будут полезны поскольку отражают результат независимой оценки конкурентоспособности, развития человеческого капитала, социального самочувствия граждан, кредитоспособности и т.д. Несмотря на вопросы, связанные с обобщенностью (конкретный гражданин конкретной страны в конкретное время может не «ощутить» прямое влияние показателя/рейтинга), методологического и практического характера, такие показатели ценны тем, что охватывает большое количество стран мира, публикуются регулярно и определяют тенденцию. Кроме того, в зависимости от конкретного фактора, повлиявшим (отрицательно или положительно) на конкретный рейтинг можно выявить соответствующие темы для аудита или экспертно-аналитического исследования.  </w:t>
      </w:r>
    </w:p>
    <w:p w:rsidR="001E4FA5" w:rsidRPr="00215C0C" w:rsidRDefault="001E4FA5" w:rsidP="00B463C9">
      <w:pPr>
        <w:tabs>
          <w:tab w:val="left" w:pos="993"/>
        </w:tabs>
        <w:spacing w:after="0" w:line="240" w:lineRule="auto"/>
        <w:ind w:firstLine="709"/>
        <w:rPr>
          <w:rFonts w:ascii="Times New Roman" w:hAnsi="Times New Roman" w:cs="Times New Roman"/>
          <w:color w:val="0070C0"/>
          <w:sz w:val="28"/>
          <w:szCs w:val="28"/>
        </w:rPr>
      </w:pPr>
    </w:p>
    <w:p w:rsidR="001E4FA5" w:rsidRPr="00B463C9" w:rsidRDefault="00DD609D" w:rsidP="00B463C9">
      <w:pPr>
        <w:tabs>
          <w:tab w:val="left" w:pos="993"/>
        </w:tabs>
        <w:spacing w:after="0" w:line="240" w:lineRule="auto"/>
        <w:ind w:firstLine="709"/>
        <w:jc w:val="both"/>
        <w:rPr>
          <w:rFonts w:ascii="Times New Roman" w:hAnsi="Times New Roman" w:cs="Times New Roman"/>
          <w:b/>
          <w:color w:val="FF0000"/>
          <w:sz w:val="28"/>
          <w:szCs w:val="28"/>
        </w:rPr>
      </w:pPr>
      <w:r w:rsidRPr="00B463C9">
        <w:rPr>
          <w:rFonts w:ascii="Times New Roman" w:hAnsi="Times New Roman" w:cs="Times New Roman"/>
          <w:b/>
          <w:sz w:val="28"/>
        </w:rPr>
        <w:t xml:space="preserve">1.4 </w:t>
      </w:r>
      <w:r w:rsidR="001E4FA5" w:rsidRPr="00B463C9">
        <w:rPr>
          <w:rFonts w:ascii="Times New Roman" w:hAnsi="Times New Roman" w:cs="Times New Roman"/>
          <w:b/>
          <w:sz w:val="28"/>
        </w:rPr>
        <w:t>Опыт других стран</w:t>
      </w:r>
      <w:r w:rsidR="006377F5" w:rsidRPr="00B463C9">
        <w:rPr>
          <w:rFonts w:ascii="Times New Roman" w:hAnsi="Times New Roman" w:cs="Times New Roman"/>
          <w:b/>
          <w:sz w:val="28"/>
        </w:rPr>
        <w:t>: подходы к оценке</w:t>
      </w:r>
      <w:r w:rsidR="001E4FA5" w:rsidRPr="00B463C9">
        <w:rPr>
          <w:rFonts w:ascii="Times New Roman" w:hAnsi="Times New Roman" w:cs="Times New Roman"/>
          <w:b/>
          <w:sz w:val="28"/>
        </w:rPr>
        <w:t xml:space="preserve"> и специфические критерии эффективности использования государственных средств</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Эффективность использования средств и результаты достижения является одним из типов аудита, проводимых Высшими органами государственного аудита</w:t>
      </w:r>
      <w:r w:rsidR="00E6087D" w:rsidRPr="00215C0C">
        <w:rPr>
          <w:rFonts w:ascii="Times New Roman" w:hAnsi="Times New Roman" w:cs="Times New Roman"/>
          <w:sz w:val="28"/>
          <w:szCs w:val="28"/>
        </w:rPr>
        <w:t xml:space="preserve">. </w:t>
      </w:r>
      <w:r w:rsidRPr="00215C0C">
        <w:rPr>
          <w:rFonts w:ascii="Times New Roman" w:hAnsi="Times New Roman" w:cs="Times New Roman"/>
          <w:sz w:val="28"/>
        </w:rPr>
        <w:t>Сравнения практики аудита эффективности в разных странах показывают значительные вариации в зависимости от мандата, организации и методов, используемых высшими органами государственного аудита.</w:t>
      </w:r>
      <w:r w:rsidR="00B463C9">
        <w:rPr>
          <w:rFonts w:ascii="Times New Roman" w:hAnsi="Times New Roman" w:cs="Times New Roman"/>
          <w:sz w:val="28"/>
        </w:rPr>
        <w:t xml:space="preserve"> </w:t>
      </w:r>
      <w:r w:rsidRPr="00215C0C">
        <w:rPr>
          <w:rFonts w:ascii="Times New Roman" w:hAnsi="Times New Roman" w:cs="Times New Roman"/>
          <w:sz w:val="28"/>
        </w:rPr>
        <w:t xml:space="preserve">Правовые, административные и экономические условия могут оказать влияние на характер проведенного аудита эффективности, и на то, как он выполнялся. Зрелость управления государственного сектора также влияет на масштабы и характер аудита эффективности, который может быть выполнен.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Специфические критерии, как правило, устанавливаются нормативными актами соответствующей отрасли и/или страны. К специфическим критериям можно отнести установленный «Договором о Европейском Союзе» уровень государственного долга и дефицита бюджета для стран Евросоюза: </w:t>
      </w:r>
      <w:r w:rsidRPr="00CB14E8">
        <w:rPr>
          <w:rFonts w:ascii="Times New Roman" w:hAnsi="Times New Roman" w:cs="Times New Roman"/>
          <w:sz w:val="28"/>
          <w:szCs w:val="28"/>
        </w:rPr>
        <w:t>государственный долг страны не должен превышать 60% от ВВП, а бюджетный дефицит</w:t>
      </w:r>
      <w:r w:rsidR="00B463C9" w:rsidRPr="00CB14E8">
        <w:rPr>
          <w:rFonts w:ascii="Times New Roman" w:hAnsi="Times New Roman" w:cs="Times New Roman"/>
          <w:sz w:val="28"/>
          <w:szCs w:val="28"/>
        </w:rPr>
        <w:t xml:space="preserve"> –</w:t>
      </w:r>
      <w:r w:rsidRPr="00CB14E8">
        <w:rPr>
          <w:rFonts w:ascii="Times New Roman" w:hAnsi="Times New Roman" w:cs="Times New Roman"/>
          <w:sz w:val="28"/>
          <w:szCs w:val="28"/>
        </w:rPr>
        <w:t xml:space="preserve"> 3%</w:t>
      </w:r>
      <w:r w:rsidR="00890A6D" w:rsidRPr="00CB14E8">
        <w:rPr>
          <w:rFonts w:ascii="Times New Roman" w:hAnsi="Times New Roman" w:cs="Times New Roman"/>
          <w:sz w:val="28"/>
          <w:szCs w:val="28"/>
        </w:rPr>
        <w:t xml:space="preserve"> </w:t>
      </w:r>
      <w:r w:rsidR="00890A6D" w:rsidRPr="00CB14E8">
        <w:rPr>
          <w:rFonts w:ascii="Times New Roman" w:hAnsi="Times New Roman" w:cs="Times New Roman"/>
          <w:spacing w:val="2"/>
          <w:sz w:val="28"/>
          <w:szCs w:val="28"/>
        </w:rPr>
        <w:t>[56]</w:t>
      </w:r>
      <w:r w:rsidRPr="00CB14E8">
        <w:rPr>
          <w:rFonts w:ascii="Times New Roman" w:hAnsi="Times New Roman" w:cs="Times New Roman"/>
          <w:sz w:val="28"/>
          <w:szCs w:val="28"/>
        </w:rPr>
        <w:t>.</w:t>
      </w:r>
      <w:r w:rsidRPr="00CB14E8">
        <w:rPr>
          <w:rFonts w:ascii="Times New Roman" w:hAnsi="Times New Roman" w:cs="Times New Roman"/>
          <w:sz w:val="28"/>
        </w:rPr>
        <w:t xml:space="preserve"> Далее приводится обзор опыта по проведению аудита эффективности</w:t>
      </w:r>
      <w:r w:rsidR="00BA4DFC" w:rsidRPr="00CB14E8">
        <w:rPr>
          <w:rFonts w:ascii="Times New Roman" w:hAnsi="Times New Roman" w:cs="Times New Roman"/>
          <w:sz w:val="28"/>
        </w:rPr>
        <w:t xml:space="preserve"> </w:t>
      </w:r>
      <w:r w:rsidRPr="00CB14E8">
        <w:rPr>
          <w:rFonts w:ascii="Times New Roman" w:hAnsi="Times New Roman" w:cs="Times New Roman"/>
          <w:sz w:val="28"/>
        </w:rPr>
        <w:t>некоторых развитых стран.</w:t>
      </w:r>
      <w:r w:rsidR="00BA4DFC" w:rsidRPr="00CB14E8">
        <w:rPr>
          <w:rFonts w:ascii="Times New Roman" w:hAnsi="Times New Roman" w:cs="Times New Roman"/>
          <w:sz w:val="28"/>
        </w:rPr>
        <w:t xml:space="preserve">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rPr>
      </w:pPr>
      <w:r w:rsidRPr="00CB14E8">
        <w:rPr>
          <w:rFonts w:ascii="Times New Roman" w:hAnsi="Times New Roman" w:cs="Times New Roman"/>
          <w:i/>
          <w:sz w:val="28"/>
        </w:rPr>
        <w:t xml:space="preserve">Новая Зеландия. </w:t>
      </w:r>
      <w:r w:rsidRPr="00CB14E8">
        <w:rPr>
          <w:rFonts w:ascii="Times New Roman" w:hAnsi="Times New Roman" w:cs="Times New Roman"/>
          <w:sz w:val="28"/>
        </w:rPr>
        <w:t xml:space="preserve">В ходе исследования был изучен отчет «Обзор финансовых активов государственного сектора и как они управляются».  Некоторые аспекты </w:t>
      </w:r>
      <w:r w:rsidR="00430E6C" w:rsidRPr="00CB14E8">
        <w:rPr>
          <w:rFonts w:ascii="Times New Roman" w:hAnsi="Times New Roman" w:cs="Times New Roman"/>
          <w:sz w:val="28"/>
        </w:rPr>
        <w:t>– определение и факторы, влияющие на результат использования активов – э</w:t>
      </w:r>
      <w:r w:rsidRPr="00CB14E8">
        <w:rPr>
          <w:rFonts w:ascii="Times New Roman" w:hAnsi="Times New Roman" w:cs="Times New Roman"/>
          <w:sz w:val="28"/>
        </w:rPr>
        <w:t xml:space="preserve">той работы заслуживает внимания. Предметом </w:t>
      </w:r>
      <w:r w:rsidRPr="00215C0C">
        <w:rPr>
          <w:rFonts w:ascii="Times New Roman" w:hAnsi="Times New Roman" w:cs="Times New Roman"/>
          <w:sz w:val="28"/>
        </w:rPr>
        <w:t>аудита\обзора является финансовые активы центральных и местных органов управления (около 125 млрд</w:t>
      </w:r>
      <w:r w:rsidR="00B463C9">
        <w:rPr>
          <w:rFonts w:ascii="Times New Roman" w:hAnsi="Times New Roman" w:cs="Times New Roman"/>
          <w:sz w:val="28"/>
        </w:rPr>
        <w:t>.</w:t>
      </w:r>
      <w:r w:rsidRPr="00215C0C">
        <w:rPr>
          <w:rFonts w:ascii="Times New Roman" w:hAnsi="Times New Roman" w:cs="Times New Roman"/>
          <w:sz w:val="28"/>
        </w:rPr>
        <w:t xml:space="preserve"> долларов). При этом финансовые активы определяются как: «Денежные средства, вклад в другие </w:t>
      </w:r>
      <w:r w:rsidR="00BA4DFC" w:rsidRPr="00215C0C">
        <w:rPr>
          <w:rFonts w:ascii="Times New Roman" w:hAnsi="Times New Roman" w:cs="Times New Roman"/>
          <w:sz w:val="28"/>
        </w:rPr>
        <w:t>предприятия (акции), договорное/</w:t>
      </w:r>
      <w:r w:rsidRPr="00215C0C">
        <w:rPr>
          <w:rFonts w:ascii="Times New Roman" w:hAnsi="Times New Roman" w:cs="Times New Roman"/>
          <w:sz w:val="28"/>
        </w:rPr>
        <w:t xml:space="preserve">контрактное право на получение денежных средств или акции (например, налоги) или право на обмен финансового актива или обязательства на более выгодных условиях (деривативы – производные финансовые </w:t>
      </w:r>
      <w:r w:rsidRPr="00CB14E8">
        <w:rPr>
          <w:rFonts w:ascii="Times New Roman" w:hAnsi="Times New Roman" w:cs="Times New Roman"/>
          <w:sz w:val="28"/>
        </w:rPr>
        <w:lastRenderedPageBreak/>
        <w:t>инструменты)</w:t>
      </w:r>
      <w:r w:rsidR="00BA4DFC" w:rsidRPr="00CB14E8">
        <w:rPr>
          <w:rFonts w:ascii="Times New Roman" w:hAnsi="Times New Roman" w:cs="Times New Roman"/>
          <w:sz w:val="28"/>
        </w:rPr>
        <w:t>»</w:t>
      </w:r>
      <w:r w:rsidR="00890A6D" w:rsidRPr="00CB14E8">
        <w:rPr>
          <w:rFonts w:ascii="Times New Roman" w:hAnsi="Times New Roman" w:cs="Times New Roman"/>
          <w:sz w:val="28"/>
        </w:rPr>
        <w:t xml:space="preserve"> </w:t>
      </w:r>
      <w:r w:rsidR="00890A6D" w:rsidRPr="00CB14E8">
        <w:rPr>
          <w:rFonts w:ascii="Times New Roman" w:hAnsi="Times New Roman" w:cs="Times New Roman"/>
          <w:spacing w:val="2"/>
          <w:sz w:val="28"/>
          <w:szCs w:val="28"/>
        </w:rPr>
        <w:t>[57]</w:t>
      </w:r>
      <w:r w:rsidRPr="00CB14E8">
        <w:rPr>
          <w:rFonts w:ascii="Times New Roman" w:hAnsi="Times New Roman" w:cs="Times New Roman"/>
          <w:sz w:val="28"/>
        </w:rPr>
        <w:t>.</w:t>
      </w:r>
      <w:r w:rsidR="00BA4DFC" w:rsidRPr="00CB14E8">
        <w:rPr>
          <w:rFonts w:ascii="Times New Roman" w:hAnsi="Times New Roman" w:cs="Times New Roman"/>
          <w:sz w:val="28"/>
        </w:rPr>
        <w:t xml:space="preserve"> Отчет обозначил факторы, влияющие на управление финансовыми активами: законодательство, инвестиционные характеристики с установлением основания и сроков инвестирования.</w:t>
      </w:r>
    </w:p>
    <w:p w:rsidR="001E4FA5" w:rsidRPr="00215C0C" w:rsidRDefault="001E4FA5" w:rsidP="00B463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CB14E8">
        <w:rPr>
          <w:rFonts w:ascii="Times New Roman" w:hAnsi="Times New Roman" w:cs="Times New Roman"/>
          <w:i/>
          <w:sz w:val="28"/>
        </w:rPr>
        <w:t xml:space="preserve">Норвегия. </w:t>
      </w:r>
      <w:r w:rsidRPr="00CB14E8">
        <w:rPr>
          <w:rFonts w:ascii="Times New Roman" w:eastAsia="Times New Roman" w:hAnsi="Times New Roman" w:cs="Times New Roman"/>
          <w:sz w:val="28"/>
          <w:szCs w:val="28"/>
          <w:lang w:eastAsia="ru-RU"/>
        </w:rPr>
        <w:t xml:space="preserve">Учитывая проблему перерасхода бюджетных средств по </w:t>
      </w:r>
      <w:r w:rsidRPr="00215C0C">
        <w:rPr>
          <w:rFonts w:ascii="Times New Roman" w:eastAsia="Times New Roman" w:hAnsi="Times New Roman" w:cs="Times New Roman"/>
          <w:sz w:val="28"/>
          <w:szCs w:val="28"/>
          <w:lang w:eastAsia="ru-RU"/>
        </w:rPr>
        <w:t>инвестиционным проектам, Министерство финансов Норвегии инициировало внедрение новой схемы оценки качества инвестиционных проектов (the external quality assurance of large investment projects, or the quality assurance scheme), которая направлена на повышение эффективности расходования бюджетных средств.</w:t>
      </w:r>
    </w:p>
    <w:p w:rsidR="001E4FA5" w:rsidRPr="00215C0C" w:rsidRDefault="001E4FA5" w:rsidP="00B463C9">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Норвежская схема управления государственными инвестициями была впервые введена в 2000 году, и расширена в 2006 году. Цель заключалась в том, чтобы добиться выполнения большего количества успешных проектов и получения больших выгод из каждой потраченной норвежской кроны. Ответственным органом за норвежскую схему является министерство финансов. </w:t>
      </w:r>
    </w:p>
    <w:p w:rsidR="00430E6C"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Рассматривая подходы к аудиту эффективности, представители ВОГА Норвегии используют термин «</w:t>
      </w:r>
      <w:r w:rsidRPr="00B463C9">
        <w:rPr>
          <w:rFonts w:ascii="Times New Roman" w:hAnsi="Times New Roman" w:cs="Times New Roman"/>
          <w:i/>
          <w:sz w:val="28"/>
          <w:szCs w:val="28"/>
        </w:rPr>
        <w:t>customer</w:t>
      </w:r>
      <w:r w:rsidRPr="00B463C9">
        <w:rPr>
          <w:rFonts w:ascii="Times New Roman" w:hAnsi="Times New Roman" w:cs="Times New Roman"/>
          <w:i/>
          <w:sz w:val="28"/>
        </w:rPr>
        <w:t xml:space="preserve"> </w:t>
      </w:r>
      <w:r w:rsidRPr="00B463C9">
        <w:rPr>
          <w:rFonts w:ascii="Times New Roman" w:hAnsi="Times New Roman" w:cs="Times New Roman"/>
          <w:i/>
          <w:sz w:val="28"/>
          <w:szCs w:val="28"/>
        </w:rPr>
        <w:t>satisfaction</w:t>
      </w:r>
      <w:r w:rsidRPr="00B463C9">
        <w:rPr>
          <w:rFonts w:ascii="Times New Roman" w:hAnsi="Times New Roman" w:cs="Times New Roman"/>
          <w:i/>
          <w:sz w:val="28"/>
        </w:rPr>
        <w:t xml:space="preserve"> </w:t>
      </w:r>
      <w:r w:rsidRPr="00B463C9">
        <w:rPr>
          <w:rFonts w:ascii="Times New Roman" w:hAnsi="Times New Roman" w:cs="Times New Roman"/>
          <w:i/>
          <w:sz w:val="28"/>
          <w:szCs w:val="28"/>
        </w:rPr>
        <w:t>barometer</w:t>
      </w:r>
      <w:r w:rsidRPr="00215C0C">
        <w:rPr>
          <w:rFonts w:ascii="Times New Roman" w:hAnsi="Times New Roman" w:cs="Times New Roman"/>
          <w:sz w:val="28"/>
        </w:rPr>
        <w:t>», заимствованный с частного сектора. Суть данного подхода заключается в том, что показателем осуществления государственных функций и</w:t>
      </w:r>
      <w:r w:rsidR="00B463C9">
        <w:rPr>
          <w:rFonts w:ascii="Times New Roman" w:hAnsi="Times New Roman" w:cs="Times New Roman"/>
          <w:sz w:val="28"/>
        </w:rPr>
        <w:t>/</w:t>
      </w:r>
      <w:r w:rsidRPr="00215C0C">
        <w:rPr>
          <w:rFonts w:ascii="Times New Roman" w:hAnsi="Times New Roman" w:cs="Times New Roman"/>
          <w:sz w:val="28"/>
        </w:rPr>
        <w:t>или оказания государственных услуг является «</w:t>
      </w:r>
      <w:r w:rsidRPr="00B463C9">
        <w:rPr>
          <w:rFonts w:ascii="Times New Roman" w:hAnsi="Times New Roman" w:cs="Times New Roman"/>
          <w:i/>
          <w:sz w:val="28"/>
        </w:rPr>
        <w:t>удовлетворение конечного потребителя</w:t>
      </w:r>
      <w:r w:rsidRPr="00215C0C">
        <w:rPr>
          <w:rFonts w:ascii="Times New Roman" w:hAnsi="Times New Roman" w:cs="Times New Roman"/>
          <w:sz w:val="28"/>
        </w:rPr>
        <w:t>» учитывая степень важности данных услуг для потребителя. Вопросы определения важных потребностей конечных потребителей и сосредоточенность усилий по у</w:t>
      </w:r>
      <w:r w:rsidR="00AC4FE5" w:rsidRPr="00215C0C">
        <w:rPr>
          <w:rFonts w:ascii="Times New Roman" w:hAnsi="Times New Roman" w:cs="Times New Roman"/>
          <w:sz w:val="28"/>
        </w:rPr>
        <w:t>довлетворению этих потребностей</w:t>
      </w:r>
      <w:r w:rsidRPr="00215C0C">
        <w:rPr>
          <w:rFonts w:ascii="Times New Roman" w:hAnsi="Times New Roman" w:cs="Times New Roman"/>
          <w:sz w:val="28"/>
        </w:rPr>
        <w:t xml:space="preserve"> являются важными в достижении эффективности деятельности объектов государственного аудита. При этом, ключевыми факторами влияния на степень удовлетворенн</w:t>
      </w:r>
      <w:r w:rsidR="00BB3386" w:rsidRPr="00215C0C">
        <w:rPr>
          <w:rFonts w:ascii="Times New Roman" w:hAnsi="Times New Roman" w:cs="Times New Roman"/>
          <w:sz w:val="28"/>
        </w:rPr>
        <w:t>ости рассматриваются информация/</w:t>
      </w:r>
      <w:r w:rsidRPr="00215C0C">
        <w:rPr>
          <w:rFonts w:ascii="Times New Roman" w:hAnsi="Times New Roman" w:cs="Times New Roman"/>
          <w:sz w:val="28"/>
        </w:rPr>
        <w:t xml:space="preserve">инструкция, доступность, качество, своевременность и т.д.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В рамках данного исследования также были просмотрены несколько отчетов по аудиту эффективности ВОГА Норвегии. Ниже приводятся краткое резюме двух отчетов.</w:t>
      </w:r>
      <w:r w:rsidR="00430E6C" w:rsidRPr="00215C0C">
        <w:rPr>
          <w:rFonts w:ascii="Times New Roman" w:hAnsi="Times New Roman" w:cs="Times New Roman"/>
          <w:sz w:val="28"/>
        </w:rPr>
        <w:t xml:space="preserve"> </w:t>
      </w:r>
      <w:r w:rsidRPr="00B463C9">
        <w:rPr>
          <w:rFonts w:ascii="Times New Roman" w:hAnsi="Times New Roman" w:cs="Times New Roman"/>
          <w:i/>
          <w:sz w:val="28"/>
        </w:rPr>
        <w:t>Отчет об эффективности содержания сети железных дорог</w:t>
      </w:r>
      <w:r w:rsidRPr="00215C0C">
        <w:rPr>
          <w:rFonts w:ascii="Times New Roman" w:hAnsi="Times New Roman" w:cs="Times New Roman"/>
          <w:sz w:val="28"/>
        </w:rPr>
        <w:t xml:space="preserve"> был представлен Парламенту в марте 2016 года. Целью работы ВОГА Норвегии была оценка надлежащего выполнения задач по техническому обслуживанию железнодорожной сети за 2006-2015 годы.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В результате работы ВОГА Норвегии отметил:</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1) недостижение желаемого эффекта в эксплуатационной стабильности, несмотря на увеличение средств на эти цели</w:t>
      </w:r>
      <w:r w:rsidR="00B463C9">
        <w:rPr>
          <w:rFonts w:ascii="Times New Roman" w:hAnsi="Times New Roman" w:cs="Times New Roman"/>
          <w:sz w:val="28"/>
        </w:rPr>
        <w:t>;</w:t>
      </w:r>
      <w:r w:rsidRPr="00215C0C">
        <w:rPr>
          <w:rFonts w:ascii="Times New Roman" w:hAnsi="Times New Roman" w:cs="Times New Roman"/>
          <w:sz w:val="28"/>
        </w:rPr>
        <w:t xml:space="preserve">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2) слабый контроль: неточная информация об эффективном использовании ресурсов; отсутствие базы данных, несмотря на надлежащее знание состояния железных дорог</w:t>
      </w:r>
      <w:r w:rsidRPr="00215C0C">
        <w:rPr>
          <w:rFonts w:ascii="Times New Roman" w:hAnsi="Times New Roman" w:cs="Times New Roman"/>
          <w:sz w:val="28"/>
          <w:szCs w:val="28"/>
        </w:rPr>
        <w:t xml:space="preserve"> на местах</w:t>
      </w:r>
      <w:r w:rsidRPr="00215C0C">
        <w:rPr>
          <w:rFonts w:ascii="Times New Roman" w:hAnsi="Times New Roman" w:cs="Times New Roman"/>
          <w:sz w:val="28"/>
        </w:rPr>
        <w:t>;</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3) отсутствие системы измерения производительности</w:t>
      </w:r>
      <w:r w:rsidR="00B463C9">
        <w:rPr>
          <w:rFonts w:ascii="Times New Roman" w:hAnsi="Times New Roman" w:cs="Times New Roman"/>
          <w:sz w:val="28"/>
        </w:rPr>
        <w:t>;</w:t>
      </w:r>
      <w:r w:rsidRPr="00215C0C">
        <w:rPr>
          <w:rFonts w:ascii="Times New Roman" w:hAnsi="Times New Roman" w:cs="Times New Roman"/>
          <w:sz w:val="28"/>
        </w:rPr>
        <w:t xml:space="preserve">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4) недостаточность в определении приоритетных задач и проверки исполнения задач</w:t>
      </w:r>
      <w:r w:rsidR="00B463C9">
        <w:rPr>
          <w:rFonts w:ascii="Times New Roman" w:hAnsi="Times New Roman" w:cs="Times New Roman"/>
          <w:sz w:val="28"/>
        </w:rPr>
        <w:t>;</w:t>
      </w:r>
      <w:r w:rsidRPr="00215C0C">
        <w:rPr>
          <w:rFonts w:ascii="Times New Roman" w:hAnsi="Times New Roman" w:cs="Times New Roman"/>
          <w:sz w:val="28"/>
        </w:rPr>
        <w:t xml:space="preserve">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5) отсутствие и недостаточность идентификации целевых показателей. Следовательно, ВОГА Норвегии рекомендует установить систематическое, </w:t>
      </w:r>
      <w:r w:rsidRPr="00CB14E8">
        <w:rPr>
          <w:rFonts w:ascii="Times New Roman" w:hAnsi="Times New Roman" w:cs="Times New Roman"/>
          <w:sz w:val="28"/>
        </w:rPr>
        <w:t xml:space="preserve">всеобъемлющее и стратегическое управление технического обслуживания с соответствующей информационной системой управления.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rPr>
      </w:pPr>
      <w:r w:rsidRPr="00CB14E8">
        <w:rPr>
          <w:rFonts w:ascii="Times New Roman" w:hAnsi="Times New Roman" w:cs="Times New Roman"/>
          <w:i/>
          <w:sz w:val="28"/>
        </w:rPr>
        <w:lastRenderedPageBreak/>
        <w:t>Отчет о целевых показателях политики об охране окружающей среды</w:t>
      </w:r>
      <w:r w:rsidRPr="00CB14E8">
        <w:rPr>
          <w:rFonts w:ascii="Times New Roman" w:hAnsi="Times New Roman" w:cs="Times New Roman"/>
          <w:sz w:val="28"/>
        </w:rPr>
        <w:t xml:space="preserve"> был представлен Парламенту 15 апреля 2010 года</w:t>
      </w:r>
      <w:r w:rsidR="00890A6D" w:rsidRPr="00CB14E8">
        <w:rPr>
          <w:rFonts w:ascii="Times New Roman" w:hAnsi="Times New Roman" w:cs="Times New Roman"/>
          <w:sz w:val="28"/>
        </w:rPr>
        <w:t xml:space="preserve"> </w:t>
      </w:r>
      <w:r w:rsidR="00890A6D" w:rsidRPr="00CB14E8">
        <w:rPr>
          <w:rFonts w:ascii="Times New Roman" w:hAnsi="Times New Roman" w:cs="Times New Roman"/>
          <w:spacing w:val="2"/>
          <w:sz w:val="28"/>
          <w:szCs w:val="28"/>
        </w:rPr>
        <w:t>[58]</w:t>
      </w:r>
      <w:r w:rsidRPr="00CB14E8">
        <w:rPr>
          <w:rFonts w:ascii="Times New Roman" w:hAnsi="Times New Roman" w:cs="Times New Roman"/>
          <w:sz w:val="28"/>
        </w:rPr>
        <w:t xml:space="preserve">.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szCs w:val="28"/>
        </w:rPr>
      </w:pPr>
      <w:r w:rsidRPr="00CB14E8">
        <w:rPr>
          <w:rFonts w:ascii="Times New Roman" w:hAnsi="Times New Roman" w:cs="Times New Roman"/>
          <w:sz w:val="28"/>
        </w:rPr>
        <w:t>Отчет состоит из анализа текущего состояния и возможность достижения показателя, установленного на 2008-2012</w:t>
      </w:r>
      <w:r w:rsidR="00CB14E8">
        <w:rPr>
          <w:rFonts w:ascii="Times New Roman" w:hAnsi="Times New Roman" w:cs="Times New Roman"/>
          <w:sz w:val="28"/>
        </w:rPr>
        <w:t xml:space="preserve"> </w:t>
      </w:r>
      <w:r w:rsidRPr="00CB14E8">
        <w:rPr>
          <w:rFonts w:ascii="Times New Roman" w:hAnsi="Times New Roman" w:cs="Times New Roman"/>
          <w:sz w:val="28"/>
        </w:rPr>
        <w:t xml:space="preserve">гг. в рамках Киотского протокола. </w:t>
      </w:r>
      <w:r w:rsidRPr="00CB14E8">
        <w:rPr>
          <w:rFonts w:ascii="Times New Roman" w:hAnsi="Times New Roman" w:cs="Times New Roman"/>
          <w:sz w:val="28"/>
          <w:szCs w:val="28"/>
        </w:rPr>
        <w:t>В выводах аудиторы отмечают:</w:t>
      </w:r>
    </w:p>
    <w:p w:rsidR="001E4FA5" w:rsidRPr="00CB14E8"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CB14E8">
        <w:rPr>
          <w:rFonts w:ascii="Times New Roman" w:hAnsi="Times New Roman" w:cs="Times New Roman"/>
          <w:sz w:val="28"/>
        </w:rPr>
        <w:t>увеличение выбросов из года в год;</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риск недостижения установленных показателей</w:t>
      </w:r>
      <w:r>
        <w:rPr>
          <w:rFonts w:ascii="Times New Roman" w:hAnsi="Times New Roman" w:cs="Times New Roman"/>
          <w:sz w:val="28"/>
          <w:szCs w:val="28"/>
        </w:rPr>
        <w:t>;</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увеличение затрат на эти цели и неопределенность размеров необходимых затрат</w:t>
      </w:r>
      <w:r>
        <w:rPr>
          <w:rFonts w:ascii="Times New Roman" w:hAnsi="Times New Roman" w:cs="Times New Roman"/>
          <w:sz w:val="28"/>
        </w:rPr>
        <w:t>;</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недостаточность вклада других, кроме нефтяного сектора, секторов экономики</w:t>
      </w:r>
      <w:r>
        <w:rPr>
          <w:rFonts w:ascii="Times New Roman" w:hAnsi="Times New Roman" w:cs="Times New Roman"/>
          <w:sz w:val="28"/>
        </w:rPr>
        <w:t>;</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дифференциация налоговой политики является долгосрочной политикой и пока привели к различным уровням стимула увеличивая уровень налогов в нефтяной сфере</w:t>
      </w:r>
      <w:r>
        <w:rPr>
          <w:rFonts w:ascii="Times New Roman" w:hAnsi="Times New Roman" w:cs="Times New Roman"/>
          <w:sz w:val="28"/>
        </w:rPr>
        <w:t>;</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затратоемкость мероприятий с незначительной или неясной отдачей</w:t>
      </w:r>
      <w:r>
        <w:rPr>
          <w:rFonts w:ascii="Times New Roman" w:hAnsi="Times New Roman" w:cs="Times New Roman"/>
          <w:sz w:val="28"/>
        </w:rPr>
        <w:t>;</w:t>
      </w:r>
    </w:p>
    <w:p w:rsidR="001E4FA5" w:rsidRPr="00215C0C" w:rsidRDefault="00B463C9" w:rsidP="00B463C9">
      <w:pPr>
        <w:numPr>
          <w:ilvl w:val="0"/>
          <w:numId w:val="15"/>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 xml:space="preserve">использование </w:t>
      </w:r>
      <w:r w:rsidR="001E4FA5" w:rsidRPr="00215C0C">
        <w:rPr>
          <w:rFonts w:ascii="Times New Roman" w:hAnsi="Times New Roman" w:cs="Times New Roman"/>
          <w:sz w:val="28"/>
        </w:rPr>
        <w:t>технологии: долгосрочность и высокий риск</w:t>
      </w:r>
      <w:r w:rsidR="00574337" w:rsidRPr="00215C0C">
        <w:rPr>
          <w:rFonts w:ascii="Times New Roman" w:hAnsi="Times New Roman" w:cs="Times New Roman"/>
          <w:sz w:val="28"/>
        </w:rPr>
        <w:t>.</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Методы, примененные в рамках аудита целевых показателей политики об охране окружающей среды:</w:t>
      </w:r>
    </w:p>
    <w:p w:rsidR="001E4FA5" w:rsidRPr="00215C0C" w:rsidRDefault="00B463C9" w:rsidP="00B463C9">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изучение статистических данных</w:t>
      </w:r>
      <w:r>
        <w:rPr>
          <w:rFonts w:ascii="Times New Roman" w:hAnsi="Times New Roman" w:cs="Times New Roman"/>
          <w:sz w:val="28"/>
          <w:szCs w:val="28"/>
        </w:rPr>
        <w:t>;</w:t>
      </w:r>
    </w:p>
    <w:p w:rsidR="001E4FA5" w:rsidRPr="00215C0C" w:rsidRDefault="00B463C9" w:rsidP="00B463C9">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анализ документов\информации</w:t>
      </w:r>
      <w:r>
        <w:rPr>
          <w:rFonts w:ascii="Times New Roman" w:hAnsi="Times New Roman" w:cs="Times New Roman"/>
          <w:sz w:val="28"/>
          <w:szCs w:val="28"/>
        </w:rPr>
        <w:t>;</w:t>
      </w:r>
    </w:p>
    <w:p w:rsidR="001E4FA5" w:rsidRPr="00215C0C" w:rsidRDefault="00B463C9" w:rsidP="00B463C9">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проведение </w:t>
      </w:r>
      <w:r w:rsidR="001E4FA5" w:rsidRPr="00215C0C">
        <w:rPr>
          <w:rFonts w:ascii="Times New Roman" w:hAnsi="Times New Roman" w:cs="Times New Roman"/>
          <w:sz w:val="28"/>
          <w:szCs w:val="28"/>
        </w:rPr>
        <w:t>интервью и встреч</w:t>
      </w:r>
      <w:r>
        <w:rPr>
          <w:rFonts w:ascii="Times New Roman" w:hAnsi="Times New Roman" w:cs="Times New Roman"/>
          <w:sz w:val="28"/>
          <w:szCs w:val="28"/>
        </w:rPr>
        <w:t>;</w:t>
      </w:r>
    </w:p>
    <w:p w:rsidR="001E4FA5" w:rsidRPr="00215C0C" w:rsidRDefault="001E4FA5" w:rsidP="00B463C9">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SWOT</w:t>
      </w:r>
      <w:r w:rsidR="00B463C9">
        <w:rPr>
          <w:rFonts w:ascii="Times New Roman" w:hAnsi="Times New Roman" w:cs="Times New Roman"/>
          <w:sz w:val="28"/>
          <w:szCs w:val="28"/>
        </w:rPr>
        <w:t>-</w:t>
      </w:r>
      <w:r w:rsidRPr="00215C0C">
        <w:rPr>
          <w:rFonts w:ascii="Times New Roman" w:hAnsi="Times New Roman" w:cs="Times New Roman"/>
          <w:sz w:val="28"/>
          <w:szCs w:val="28"/>
        </w:rPr>
        <w:t>анализ</w:t>
      </w:r>
      <w:r w:rsidR="00B463C9">
        <w:rPr>
          <w:rFonts w:ascii="Times New Roman" w:hAnsi="Times New Roman" w:cs="Times New Roman"/>
          <w:sz w:val="28"/>
          <w:szCs w:val="28"/>
        </w:rPr>
        <w:t>;</w:t>
      </w:r>
    </w:p>
    <w:p w:rsidR="001E4FA5" w:rsidRPr="00215C0C" w:rsidRDefault="00B463C9" w:rsidP="00B463C9">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215C0C">
        <w:rPr>
          <w:rFonts w:ascii="Times New Roman" w:hAnsi="Times New Roman" w:cs="Times New Roman"/>
          <w:sz w:val="28"/>
          <w:szCs w:val="28"/>
        </w:rPr>
        <w:t>и</w:t>
      </w:r>
      <w:r w:rsidR="001E4FA5" w:rsidRPr="00215C0C">
        <w:rPr>
          <w:rFonts w:ascii="Times New Roman" w:hAnsi="Times New Roman" w:cs="Times New Roman"/>
          <w:sz w:val="28"/>
          <w:szCs w:val="28"/>
        </w:rPr>
        <w:t>зучение опыта других стран</w:t>
      </w:r>
      <w:r w:rsidR="001E4FA5" w:rsidRPr="00215C0C">
        <w:rPr>
          <w:rFonts w:ascii="Times New Roman" w:hAnsi="Times New Roman" w:cs="Times New Roman"/>
          <w:sz w:val="28"/>
        </w:rPr>
        <w:t>.</w:t>
      </w:r>
    </w:p>
    <w:p w:rsidR="001E4FA5" w:rsidRPr="00215C0C" w:rsidRDefault="001E4FA5" w:rsidP="00B463C9">
      <w:pPr>
        <w:tabs>
          <w:tab w:val="left" w:pos="993"/>
        </w:tabs>
        <w:spacing w:after="0" w:line="240" w:lineRule="auto"/>
        <w:ind w:firstLine="709"/>
        <w:jc w:val="both"/>
        <w:rPr>
          <w:rFonts w:ascii="Times New Roman" w:hAnsi="Times New Roman" w:cs="Times New Roman"/>
          <w:color w:val="FF0000"/>
          <w:sz w:val="28"/>
        </w:rPr>
      </w:pPr>
      <w:r w:rsidRPr="00B463C9">
        <w:rPr>
          <w:rFonts w:ascii="Times New Roman" w:hAnsi="Times New Roman" w:cs="Times New Roman"/>
          <w:i/>
          <w:sz w:val="28"/>
        </w:rPr>
        <w:t>США</w:t>
      </w:r>
      <w:r w:rsidRPr="00B463C9">
        <w:rPr>
          <w:rFonts w:ascii="Times New Roman" w:hAnsi="Times New Roman" w:cs="Times New Roman"/>
          <w:sz w:val="28"/>
        </w:rPr>
        <w:t xml:space="preserve">. </w:t>
      </w:r>
      <w:r w:rsidRPr="00215C0C">
        <w:rPr>
          <w:rFonts w:ascii="Times New Roman" w:hAnsi="Times New Roman" w:cs="Times New Roman"/>
          <w:sz w:val="28"/>
        </w:rPr>
        <w:t>В 1960-е годы, ожидание типов информации ГАО («</w:t>
      </w:r>
      <w:r w:rsidRPr="00215C0C">
        <w:rPr>
          <w:rFonts w:ascii="Times New Roman" w:hAnsi="Times New Roman" w:cs="Times New Roman"/>
          <w:sz w:val="28"/>
          <w:szCs w:val="28"/>
        </w:rPr>
        <w:t>Government</w:t>
      </w:r>
      <w:r w:rsidRPr="00215C0C">
        <w:rPr>
          <w:rFonts w:ascii="Times New Roman" w:hAnsi="Times New Roman" w:cs="Times New Roman"/>
          <w:sz w:val="28"/>
        </w:rPr>
        <w:t xml:space="preserve"> </w:t>
      </w:r>
      <w:r w:rsidRPr="00215C0C">
        <w:rPr>
          <w:rFonts w:ascii="Times New Roman" w:hAnsi="Times New Roman" w:cs="Times New Roman"/>
          <w:sz w:val="28"/>
          <w:szCs w:val="28"/>
        </w:rPr>
        <w:t>Audit</w:t>
      </w:r>
      <w:r w:rsidRPr="00215C0C">
        <w:rPr>
          <w:rFonts w:ascii="Times New Roman" w:hAnsi="Times New Roman" w:cs="Times New Roman"/>
          <w:sz w:val="28"/>
        </w:rPr>
        <w:t xml:space="preserve"> </w:t>
      </w:r>
      <w:r w:rsidRPr="00215C0C">
        <w:rPr>
          <w:rFonts w:ascii="Times New Roman" w:hAnsi="Times New Roman" w:cs="Times New Roman"/>
          <w:sz w:val="28"/>
          <w:szCs w:val="28"/>
        </w:rPr>
        <w:t>Office</w:t>
      </w:r>
      <w:r w:rsidRPr="00215C0C">
        <w:rPr>
          <w:rFonts w:ascii="Times New Roman" w:hAnsi="Times New Roman" w:cs="Times New Roman"/>
          <w:sz w:val="28"/>
        </w:rPr>
        <w:t>», «Государственный Аудиторский Офис») послужило причиной развития более сложных отчетов. В результате, ГАО начал проводить аудит эффективности и оценки программ на предмет достижения целей, установленных в государственных программах. В Законе о Законодательной реорганизации 1970 года и Законе о Бюджете Конгресса США 1974 года Конгресс подчеркнул роль</w:t>
      </w:r>
      <w:r w:rsidR="00786CC7" w:rsidRPr="00215C0C">
        <w:rPr>
          <w:rFonts w:ascii="Times New Roman" w:hAnsi="Times New Roman" w:cs="Times New Roman"/>
          <w:sz w:val="28"/>
        </w:rPr>
        <w:t xml:space="preserve"> </w:t>
      </w:r>
      <w:r w:rsidRPr="00215C0C">
        <w:rPr>
          <w:rFonts w:ascii="Times New Roman" w:hAnsi="Times New Roman" w:cs="Times New Roman"/>
          <w:sz w:val="28"/>
        </w:rPr>
        <w:t>результат</w:t>
      </w:r>
      <w:r w:rsidR="00786CC7" w:rsidRPr="00215C0C">
        <w:rPr>
          <w:rFonts w:ascii="Times New Roman" w:hAnsi="Times New Roman" w:cs="Times New Roman"/>
          <w:sz w:val="28"/>
        </w:rPr>
        <w:t>а</w:t>
      </w:r>
      <w:r w:rsidRPr="00215C0C">
        <w:rPr>
          <w:rFonts w:ascii="Times New Roman" w:hAnsi="Times New Roman" w:cs="Times New Roman"/>
          <w:sz w:val="28"/>
        </w:rPr>
        <w:t xml:space="preserve"> аудита ГАО</w:t>
      </w:r>
      <w:r w:rsidR="00E6087D" w:rsidRPr="00215C0C">
        <w:rPr>
          <w:rFonts w:ascii="Times New Roman" w:hAnsi="Times New Roman" w:cs="Times New Roman"/>
          <w:sz w:val="28"/>
        </w:rPr>
        <w:t>:</w:t>
      </w:r>
      <w:r w:rsidRPr="00215C0C">
        <w:rPr>
          <w:rFonts w:ascii="Times New Roman" w:hAnsi="Times New Roman" w:cs="Times New Roman"/>
          <w:sz w:val="28"/>
        </w:rPr>
        <w:t xml:space="preserve"> "менеджеры и политики, в частности, в правительстве, хотят-и-нуждаются в большем аудите, чем в стереотипных мнениях о финансовой отчетности.</w:t>
      </w:r>
      <w:r w:rsidRPr="00215C0C">
        <w:rPr>
          <w:rFonts w:ascii="Times New Roman" w:hAnsi="Times New Roman" w:cs="Times New Roman"/>
          <w:color w:val="FF0000"/>
          <w:sz w:val="28"/>
        </w:rPr>
        <w:t xml:space="preserve"> </w:t>
      </w:r>
      <w:r w:rsidRPr="00215C0C">
        <w:rPr>
          <w:rFonts w:ascii="Times New Roman" w:hAnsi="Times New Roman" w:cs="Times New Roman"/>
          <w:sz w:val="28"/>
        </w:rPr>
        <w:t>Они хотят независимую и объективную информацию об операциях и их эффективности вместе с рекомендациями экспертов относительно вопросов что и как улучшить, как деньги могут быть сохранены или использованы с большей пользой и как достичь наилучших р</w:t>
      </w:r>
      <w:r w:rsidR="00817D8D" w:rsidRPr="00215C0C">
        <w:rPr>
          <w:rFonts w:ascii="Times New Roman" w:hAnsi="Times New Roman" w:cs="Times New Roman"/>
          <w:sz w:val="28"/>
        </w:rPr>
        <w:t>езультатов с меньшими затратами</w:t>
      </w:r>
      <w:r w:rsidRPr="00215C0C">
        <w:rPr>
          <w:rFonts w:ascii="Times New Roman" w:hAnsi="Times New Roman" w:cs="Times New Roman"/>
          <w:sz w:val="28"/>
        </w:rPr>
        <w:t xml:space="preserve">". </w:t>
      </w:r>
    </w:p>
    <w:p w:rsidR="001E4FA5" w:rsidRPr="00B463C9" w:rsidRDefault="001E4FA5" w:rsidP="00B463C9">
      <w:pPr>
        <w:tabs>
          <w:tab w:val="left" w:pos="993"/>
        </w:tabs>
        <w:spacing w:after="0" w:line="240" w:lineRule="auto"/>
        <w:ind w:firstLine="709"/>
        <w:jc w:val="both"/>
        <w:rPr>
          <w:rFonts w:ascii="Times New Roman" w:hAnsi="Times New Roman" w:cs="Times New Roman"/>
          <w:i/>
          <w:sz w:val="28"/>
        </w:rPr>
      </w:pPr>
      <w:r w:rsidRPr="00215C0C">
        <w:rPr>
          <w:rFonts w:ascii="Times New Roman" w:hAnsi="Times New Roman" w:cs="Times New Roman"/>
          <w:sz w:val="28"/>
        </w:rPr>
        <w:t xml:space="preserve">Государственные стандарты аудита США, которые регулируют работу ГАО описывают аудит эффективности как </w:t>
      </w:r>
      <w:r w:rsidRPr="00B463C9">
        <w:rPr>
          <w:rFonts w:ascii="Times New Roman" w:hAnsi="Times New Roman" w:cs="Times New Roman"/>
          <w:i/>
          <w:sz w:val="28"/>
        </w:rPr>
        <w:t xml:space="preserve">обеспечение объективного анализа, с тем, что руководство и лица, наделенные управлением и надзором могут использовать информацию для повышения производительности и программных операций, сократить расходы, облегчить процесс принятия решений сторонами, которые несут ответственность по надзору или инициировать меры по исправлению положения, а также способствовать подотчетности государственных органов. </w:t>
      </w:r>
    </w:p>
    <w:p w:rsidR="001E4FA5" w:rsidRPr="00CB14E8"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lastRenderedPageBreak/>
        <w:t xml:space="preserve">Усилия ГАО сегодня направлены на три основных направления: надзор, понимание и дальновидность. Деятельность ГАО по надзору определяет, выполняют ли государственные органы, возложенные на них задачи по расходованию средств по назначению и с соблюдением законов и правил. Деятельность по пониманию направлена на определение какие программы и политики работают хорошо, а какие нет. Эти усилия включают в себя обмен передовым опытом и справочную информацию по горизонтали и по вертикали власти на разных уровнях власти. Дальновидность ГАО заключается в </w:t>
      </w:r>
      <w:r w:rsidRPr="00CB14E8">
        <w:rPr>
          <w:rFonts w:ascii="Times New Roman" w:hAnsi="Times New Roman" w:cs="Times New Roman"/>
          <w:sz w:val="28"/>
        </w:rPr>
        <w:t>попытках определить основные тенденции и возникающие проблемы, прежде чем они достигнут масштабов кризиса</w:t>
      </w:r>
      <w:r w:rsidR="00890A6D" w:rsidRPr="00CB14E8">
        <w:rPr>
          <w:rFonts w:ascii="Times New Roman" w:hAnsi="Times New Roman" w:cs="Times New Roman"/>
          <w:sz w:val="28"/>
        </w:rPr>
        <w:t xml:space="preserve"> </w:t>
      </w:r>
      <w:r w:rsidR="00890A6D" w:rsidRPr="00CB14E8">
        <w:rPr>
          <w:rFonts w:ascii="Times New Roman" w:hAnsi="Times New Roman" w:cs="Times New Roman"/>
          <w:spacing w:val="2"/>
          <w:sz w:val="28"/>
          <w:szCs w:val="28"/>
        </w:rPr>
        <w:t>[59]</w:t>
      </w:r>
      <w:r w:rsidRPr="00CB14E8">
        <w:rPr>
          <w:rFonts w:ascii="Times New Roman" w:hAnsi="Times New Roman" w:cs="Times New Roman"/>
          <w:sz w:val="28"/>
        </w:rPr>
        <w:t>.</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CB14E8">
        <w:rPr>
          <w:rFonts w:ascii="Times New Roman" w:hAnsi="Times New Roman" w:cs="Times New Roman"/>
          <w:sz w:val="28"/>
        </w:rPr>
        <w:t xml:space="preserve">В 2008 году при проведении Международного Экспертного Обзора Практики аудита эффективности ГАО США Международная группа Экспертного Обзора указала несколько особенностей, которые отличают рабочую среду ГАО от многих зарубежных ВОГА. Международная оценка </w:t>
      </w:r>
      <w:r w:rsidRPr="00215C0C">
        <w:rPr>
          <w:rFonts w:ascii="Times New Roman" w:hAnsi="Times New Roman" w:cs="Times New Roman"/>
          <w:sz w:val="28"/>
        </w:rPr>
        <w:t>отметила, что ГАО проводит больший объем проверок эффективности каждый год, и что большинство проверок, запрашиваются Конгрессом, а не проводятся по собственной инициативе ГАО</w:t>
      </w:r>
      <w:r w:rsidR="0023463E" w:rsidRPr="00215C0C">
        <w:rPr>
          <w:rFonts w:ascii="Times New Roman" w:hAnsi="Times New Roman" w:cs="Times New Roman"/>
          <w:sz w:val="28"/>
        </w:rPr>
        <w:t xml:space="preserve"> и </w:t>
      </w:r>
      <w:r w:rsidRPr="00215C0C">
        <w:rPr>
          <w:rFonts w:ascii="Times New Roman" w:hAnsi="Times New Roman" w:cs="Times New Roman"/>
          <w:sz w:val="28"/>
        </w:rPr>
        <w:t>определила следующие две практики, как особенно значимые:</w:t>
      </w:r>
    </w:p>
    <w:p w:rsidR="001E4FA5" w:rsidRPr="00215C0C" w:rsidRDefault="00B463C9" w:rsidP="00B463C9">
      <w:pPr>
        <w:numPr>
          <w:ilvl w:val="0"/>
          <w:numId w:val="16"/>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п</w:t>
      </w:r>
      <w:r w:rsidR="001E4FA5" w:rsidRPr="00215C0C">
        <w:rPr>
          <w:rFonts w:ascii="Times New Roman" w:hAnsi="Times New Roman" w:cs="Times New Roman"/>
          <w:sz w:val="28"/>
        </w:rPr>
        <w:t>роцесс стратегического планирования включает в себя Конгресс и других заинтересованных сторон в определении ключевых тем и зон повышенного риска, где требуется надлежащее управление. Серия докладов высокого риска акцентирует внимание на правительственных программах, которые создают значительные риски мошенничества, расточительства, злоупотреблений и бесхозяйственности</w:t>
      </w:r>
      <w:r>
        <w:rPr>
          <w:rFonts w:ascii="Times New Roman" w:hAnsi="Times New Roman" w:cs="Times New Roman"/>
          <w:sz w:val="28"/>
        </w:rPr>
        <w:t>;</w:t>
      </w:r>
    </w:p>
    <w:p w:rsidR="001E4FA5" w:rsidRPr="00215C0C" w:rsidRDefault="00B463C9" w:rsidP="00B463C9">
      <w:pPr>
        <w:numPr>
          <w:ilvl w:val="0"/>
          <w:numId w:val="16"/>
        </w:numPr>
        <w:tabs>
          <w:tab w:val="left" w:pos="993"/>
        </w:tabs>
        <w:spacing w:after="0" w:line="240" w:lineRule="auto"/>
        <w:ind w:left="0" w:firstLine="709"/>
        <w:jc w:val="both"/>
        <w:rPr>
          <w:rFonts w:ascii="Times New Roman" w:hAnsi="Times New Roman" w:cs="Times New Roman"/>
          <w:sz w:val="28"/>
        </w:rPr>
      </w:pPr>
      <w:r w:rsidRPr="00215C0C">
        <w:rPr>
          <w:rFonts w:ascii="Times New Roman" w:hAnsi="Times New Roman" w:cs="Times New Roman"/>
          <w:sz w:val="28"/>
        </w:rPr>
        <w:t>пр</w:t>
      </w:r>
      <w:r w:rsidR="001E4FA5" w:rsidRPr="00215C0C">
        <w:rPr>
          <w:rFonts w:ascii="Times New Roman" w:hAnsi="Times New Roman" w:cs="Times New Roman"/>
          <w:sz w:val="28"/>
        </w:rPr>
        <w:t>оцесс принятия Задачи акцентирует внимание руководства на рисках, связанных с каждым запросом, в том числе риск независимости, и способах управления рисками.</w:t>
      </w:r>
    </w:p>
    <w:p w:rsidR="001E4FA5" w:rsidRPr="00215C0C" w:rsidRDefault="001E4FA5" w:rsidP="00B463C9">
      <w:pPr>
        <w:pStyle w:val="a3"/>
        <w:tabs>
          <w:tab w:val="left" w:pos="993"/>
        </w:tabs>
        <w:spacing w:after="0" w:line="240" w:lineRule="auto"/>
        <w:ind w:left="0" w:firstLine="709"/>
        <w:contextualSpacing w:val="0"/>
        <w:jc w:val="both"/>
        <w:outlineLvl w:val="1"/>
        <w:rPr>
          <w:rFonts w:ascii="Times New Roman" w:hAnsi="Times New Roman" w:cs="Times New Roman"/>
          <w:sz w:val="28"/>
          <w:szCs w:val="28"/>
          <w:lang w:val="ru-RU"/>
        </w:rPr>
      </w:pPr>
      <w:r w:rsidRPr="00B463C9">
        <w:rPr>
          <w:rFonts w:ascii="Times New Roman" w:eastAsia="Times New Roman" w:hAnsi="Times New Roman" w:cs="Times New Roman"/>
          <w:i/>
          <w:sz w:val="28"/>
          <w:szCs w:val="28"/>
          <w:lang w:val="ru-RU" w:eastAsia="ru-RU"/>
        </w:rPr>
        <w:t xml:space="preserve">Объединенные Арабские Эмираты. </w:t>
      </w:r>
      <w:r w:rsidRPr="00215C0C">
        <w:rPr>
          <w:rFonts w:ascii="Times New Roman" w:eastAsia="Times New Roman" w:hAnsi="Times New Roman" w:cs="Times New Roman"/>
          <w:sz w:val="28"/>
          <w:szCs w:val="28"/>
          <w:lang w:val="ru-RU" w:eastAsia="ru-RU"/>
        </w:rPr>
        <w:t>В настоящее время в ОАЭ занимают седьмое место в мире по величине запасов нефти и природного газа, которые оцениваются в 97,8 млн. баррелей и 215 триллионов кубических футов соответственно. Это означает, что, ОАЭ имеют 4 процента мировых запасов нефти и 3,5 процента запасов газа.</w:t>
      </w:r>
      <w:r w:rsidRPr="00215C0C">
        <w:rPr>
          <w:rFonts w:ascii="Times New Roman" w:hAnsi="Times New Roman" w:cs="Times New Roman"/>
          <w:sz w:val="28"/>
          <w:szCs w:val="28"/>
          <w:lang w:val="ru-RU"/>
        </w:rPr>
        <w:t xml:space="preserve"> </w:t>
      </w:r>
    </w:p>
    <w:p w:rsidR="001E4FA5" w:rsidRPr="00215C0C" w:rsidRDefault="001E4FA5" w:rsidP="00B463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Доход от нефтяных ресурсов позволил ОАЭ обеспечить социальное и экономическое развитие, и сегодня ОАЭ имеют одну из самых развитых инфраструктур в мире. Благодаря </w:t>
      </w:r>
      <w:r w:rsidRPr="00B463C9">
        <w:rPr>
          <w:rFonts w:ascii="Times New Roman" w:eastAsia="Times New Roman" w:hAnsi="Times New Roman" w:cs="Times New Roman"/>
          <w:i/>
          <w:sz w:val="28"/>
          <w:szCs w:val="28"/>
          <w:lang w:eastAsia="ru-RU"/>
        </w:rPr>
        <w:t>эффективной политике правительства</w:t>
      </w:r>
      <w:r w:rsidRPr="00215C0C">
        <w:rPr>
          <w:rFonts w:ascii="Times New Roman" w:eastAsia="Times New Roman" w:hAnsi="Times New Roman" w:cs="Times New Roman"/>
          <w:sz w:val="28"/>
          <w:szCs w:val="28"/>
          <w:lang w:eastAsia="ru-RU"/>
        </w:rPr>
        <w:t>, не нефтяные отрасли экономики обеспечивают более 2/3 валового внутреннего продукта страны (ВВП).</w:t>
      </w:r>
    </w:p>
    <w:p w:rsidR="001E4FA5" w:rsidRPr="00CB14E8" w:rsidRDefault="001E4FA5" w:rsidP="00B463C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Политика диверсификации экономики п</w:t>
      </w:r>
      <w:r w:rsidR="00015A84" w:rsidRPr="00215C0C">
        <w:rPr>
          <w:rFonts w:ascii="Times New Roman" w:eastAsia="Times New Roman" w:hAnsi="Times New Roman" w:cs="Times New Roman"/>
          <w:sz w:val="28"/>
          <w:szCs w:val="28"/>
          <w:lang w:eastAsia="ru-RU"/>
        </w:rPr>
        <w:t>ривела к впечатляющему развитию</w:t>
      </w:r>
      <w:r w:rsidRPr="00215C0C">
        <w:rPr>
          <w:rFonts w:ascii="Times New Roman" w:eastAsia="Times New Roman" w:hAnsi="Times New Roman" w:cs="Times New Roman"/>
          <w:sz w:val="28"/>
          <w:szCs w:val="28"/>
          <w:lang w:eastAsia="ru-RU"/>
        </w:rPr>
        <w:t xml:space="preserve"> в ключевых отраслях, таких как туризм, торговля, воздушный транспорт, финансовые услуги, производство и альтернативная энергетика. Таким образом, эмираты больше не зависят от углеводородов, нефтяная </w:t>
      </w:r>
      <w:r w:rsidRPr="00CB14E8">
        <w:rPr>
          <w:rFonts w:ascii="Times New Roman" w:eastAsia="Times New Roman" w:hAnsi="Times New Roman" w:cs="Times New Roman"/>
          <w:sz w:val="28"/>
          <w:szCs w:val="28"/>
          <w:lang w:eastAsia="ru-RU"/>
        </w:rPr>
        <w:t>промышленность обеспечивает только 30% ВВП страны, по данным 2014 года, это большое достижение по сравнению с 79% в 1980 году</w:t>
      </w:r>
      <w:r w:rsidR="00890A6D" w:rsidRPr="00CB14E8">
        <w:rPr>
          <w:rFonts w:ascii="Times New Roman" w:eastAsia="Times New Roman" w:hAnsi="Times New Roman" w:cs="Times New Roman"/>
          <w:sz w:val="28"/>
          <w:szCs w:val="28"/>
          <w:lang w:eastAsia="ru-RU"/>
        </w:rPr>
        <w:t xml:space="preserve"> </w:t>
      </w:r>
      <w:r w:rsidR="00890A6D" w:rsidRPr="00CB14E8">
        <w:rPr>
          <w:rFonts w:ascii="Times New Roman" w:hAnsi="Times New Roman" w:cs="Times New Roman"/>
          <w:spacing w:val="2"/>
          <w:sz w:val="28"/>
          <w:szCs w:val="28"/>
        </w:rPr>
        <w:t>[60]</w:t>
      </w:r>
      <w:r w:rsidRPr="00CB14E8">
        <w:rPr>
          <w:rFonts w:ascii="Times New Roman" w:eastAsia="Times New Roman" w:hAnsi="Times New Roman" w:cs="Times New Roman"/>
          <w:sz w:val="28"/>
          <w:szCs w:val="28"/>
          <w:lang w:eastAsia="ru-RU"/>
        </w:rPr>
        <w:t>.</w:t>
      </w:r>
    </w:p>
    <w:p w:rsidR="00CB26D7" w:rsidRPr="00215C0C" w:rsidRDefault="001E4FA5" w:rsidP="00B463C9">
      <w:pPr>
        <w:tabs>
          <w:tab w:val="left" w:pos="993"/>
        </w:tabs>
        <w:spacing w:after="0" w:line="240" w:lineRule="auto"/>
        <w:ind w:firstLine="709"/>
        <w:jc w:val="both"/>
        <w:rPr>
          <w:rFonts w:ascii="Times New Roman" w:hAnsi="Times New Roman" w:cs="Times New Roman"/>
          <w:color w:val="FF0000"/>
          <w:sz w:val="28"/>
        </w:rPr>
      </w:pPr>
      <w:r w:rsidRPr="00CB14E8">
        <w:rPr>
          <w:rFonts w:ascii="Times New Roman" w:eastAsia="Times New Roman" w:hAnsi="Times New Roman" w:cs="Times New Roman"/>
          <w:i/>
          <w:sz w:val="28"/>
          <w:szCs w:val="28"/>
          <w:lang w:eastAsia="ru-RU"/>
        </w:rPr>
        <w:lastRenderedPageBreak/>
        <w:t xml:space="preserve">Швеция. </w:t>
      </w:r>
      <w:r w:rsidRPr="00CB14E8">
        <w:rPr>
          <w:rFonts w:ascii="Times New Roman" w:hAnsi="Times New Roman" w:cs="Times New Roman"/>
          <w:sz w:val="28"/>
        </w:rPr>
        <w:t>В связи с разработкой нового государственного акта о задачах Риксдаг ожидает от шведского Н</w:t>
      </w:r>
      <w:r w:rsidRPr="00CB14E8">
        <w:rPr>
          <w:rFonts w:ascii="Times New Roman" w:hAnsi="Times New Roman" w:cs="Times New Roman"/>
          <w:sz w:val="28"/>
          <w:szCs w:val="28"/>
        </w:rPr>
        <w:t>AO</w:t>
      </w:r>
      <w:r w:rsidRPr="00CB14E8">
        <w:rPr>
          <w:rFonts w:ascii="Times New Roman" w:hAnsi="Times New Roman" w:cs="Times New Roman"/>
          <w:sz w:val="28"/>
        </w:rPr>
        <w:t xml:space="preserve"> (Национальный Аудиторский Офис) проведения широкого аудита основных социальных проблем. НАО должен, опираясь на </w:t>
      </w:r>
      <w:r w:rsidRPr="00CB14E8">
        <w:rPr>
          <w:rFonts w:ascii="Times New Roman" w:hAnsi="Times New Roman" w:cs="Times New Roman"/>
          <w:i/>
          <w:sz w:val="28"/>
        </w:rPr>
        <w:t>анализ существенности и риска</w:t>
      </w:r>
      <w:r w:rsidRPr="00CB14E8">
        <w:rPr>
          <w:rFonts w:ascii="Times New Roman" w:hAnsi="Times New Roman" w:cs="Times New Roman"/>
          <w:sz w:val="28"/>
        </w:rPr>
        <w:t xml:space="preserve">, обратить повышенное внимание к тем областям и сферам, </w:t>
      </w:r>
      <w:r w:rsidRPr="00CB14E8">
        <w:rPr>
          <w:rFonts w:ascii="Times New Roman" w:hAnsi="Times New Roman" w:cs="Times New Roman"/>
          <w:i/>
          <w:sz w:val="28"/>
        </w:rPr>
        <w:t>которые, с фундаментальной или количественной точки зрения, являются очень важными для государственного бюджета</w:t>
      </w:r>
      <w:r w:rsidR="003940C8" w:rsidRPr="00CB14E8">
        <w:rPr>
          <w:rFonts w:ascii="Times New Roman" w:hAnsi="Times New Roman" w:cs="Times New Roman"/>
          <w:i/>
          <w:sz w:val="28"/>
        </w:rPr>
        <w:t xml:space="preserve"> </w:t>
      </w:r>
      <w:r w:rsidR="003940C8" w:rsidRPr="00CB14E8">
        <w:rPr>
          <w:rFonts w:ascii="Times New Roman" w:hAnsi="Times New Roman" w:cs="Times New Roman"/>
          <w:spacing w:val="2"/>
          <w:sz w:val="28"/>
          <w:szCs w:val="28"/>
        </w:rPr>
        <w:t>[61]</w:t>
      </w:r>
      <w:r w:rsidRPr="00CB14E8">
        <w:rPr>
          <w:rFonts w:ascii="Times New Roman" w:hAnsi="Times New Roman" w:cs="Times New Roman"/>
          <w:sz w:val="28"/>
        </w:rPr>
        <w:t>. Анализ существенности и риска способствует деятельностям, которые имеют большое значение для государственного бюджета, но в то же время относительно просты, и, следовательно, имеют низкий риск (например, некоторые трансфертные платежи), не попасть под аудиторскую проверку. Н</w:t>
      </w:r>
      <w:r w:rsidRPr="00CB14E8">
        <w:rPr>
          <w:rFonts w:ascii="Times New Roman" w:hAnsi="Times New Roman" w:cs="Times New Roman"/>
          <w:sz w:val="28"/>
          <w:szCs w:val="28"/>
        </w:rPr>
        <w:t>AO</w:t>
      </w:r>
      <w:r w:rsidRPr="00CB14E8">
        <w:rPr>
          <w:rFonts w:ascii="Times New Roman" w:hAnsi="Times New Roman" w:cs="Times New Roman"/>
          <w:sz w:val="28"/>
        </w:rPr>
        <w:t xml:space="preserve"> имеет особые предпосылки для проведения аудита эффективности в </w:t>
      </w:r>
      <w:r w:rsidRPr="00215C0C">
        <w:rPr>
          <w:rFonts w:ascii="Times New Roman" w:hAnsi="Times New Roman" w:cs="Times New Roman"/>
          <w:sz w:val="28"/>
        </w:rPr>
        <w:t>большей и более широкой перспективе. Ни отраслевой мониторинг и надзорные органы, ни какие-либо другие учреждения не имеют возможности осуществлять комплексный подход к социальным вопросам, а также изучать проблемы, которые охватывают несколько сфер общества. Практика, которая существует в рамках аудита эффективности, сильно зависит от оценки и исследовательской традиции, которая возникла в первую очередь в области социальных наук и традиции шведской системы правительственных запросов.</w:t>
      </w:r>
      <w:r w:rsidR="00961089" w:rsidRPr="00215C0C">
        <w:rPr>
          <w:rFonts w:ascii="Times New Roman" w:hAnsi="Times New Roman" w:cs="Times New Roman"/>
          <w:color w:val="FF0000"/>
          <w:sz w:val="28"/>
        </w:rPr>
        <w:t xml:space="preserve">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Академически принятые принципы методологии расследования в социальных науках применяются к таким предметам, как выборка, сбор и анализ данных, методы исследований описаны в научной литературе. Методы должны обеспечивать объективность в работе по расследованию, которая осуществляется и подготовке актуальных и достоверных данных в качестве основы для выводов. Тот факт, что используемые в аудите эффективности методы разработаны в области социальных наук, не обязательно означает, что аудит эффективности является тем же самым, что и исследования в целом. Аудит эффективности НАО акцентирован на эффективности государственной деятельности, в то время как исследование шведского правительства в целом, имеет гораздо более широкую сферу применения.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НАО отмечает важность «стратегической разведки» (“</w:t>
      </w:r>
      <w:r w:rsidRPr="00215C0C">
        <w:rPr>
          <w:rFonts w:ascii="Times New Roman" w:hAnsi="Times New Roman" w:cs="Times New Roman"/>
          <w:sz w:val="28"/>
          <w:szCs w:val="28"/>
        </w:rPr>
        <w:t>strategic</w:t>
      </w:r>
      <w:r w:rsidRPr="00215C0C">
        <w:rPr>
          <w:rFonts w:ascii="Times New Roman" w:hAnsi="Times New Roman" w:cs="Times New Roman"/>
          <w:sz w:val="28"/>
        </w:rPr>
        <w:t xml:space="preserve"> </w:t>
      </w:r>
      <w:r w:rsidRPr="00215C0C">
        <w:rPr>
          <w:rFonts w:ascii="Times New Roman" w:hAnsi="Times New Roman" w:cs="Times New Roman"/>
          <w:sz w:val="28"/>
          <w:szCs w:val="28"/>
        </w:rPr>
        <w:t>intelligence</w:t>
      </w:r>
      <w:r w:rsidRPr="00215C0C">
        <w:rPr>
          <w:rFonts w:ascii="Times New Roman" w:hAnsi="Times New Roman" w:cs="Times New Roman"/>
          <w:sz w:val="28"/>
        </w:rPr>
        <w:t>”), главной целью которой является получение актуальных и интересных предложений по аудиту. Анализ, который приводит к отбору для аудита объектов Генеральным аудитором, происходит в несколько этапов. В качестве первого шага собирается широкая стратегическая информация на регулярной основе и на основе анализа тенденций, задач и проблем в государственной деятельности.</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Следующим шагом является выявление областей, которые являются достаточно существенными, с потенциальными недостатками, которые достаточно велики, чтобы проводить аудит. Когда НАО определяет такую область, стратегия аудита, как правило уже разработана и состоит из серии проверок на ту же тему. В рамках такой стратегии, составляются конкретные предложения по аудиту. Стратегическая разведка также призвана помочь поддерживать и улучшать свои навыки и создать легитимность независимого отбора по аудиту того, что должно проверяться. Стратегическая разведка может </w:t>
      </w:r>
      <w:r w:rsidRPr="00215C0C">
        <w:rPr>
          <w:rFonts w:ascii="Times New Roman" w:hAnsi="Times New Roman" w:cs="Times New Roman"/>
          <w:sz w:val="28"/>
        </w:rPr>
        <w:lastRenderedPageBreak/>
        <w:t xml:space="preserve">быть собрана несколькими различными способами. Стратегическую разведку в первую очередь следует понимать в смысле скоординированных и концентрированных усилий по достижению стратегических перспектив и анализа, и новых идей для проверок и стратегий аудита. Стратегическая разведка является отправной точкой для процесса, который, с дальнейшим проведением предварительного исследовательского мероприятия и основных этапов исследования, ведет к отчету завершенного аудита эффективности. Для того, чтобы иметь возможность начать аудит, аудитор должен убедиться, что проблема заслуживает серьезного изучения и поддается аудиту.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Элемент межотраслевых вопросов и областей политики в государственном управлении требует от стратегической разведки выявление и охват межотраслевых тем, которые представляют интерес с аудиторской точки зрения. В связи с этим шведский Н</w:t>
      </w:r>
      <w:r w:rsidRPr="00215C0C">
        <w:rPr>
          <w:rFonts w:ascii="Times New Roman" w:hAnsi="Times New Roman" w:cs="Times New Roman"/>
          <w:sz w:val="28"/>
          <w:szCs w:val="28"/>
        </w:rPr>
        <w:t>AO</w:t>
      </w:r>
      <w:r w:rsidRPr="00215C0C">
        <w:rPr>
          <w:rFonts w:ascii="Times New Roman" w:hAnsi="Times New Roman" w:cs="Times New Roman"/>
          <w:sz w:val="28"/>
        </w:rPr>
        <w:t xml:space="preserve"> имеет специальную рабочую группу по межотраслевой стратегической разведке. Целью работы этой группы является обеспечение того, чтобы межотраслевые вопросы фиксировались, сохранялись и обрабатывались для последующего перевода на предложения аудита.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Более сложное и всестороннее задание стратегической разведки назначается обычно по инициативе Генерального аудитора и может служить различным целям. Целью, может быть, например, разработка справочных данных для проектирования исследования стратегии. Во время фазы пред- исследования, проектная группа должна сформулировать проблемы или проблемные признаки, представляющие собой причину, почему нужно провести аудит осуществления данного вида деятельности. Представленная проблема должна уже быть выявлена в ходе стратегической разведки и в предложении аудита, что приводит к запуску проекта аудита. Дополнительные признаки могут быть обнаружены во время фазы пред- исследования. Проектная группа также должна разработать гипотезы о том, что может быть причиной этих возможных проблем. </w:t>
      </w: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Согласно </w:t>
      </w:r>
      <w:r w:rsidRPr="00215C0C">
        <w:rPr>
          <w:rFonts w:ascii="Times New Roman" w:hAnsi="Times New Roman" w:cs="Times New Roman"/>
          <w:i/>
          <w:sz w:val="28"/>
        </w:rPr>
        <w:t>Риксдага</w:t>
      </w:r>
      <w:r w:rsidRPr="00215C0C">
        <w:rPr>
          <w:rFonts w:ascii="Times New Roman" w:hAnsi="Times New Roman" w:cs="Times New Roman"/>
          <w:sz w:val="28"/>
        </w:rPr>
        <w:t xml:space="preserve"> (однопалатный парламент Швеции), основным вопросом в рамках аудита эффективности должен быть вопрос экономичности, эффективности и результативности. Индикатором недостатков, связанных с плохой экономией, эффективностью или результативност</w:t>
      </w:r>
      <w:r w:rsidR="002E6707" w:rsidRPr="00215C0C">
        <w:rPr>
          <w:rFonts w:ascii="Times New Roman" w:hAnsi="Times New Roman" w:cs="Times New Roman"/>
          <w:sz w:val="28"/>
        </w:rPr>
        <w:t>ью</w:t>
      </w:r>
      <w:r w:rsidRPr="00215C0C">
        <w:rPr>
          <w:rFonts w:ascii="Times New Roman" w:hAnsi="Times New Roman" w:cs="Times New Roman"/>
          <w:sz w:val="28"/>
        </w:rPr>
        <w:t xml:space="preserve">, могут стать "прямые" проблемы государства или граждан. Но иногда представляются проблемы косвенного характера, которые приводят к причине проблем, а не составляют саму проблему. </w:t>
      </w:r>
    </w:p>
    <w:p w:rsidR="00B463C9" w:rsidRDefault="006357CA"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Среди этих стран наибольший показатель по расходам государства (за исключением государственных военных расходов, которые являются частью накопления государственного капитала) отмечается у скандинавских стран</w:t>
      </w:r>
      <w:r w:rsidR="00CB14E8">
        <w:rPr>
          <w:rFonts w:ascii="Times New Roman" w:hAnsi="Times New Roman" w:cs="Times New Roman"/>
          <w:sz w:val="28"/>
        </w:rPr>
        <w:t xml:space="preserve"> (таблица 4)</w:t>
      </w:r>
      <w:r w:rsidRPr="00215C0C">
        <w:rPr>
          <w:rFonts w:ascii="Times New Roman" w:hAnsi="Times New Roman" w:cs="Times New Roman"/>
          <w:sz w:val="28"/>
        </w:rPr>
        <w:t xml:space="preserve">. </w:t>
      </w:r>
    </w:p>
    <w:p w:rsidR="00B463C9" w:rsidRDefault="00B463C9" w:rsidP="00B463C9">
      <w:pPr>
        <w:tabs>
          <w:tab w:val="left" w:pos="993"/>
        </w:tabs>
        <w:spacing w:after="0" w:line="240" w:lineRule="auto"/>
        <w:ind w:firstLine="709"/>
        <w:jc w:val="both"/>
        <w:rPr>
          <w:rFonts w:ascii="Times New Roman" w:hAnsi="Times New Roman" w:cs="Times New Roman"/>
          <w:sz w:val="28"/>
        </w:rPr>
      </w:pPr>
    </w:p>
    <w:p w:rsidR="00B463C9" w:rsidRDefault="00B463C9" w:rsidP="00B463C9">
      <w:pPr>
        <w:tabs>
          <w:tab w:val="left" w:pos="993"/>
        </w:tabs>
        <w:spacing w:after="0" w:line="240" w:lineRule="auto"/>
        <w:ind w:firstLine="709"/>
        <w:jc w:val="both"/>
        <w:rPr>
          <w:rFonts w:ascii="Times New Roman" w:hAnsi="Times New Roman" w:cs="Times New Roman"/>
          <w:sz w:val="28"/>
        </w:rPr>
      </w:pPr>
    </w:p>
    <w:p w:rsidR="00B463C9" w:rsidRDefault="00B463C9" w:rsidP="00B463C9">
      <w:pPr>
        <w:tabs>
          <w:tab w:val="left" w:pos="993"/>
        </w:tabs>
        <w:spacing w:after="0" w:line="240" w:lineRule="auto"/>
        <w:ind w:firstLine="709"/>
        <w:jc w:val="both"/>
        <w:rPr>
          <w:rFonts w:ascii="Times New Roman" w:hAnsi="Times New Roman" w:cs="Times New Roman"/>
          <w:sz w:val="28"/>
        </w:rPr>
      </w:pPr>
    </w:p>
    <w:p w:rsidR="006357CA" w:rsidRPr="00CB14E8" w:rsidRDefault="006357CA" w:rsidP="00B463C9">
      <w:pPr>
        <w:tabs>
          <w:tab w:val="left" w:pos="993"/>
        </w:tabs>
        <w:spacing w:after="0" w:line="240" w:lineRule="auto"/>
        <w:jc w:val="both"/>
        <w:rPr>
          <w:rFonts w:ascii="Times New Roman" w:hAnsi="Times New Roman" w:cs="Times New Roman"/>
          <w:sz w:val="28"/>
          <w:lang w:val="kk-KZ"/>
        </w:rPr>
      </w:pPr>
      <w:r w:rsidRPr="00CB14E8">
        <w:rPr>
          <w:rFonts w:ascii="Times New Roman" w:hAnsi="Times New Roman" w:cs="Times New Roman"/>
          <w:sz w:val="28"/>
        </w:rPr>
        <w:t xml:space="preserve">Таблица </w:t>
      </w:r>
      <w:r w:rsidR="009D6105" w:rsidRPr="00CB14E8">
        <w:rPr>
          <w:rFonts w:ascii="Times New Roman" w:hAnsi="Times New Roman" w:cs="Times New Roman"/>
          <w:sz w:val="28"/>
        </w:rPr>
        <w:t>4</w:t>
      </w:r>
      <w:r w:rsidR="003F722A" w:rsidRPr="00CB14E8">
        <w:rPr>
          <w:rFonts w:ascii="Times New Roman" w:hAnsi="Times New Roman" w:cs="Times New Roman"/>
          <w:sz w:val="28"/>
        </w:rPr>
        <w:t xml:space="preserve"> </w:t>
      </w:r>
      <w:r w:rsidR="006610C2" w:rsidRPr="00CB14E8">
        <w:rPr>
          <w:rFonts w:ascii="Times New Roman" w:hAnsi="Times New Roman" w:cs="Times New Roman"/>
          <w:sz w:val="28"/>
        </w:rPr>
        <w:t>–</w:t>
      </w:r>
      <w:r w:rsidRPr="00CB14E8">
        <w:rPr>
          <w:rFonts w:ascii="Times New Roman" w:hAnsi="Times New Roman" w:cs="Times New Roman"/>
          <w:sz w:val="28"/>
        </w:rPr>
        <w:t xml:space="preserve"> ВВП и государственные расходы вышеупомянутых стран</w:t>
      </w:r>
      <w:r w:rsidR="00D57860" w:rsidRPr="00CB14E8">
        <w:rPr>
          <w:rFonts w:ascii="Times New Roman" w:hAnsi="Times New Roman" w:cs="Times New Roman"/>
          <w:sz w:val="28"/>
        </w:rPr>
        <w:t xml:space="preserve">, 2020 </w:t>
      </w:r>
      <w:r w:rsidR="00D57860" w:rsidRPr="00CB14E8">
        <w:rPr>
          <w:rFonts w:ascii="Times New Roman" w:hAnsi="Times New Roman" w:cs="Times New Roman"/>
          <w:sz w:val="28"/>
          <w:lang w:val="kk-KZ"/>
        </w:rPr>
        <w:t>г.</w:t>
      </w:r>
    </w:p>
    <w:p w:rsidR="006610C2" w:rsidRPr="006610C2" w:rsidRDefault="006610C2" w:rsidP="00B463C9">
      <w:pPr>
        <w:tabs>
          <w:tab w:val="left" w:pos="993"/>
        </w:tabs>
        <w:spacing w:after="0" w:line="240" w:lineRule="auto"/>
        <w:jc w:val="both"/>
        <w:rPr>
          <w:rFonts w:ascii="Times New Roman" w:hAnsi="Times New Roman" w:cs="Times New Roman"/>
          <w:sz w:val="16"/>
          <w:szCs w:val="16"/>
        </w:rPr>
      </w:pPr>
    </w:p>
    <w:tbl>
      <w:tblPr>
        <w:tblStyle w:val="af"/>
        <w:tblW w:w="0" w:type="auto"/>
        <w:tblInd w:w="178" w:type="dxa"/>
        <w:tblLook w:val="04A0" w:firstRow="1" w:lastRow="0" w:firstColumn="1" w:lastColumn="0" w:noHBand="0" w:noVBand="1"/>
      </w:tblPr>
      <w:tblGrid>
        <w:gridCol w:w="2268"/>
        <w:gridCol w:w="2440"/>
        <w:gridCol w:w="2423"/>
        <w:gridCol w:w="2319"/>
      </w:tblGrid>
      <w:tr w:rsidR="006610C2" w:rsidRPr="006610C2" w:rsidTr="006610C2">
        <w:tc>
          <w:tcPr>
            <w:tcW w:w="2285" w:type="dxa"/>
            <w:vAlign w:val="center"/>
          </w:tcPr>
          <w:p w:rsidR="006610C2" w:rsidRPr="006610C2" w:rsidRDefault="006610C2" w:rsidP="006610C2">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Страна</w:t>
            </w:r>
          </w:p>
        </w:tc>
        <w:tc>
          <w:tcPr>
            <w:tcW w:w="2463" w:type="dxa"/>
            <w:vAlign w:val="center"/>
          </w:tcPr>
          <w:p w:rsidR="006610C2" w:rsidRPr="006610C2" w:rsidRDefault="006610C2" w:rsidP="006610C2">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ВВП, в долларах</w:t>
            </w:r>
          </w:p>
        </w:tc>
        <w:tc>
          <w:tcPr>
            <w:tcW w:w="2464" w:type="dxa"/>
            <w:vAlign w:val="center"/>
          </w:tcPr>
          <w:p w:rsidR="006610C2" w:rsidRPr="006610C2" w:rsidRDefault="006610C2" w:rsidP="006610C2">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ВВП на д.н., в долларах</w:t>
            </w:r>
          </w:p>
        </w:tc>
        <w:tc>
          <w:tcPr>
            <w:tcW w:w="2349" w:type="dxa"/>
            <w:vAlign w:val="center"/>
          </w:tcPr>
          <w:p w:rsidR="006610C2" w:rsidRPr="006610C2" w:rsidRDefault="006610C2" w:rsidP="006610C2">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Госуд. расходы, % ВВП</w:t>
            </w:r>
          </w:p>
        </w:tc>
      </w:tr>
      <w:tr w:rsidR="006610C2" w:rsidRPr="006610C2" w:rsidTr="000045EB">
        <w:tc>
          <w:tcPr>
            <w:tcW w:w="2285" w:type="dxa"/>
          </w:tcPr>
          <w:p w:rsidR="006610C2" w:rsidRPr="006610C2" w:rsidRDefault="000045EB" w:rsidP="00B463C9">
            <w:pPr>
              <w:tabs>
                <w:tab w:val="left" w:pos="993"/>
              </w:tabs>
              <w:jc w:val="both"/>
              <w:rPr>
                <w:rFonts w:ascii="Times New Roman" w:hAnsi="Times New Roman" w:cs="Times New Roman"/>
                <w:sz w:val="24"/>
                <w:szCs w:val="24"/>
                <w:lang w:val="ru-RU"/>
              </w:rPr>
            </w:pPr>
            <w:r>
              <w:rPr>
                <w:rFonts w:ascii="Times New Roman" w:hAnsi="Times New Roman" w:cs="Times New Roman"/>
                <w:sz w:val="24"/>
                <w:szCs w:val="24"/>
                <w:lang w:val="ru-RU"/>
              </w:rPr>
              <w:t>Объединенные Арабские Эмираты</w:t>
            </w:r>
          </w:p>
        </w:tc>
        <w:tc>
          <w:tcPr>
            <w:tcW w:w="2463"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358 868 765 175</w:t>
            </w:r>
          </w:p>
        </w:tc>
        <w:tc>
          <w:tcPr>
            <w:tcW w:w="2464"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36 285</w:t>
            </w:r>
          </w:p>
        </w:tc>
        <w:tc>
          <w:tcPr>
            <w:tcW w:w="2349" w:type="dxa"/>
            <w:vAlign w:val="center"/>
          </w:tcPr>
          <w:p w:rsidR="006610C2" w:rsidRPr="00BA740C" w:rsidRDefault="00BA740C" w:rsidP="000045EB">
            <w:pPr>
              <w:tabs>
                <w:tab w:val="left" w:pos="993"/>
              </w:tabs>
              <w:jc w:val="center"/>
              <w:rPr>
                <w:rFonts w:ascii="Times New Roman" w:hAnsi="Times New Roman" w:cs="Times New Roman"/>
                <w:sz w:val="24"/>
                <w:szCs w:val="24"/>
              </w:rPr>
            </w:pPr>
            <w:r>
              <w:rPr>
                <w:rFonts w:ascii="Times New Roman" w:hAnsi="Times New Roman" w:cs="Times New Roman"/>
                <w:sz w:val="24"/>
                <w:szCs w:val="24"/>
              </w:rPr>
              <w:t>5,1</w:t>
            </w:r>
          </w:p>
        </w:tc>
      </w:tr>
      <w:tr w:rsidR="006610C2" w:rsidRPr="006610C2" w:rsidTr="000045EB">
        <w:tc>
          <w:tcPr>
            <w:tcW w:w="2285" w:type="dxa"/>
          </w:tcPr>
          <w:p w:rsidR="006610C2" w:rsidRPr="006610C2" w:rsidRDefault="000045EB" w:rsidP="00B463C9">
            <w:pPr>
              <w:tabs>
                <w:tab w:val="left" w:pos="993"/>
              </w:tabs>
              <w:jc w:val="both"/>
              <w:rPr>
                <w:rFonts w:ascii="Times New Roman" w:hAnsi="Times New Roman" w:cs="Times New Roman"/>
                <w:sz w:val="24"/>
                <w:szCs w:val="24"/>
                <w:lang w:val="ru-RU"/>
              </w:rPr>
            </w:pPr>
            <w:r>
              <w:rPr>
                <w:rFonts w:ascii="Times New Roman" w:hAnsi="Times New Roman" w:cs="Times New Roman"/>
                <w:sz w:val="24"/>
                <w:szCs w:val="24"/>
                <w:lang w:val="ru-RU"/>
              </w:rPr>
              <w:t>Норвегия</w:t>
            </w:r>
          </w:p>
        </w:tc>
        <w:tc>
          <w:tcPr>
            <w:tcW w:w="2463"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362 198 318 435</w:t>
            </w:r>
          </w:p>
        </w:tc>
        <w:tc>
          <w:tcPr>
            <w:tcW w:w="2464"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67 330</w:t>
            </w:r>
          </w:p>
        </w:tc>
        <w:tc>
          <w:tcPr>
            <w:tcW w:w="2349" w:type="dxa"/>
            <w:vAlign w:val="center"/>
          </w:tcPr>
          <w:p w:rsidR="006610C2" w:rsidRPr="006610C2" w:rsidRDefault="00BA740C" w:rsidP="00BA740C">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rPr>
              <w:t>45,7</w:t>
            </w:r>
          </w:p>
        </w:tc>
      </w:tr>
      <w:tr w:rsidR="006610C2" w:rsidRPr="006610C2" w:rsidTr="000045EB">
        <w:tc>
          <w:tcPr>
            <w:tcW w:w="2285" w:type="dxa"/>
          </w:tcPr>
          <w:p w:rsidR="006610C2" w:rsidRPr="006610C2" w:rsidRDefault="000045EB" w:rsidP="00B463C9">
            <w:pPr>
              <w:tabs>
                <w:tab w:val="left" w:pos="993"/>
              </w:tabs>
              <w:jc w:val="both"/>
              <w:rPr>
                <w:rFonts w:ascii="Times New Roman" w:hAnsi="Times New Roman" w:cs="Times New Roman"/>
                <w:sz w:val="24"/>
                <w:szCs w:val="24"/>
                <w:lang w:val="ru-RU"/>
              </w:rPr>
            </w:pPr>
            <w:r>
              <w:rPr>
                <w:rFonts w:ascii="Times New Roman" w:hAnsi="Times New Roman" w:cs="Times New Roman"/>
                <w:sz w:val="24"/>
                <w:szCs w:val="24"/>
                <w:lang w:val="ru-RU"/>
              </w:rPr>
              <w:t>Новая Зеландия</w:t>
            </w:r>
          </w:p>
        </w:tc>
        <w:tc>
          <w:tcPr>
            <w:tcW w:w="2463"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210 700 848 974</w:t>
            </w:r>
          </w:p>
        </w:tc>
        <w:tc>
          <w:tcPr>
            <w:tcW w:w="2464"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41 441</w:t>
            </w:r>
          </w:p>
        </w:tc>
        <w:tc>
          <w:tcPr>
            <w:tcW w:w="2349" w:type="dxa"/>
            <w:vAlign w:val="center"/>
          </w:tcPr>
          <w:p w:rsidR="006610C2" w:rsidRPr="006610C2" w:rsidRDefault="00BA740C"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rPr>
              <w:t>36,6</w:t>
            </w:r>
          </w:p>
        </w:tc>
      </w:tr>
      <w:tr w:rsidR="006610C2" w:rsidRPr="006610C2" w:rsidTr="000045EB">
        <w:tc>
          <w:tcPr>
            <w:tcW w:w="2285" w:type="dxa"/>
          </w:tcPr>
          <w:p w:rsidR="006610C2" w:rsidRPr="006610C2" w:rsidRDefault="000045EB" w:rsidP="00B463C9">
            <w:pPr>
              <w:tabs>
                <w:tab w:val="left" w:pos="993"/>
              </w:tabs>
              <w:jc w:val="both"/>
              <w:rPr>
                <w:rFonts w:ascii="Times New Roman" w:hAnsi="Times New Roman" w:cs="Times New Roman"/>
                <w:sz w:val="24"/>
                <w:szCs w:val="24"/>
                <w:lang w:val="ru-RU"/>
              </w:rPr>
            </w:pPr>
            <w:r>
              <w:rPr>
                <w:rFonts w:ascii="Times New Roman" w:hAnsi="Times New Roman" w:cs="Times New Roman"/>
                <w:sz w:val="24"/>
                <w:szCs w:val="24"/>
                <w:lang w:val="ru-RU"/>
              </w:rPr>
              <w:t>Швеция</w:t>
            </w:r>
          </w:p>
        </w:tc>
        <w:tc>
          <w:tcPr>
            <w:tcW w:w="2463"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541 220 059 459</w:t>
            </w:r>
          </w:p>
        </w:tc>
        <w:tc>
          <w:tcPr>
            <w:tcW w:w="2464"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52 274</w:t>
            </w:r>
          </w:p>
        </w:tc>
        <w:tc>
          <w:tcPr>
            <w:tcW w:w="2349" w:type="dxa"/>
            <w:vAlign w:val="center"/>
          </w:tcPr>
          <w:p w:rsidR="006610C2" w:rsidRPr="00BA740C" w:rsidRDefault="00BA740C" w:rsidP="00BA740C">
            <w:pPr>
              <w:tabs>
                <w:tab w:val="left" w:pos="993"/>
              </w:tabs>
              <w:jc w:val="center"/>
              <w:rPr>
                <w:rFonts w:ascii="Times New Roman" w:hAnsi="Times New Roman" w:cs="Times New Roman"/>
                <w:sz w:val="24"/>
                <w:szCs w:val="24"/>
              </w:rPr>
            </w:pPr>
            <w:r>
              <w:rPr>
                <w:rFonts w:ascii="Times New Roman" w:hAnsi="Times New Roman" w:cs="Times New Roman"/>
                <w:sz w:val="24"/>
                <w:szCs w:val="24"/>
              </w:rPr>
              <w:t>35</w:t>
            </w:r>
            <w:r w:rsidR="000045EB">
              <w:rPr>
                <w:rFonts w:ascii="Times New Roman" w:hAnsi="Times New Roman" w:cs="Times New Roman"/>
                <w:sz w:val="24"/>
                <w:szCs w:val="24"/>
                <w:lang w:val="ru-RU"/>
              </w:rPr>
              <w:t>,</w:t>
            </w:r>
            <w:r>
              <w:rPr>
                <w:rFonts w:ascii="Times New Roman" w:hAnsi="Times New Roman" w:cs="Times New Roman"/>
                <w:sz w:val="24"/>
                <w:szCs w:val="24"/>
              </w:rPr>
              <w:t>1</w:t>
            </w:r>
          </w:p>
        </w:tc>
      </w:tr>
      <w:tr w:rsidR="006610C2" w:rsidRPr="006610C2" w:rsidTr="000045EB">
        <w:tc>
          <w:tcPr>
            <w:tcW w:w="2285" w:type="dxa"/>
          </w:tcPr>
          <w:p w:rsidR="006610C2" w:rsidRPr="006610C2" w:rsidRDefault="000045EB" w:rsidP="00B463C9">
            <w:pPr>
              <w:tabs>
                <w:tab w:val="left" w:pos="993"/>
              </w:tabs>
              <w:jc w:val="both"/>
              <w:rPr>
                <w:rFonts w:ascii="Times New Roman" w:hAnsi="Times New Roman" w:cs="Times New Roman"/>
                <w:sz w:val="24"/>
                <w:szCs w:val="24"/>
                <w:lang w:val="ru-RU"/>
              </w:rPr>
            </w:pPr>
            <w:r>
              <w:rPr>
                <w:rFonts w:ascii="Times New Roman" w:hAnsi="Times New Roman" w:cs="Times New Roman"/>
                <w:sz w:val="24"/>
                <w:szCs w:val="24"/>
                <w:lang w:val="ru-RU"/>
              </w:rPr>
              <w:t>Соединенные Штаты</w:t>
            </w:r>
          </w:p>
        </w:tc>
        <w:tc>
          <w:tcPr>
            <w:tcW w:w="2463"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20 953 030 000 000</w:t>
            </w:r>
          </w:p>
        </w:tc>
        <w:tc>
          <w:tcPr>
            <w:tcW w:w="2464" w:type="dxa"/>
            <w:vAlign w:val="center"/>
          </w:tcPr>
          <w:p w:rsidR="006610C2" w:rsidRPr="006610C2" w:rsidRDefault="000045EB" w:rsidP="000045EB">
            <w:pPr>
              <w:tabs>
                <w:tab w:val="left" w:pos="993"/>
              </w:tabs>
              <w:jc w:val="center"/>
              <w:rPr>
                <w:rFonts w:ascii="Times New Roman" w:hAnsi="Times New Roman" w:cs="Times New Roman"/>
                <w:sz w:val="24"/>
                <w:szCs w:val="24"/>
                <w:lang w:val="ru-RU"/>
              </w:rPr>
            </w:pPr>
            <w:r>
              <w:rPr>
                <w:rFonts w:ascii="Times New Roman" w:hAnsi="Times New Roman" w:cs="Times New Roman"/>
                <w:sz w:val="24"/>
                <w:szCs w:val="24"/>
                <w:lang w:val="ru-RU"/>
              </w:rPr>
              <w:t>63 593</w:t>
            </w:r>
          </w:p>
        </w:tc>
        <w:tc>
          <w:tcPr>
            <w:tcW w:w="2349" w:type="dxa"/>
            <w:vAlign w:val="center"/>
          </w:tcPr>
          <w:p w:rsidR="006610C2" w:rsidRPr="00BA740C" w:rsidRDefault="00BA740C" w:rsidP="00BA740C">
            <w:pPr>
              <w:tabs>
                <w:tab w:val="left" w:pos="993"/>
              </w:tabs>
              <w:jc w:val="center"/>
              <w:rPr>
                <w:rFonts w:ascii="Times New Roman" w:hAnsi="Times New Roman" w:cs="Times New Roman"/>
                <w:sz w:val="24"/>
                <w:szCs w:val="24"/>
              </w:rPr>
            </w:pPr>
            <w:r>
              <w:rPr>
                <w:rFonts w:ascii="Times New Roman" w:hAnsi="Times New Roman" w:cs="Times New Roman"/>
                <w:sz w:val="24"/>
                <w:szCs w:val="24"/>
              </w:rPr>
              <w:t>32</w:t>
            </w:r>
            <w:r w:rsidR="000045EB">
              <w:rPr>
                <w:rFonts w:ascii="Times New Roman" w:hAnsi="Times New Roman" w:cs="Times New Roman"/>
                <w:sz w:val="24"/>
                <w:szCs w:val="24"/>
                <w:lang w:val="ru-RU"/>
              </w:rPr>
              <w:t>,</w:t>
            </w:r>
            <w:r>
              <w:rPr>
                <w:rFonts w:ascii="Times New Roman" w:hAnsi="Times New Roman" w:cs="Times New Roman"/>
                <w:sz w:val="24"/>
                <w:szCs w:val="24"/>
              </w:rPr>
              <w:t>9</w:t>
            </w:r>
          </w:p>
        </w:tc>
      </w:tr>
      <w:tr w:rsidR="000045EB" w:rsidRPr="006610C2" w:rsidTr="00C9428D">
        <w:tc>
          <w:tcPr>
            <w:tcW w:w="9561" w:type="dxa"/>
            <w:gridSpan w:val="4"/>
          </w:tcPr>
          <w:p w:rsidR="000045EB" w:rsidRPr="006610C2" w:rsidRDefault="000045EB" w:rsidP="000045EB">
            <w:pPr>
              <w:tabs>
                <w:tab w:val="left" w:pos="993"/>
              </w:tabs>
              <w:ind w:firstLine="531"/>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Примечание – Составлено по источнику</w:t>
            </w:r>
            <w:r w:rsidR="00FA6006">
              <w:rPr>
                <w:rFonts w:ascii="Times New Roman" w:hAnsi="Times New Roman" w:cs="Times New Roman"/>
                <w:sz w:val="24"/>
                <w:szCs w:val="24"/>
                <w:lang w:val="ru-RU"/>
              </w:rPr>
              <w:t xml:space="preserve"> </w:t>
            </w:r>
            <w:r w:rsidRPr="000045EB">
              <w:rPr>
                <w:rFonts w:ascii="Times New Roman" w:hAnsi="Times New Roman" w:cs="Times New Roman"/>
                <w:sz w:val="24"/>
                <w:szCs w:val="24"/>
              </w:rPr>
              <w:t>[62]</w:t>
            </w:r>
          </w:p>
        </w:tc>
      </w:tr>
    </w:tbl>
    <w:p w:rsidR="00CB14E8" w:rsidRDefault="00CB14E8" w:rsidP="00B463C9">
      <w:pPr>
        <w:tabs>
          <w:tab w:val="left" w:pos="993"/>
        </w:tabs>
        <w:spacing w:after="0" w:line="240" w:lineRule="auto"/>
        <w:ind w:firstLine="709"/>
        <w:jc w:val="both"/>
        <w:rPr>
          <w:rFonts w:ascii="Times New Roman" w:hAnsi="Times New Roman" w:cs="Times New Roman"/>
          <w:sz w:val="28"/>
        </w:rPr>
      </w:pPr>
    </w:p>
    <w:p w:rsidR="001E4FA5" w:rsidRPr="00215C0C" w:rsidRDefault="001E4FA5" w:rsidP="00B463C9">
      <w:pPr>
        <w:tabs>
          <w:tab w:val="left" w:pos="993"/>
        </w:tabs>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Некоторые исследования проблем оценки эффективности использования государственных средств отмечают вопросы, связанные с самим подходом к бюджетированию и ставят под сомнение преимущества «бюджета, ориентированного на результат». Результат может быть достигнут и/или соответствовать критериям, но влияние может быть оценено с высокой степенью неопределенности и подвергать риску в будущем. </w:t>
      </w:r>
      <w:r w:rsidR="002E6707" w:rsidRPr="00215C0C">
        <w:rPr>
          <w:rFonts w:ascii="Times New Roman" w:hAnsi="Times New Roman" w:cs="Times New Roman"/>
          <w:sz w:val="28"/>
        </w:rPr>
        <w:t xml:space="preserve">Опыт других стран показывает важность роли государственных инвестиций и всех этапов – учет, контроль, отчетность, анализ и оценка результатов – управления активами/инвестициями.  </w:t>
      </w:r>
    </w:p>
    <w:p w:rsidR="00B463C9" w:rsidRDefault="00B463C9" w:rsidP="00B463C9">
      <w:pPr>
        <w:tabs>
          <w:tab w:val="left" w:pos="993"/>
        </w:tabs>
        <w:spacing w:after="0" w:line="240" w:lineRule="auto"/>
        <w:ind w:firstLine="709"/>
        <w:jc w:val="both"/>
        <w:rPr>
          <w:rFonts w:ascii="Times New Roman" w:hAnsi="Times New Roman" w:cs="Times New Roman"/>
          <w:b/>
          <w:sz w:val="28"/>
        </w:rPr>
      </w:pPr>
    </w:p>
    <w:p w:rsidR="00466A51" w:rsidRPr="00215C0C" w:rsidRDefault="00466A51" w:rsidP="00B463C9">
      <w:pPr>
        <w:tabs>
          <w:tab w:val="left" w:pos="993"/>
        </w:tabs>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b/>
          <w:sz w:val="28"/>
        </w:rPr>
        <w:t xml:space="preserve">Выводы по </w:t>
      </w:r>
      <w:r w:rsidR="00B463C9">
        <w:rPr>
          <w:rFonts w:ascii="Times New Roman" w:hAnsi="Times New Roman" w:cs="Times New Roman"/>
          <w:b/>
          <w:sz w:val="28"/>
        </w:rPr>
        <w:t>разделу</w:t>
      </w:r>
      <w:r w:rsidRPr="00215C0C">
        <w:rPr>
          <w:rFonts w:ascii="Times New Roman" w:hAnsi="Times New Roman" w:cs="Times New Roman"/>
          <w:b/>
          <w:sz w:val="28"/>
        </w:rPr>
        <w:t xml:space="preserve"> 1</w:t>
      </w:r>
      <w:r w:rsidRPr="00215C0C">
        <w:rPr>
          <w:rFonts w:ascii="Times New Roman" w:hAnsi="Times New Roman" w:cs="Times New Roman"/>
          <w:sz w:val="28"/>
          <w:szCs w:val="28"/>
        </w:rPr>
        <w:t xml:space="preserve"> </w:t>
      </w:r>
    </w:p>
    <w:p w:rsidR="00466A51" w:rsidRPr="00215C0C" w:rsidRDefault="00466A51" w:rsidP="00B463C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bCs/>
          <w:sz w:val="28"/>
          <w:szCs w:val="28"/>
          <w:shd w:val="clear" w:color="auto" w:fill="FFFFFF"/>
          <w:lang w:val="kk-KZ"/>
        </w:rPr>
        <w:t>Государственные органы</w:t>
      </w:r>
      <w:r w:rsidRPr="00215C0C">
        <w:rPr>
          <w:rFonts w:ascii="Times New Roman" w:hAnsi="Times New Roman" w:cs="Times New Roman"/>
          <w:sz w:val="28"/>
          <w:szCs w:val="28"/>
          <w:shd w:val="clear" w:color="auto" w:fill="FFFFFF"/>
          <w:lang w:val="kk-KZ"/>
        </w:rPr>
        <w:t xml:space="preserve"> оказывают услуги за счет средств</w:t>
      </w:r>
      <w:r w:rsidRPr="00215C0C">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szCs w:val="28"/>
          <w:shd w:val="clear" w:color="auto" w:fill="FFFFFF"/>
          <w:lang w:val="kk-KZ"/>
        </w:rPr>
        <w:t xml:space="preserve">государства и отвечают за их использование, они </w:t>
      </w:r>
      <w:r w:rsidRPr="00215C0C">
        <w:rPr>
          <w:rFonts w:ascii="Times New Roman" w:hAnsi="Times New Roman" w:cs="Times New Roman"/>
          <w:bCs/>
          <w:sz w:val="28"/>
          <w:szCs w:val="28"/>
          <w:shd w:val="clear" w:color="auto" w:fill="FFFFFF"/>
          <w:lang w:val="kk-KZ"/>
        </w:rPr>
        <w:t>подотчетны тем, кто предоставляет средства и тем, включая граждан, кто зависит от этих услуг</w:t>
      </w:r>
      <w:r w:rsidRPr="00215C0C">
        <w:rPr>
          <w:rFonts w:ascii="Times New Roman" w:hAnsi="Times New Roman" w:cs="Times New Roman"/>
          <w:sz w:val="28"/>
          <w:szCs w:val="28"/>
          <w:shd w:val="clear" w:color="auto" w:fill="FFFFFF"/>
          <w:lang w:val="kk-KZ"/>
        </w:rPr>
        <w:t xml:space="preserve">.  Государственный аудит может быть описан как </w:t>
      </w:r>
      <w:r w:rsidRPr="00215C0C">
        <w:rPr>
          <w:rFonts w:ascii="Times New Roman" w:hAnsi="Times New Roman" w:cs="Times New Roman"/>
          <w:bCs/>
          <w:sz w:val="28"/>
          <w:szCs w:val="28"/>
          <w:shd w:val="clear" w:color="auto" w:fill="FFFFFF"/>
          <w:lang w:val="kk-KZ"/>
        </w:rPr>
        <w:t xml:space="preserve">систематический процесс  </w:t>
      </w:r>
      <w:r w:rsidRPr="00215C0C">
        <w:rPr>
          <w:rFonts w:ascii="Times New Roman" w:hAnsi="Times New Roman" w:cs="Times New Roman"/>
          <w:sz w:val="28"/>
          <w:szCs w:val="28"/>
          <w:shd w:val="clear" w:color="auto" w:fill="FFFFFF"/>
          <w:lang w:val="kk-KZ"/>
        </w:rPr>
        <w:t xml:space="preserve">оценки исполнения политики правительства и программ. Государственный аудит играет важную </w:t>
      </w:r>
      <w:r w:rsidRPr="00215C0C">
        <w:rPr>
          <w:rFonts w:ascii="Times New Roman" w:hAnsi="Times New Roman" w:cs="Times New Roman"/>
          <w:bCs/>
          <w:sz w:val="28"/>
          <w:szCs w:val="28"/>
          <w:shd w:val="clear" w:color="auto" w:fill="FFFFFF"/>
          <w:lang w:val="kk-KZ"/>
        </w:rPr>
        <w:t xml:space="preserve">роль в повышении доверия </w:t>
      </w:r>
      <w:r w:rsidRPr="00215C0C">
        <w:rPr>
          <w:rFonts w:ascii="Times New Roman" w:hAnsi="Times New Roman" w:cs="Times New Roman"/>
          <w:sz w:val="28"/>
          <w:szCs w:val="28"/>
          <w:shd w:val="clear" w:color="auto" w:fill="FFFFFF"/>
          <w:lang w:val="kk-KZ"/>
        </w:rPr>
        <w:t>относительно ответственности соответствующих государственных органов\должностных лиц в управлении государственными средствами.</w:t>
      </w:r>
      <w:r w:rsidRPr="00215C0C">
        <w:rPr>
          <w:rFonts w:ascii="Times New Roman" w:hAnsi="Times New Roman" w:cs="Times New Roman"/>
          <w:sz w:val="28"/>
          <w:szCs w:val="28"/>
          <w:shd w:val="clear" w:color="auto" w:fill="FFFFFF"/>
          <w:lang w:val="ru-RU"/>
        </w:rPr>
        <w:t xml:space="preserve"> </w:t>
      </w:r>
      <w:r w:rsidRPr="00215C0C">
        <w:rPr>
          <w:rFonts w:ascii="Times New Roman" w:hAnsi="Times New Roman" w:cs="Times New Roman"/>
          <w:sz w:val="28"/>
          <w:lang w:val="ru-RU"/>
        </w:rPr>
        <w:t>Эффективное распределение государственных средств ставится как основная задача любого правительства. Особенно эта задача стала актуальна ввиду стремительного развития технологии и масштабных изменений в мировой экономике – «несостоятельности» рыночного механизма и необходимости вмешательства государства, роли государства в перераспределении средств и защите интересов граждан в справедливом доступе к ресурсам и за последние десятилетия требуя поиск новых путей рационального использования всех ресурсов. Аудит эффективности является ключевым в системе государственного аудита</w:t>
      </w:r>
      <w:r w:rsidR="001077B3" w:rsidRPr="00215C0C">
        <w:rPr>
          <w:rFonts w:ascii="Times New Roman" w:hAnsi="Times New Roman" w:cs="Times New Roman"/>
          <w:sz w:val="28"/>
          <w:lang w:val="ru-RU"/>
        </w:rPr>
        <w:t>,</w:t>
      </w:r>
      <w:r w:rsidRPr="00215C0C">
        <w:rPr>
          <w:rFonts w:ascii="Times New Roman" w:hAnsi="Times New Roman" w:cs="Times New Roman"/>
          <w:sz w:val="28"/>
          <w:lang w:val="ru-RU"/>
        </w:rPr>
        <w:t xml:space="preserve"> оценивая, в конечном счете, результаты проводимой политики правительства по защите</w:t>
      </w:r>
      <w:r w:rsidRPr="00215C0C">
        <w:rPr>
          <w:rFonts w:ascii="Times New Roman" w:hAnsi="Times New Roman" w:cs="Times New Roman"/>
          <w:sz w:val="28"/>
          <w:szCs w:val="28"/>
          <w:lang w:val="ru-RU"/>
        </w:rPr>
        <w:t xml:space="preserve"> пропорциональности хозяйства, по сохранению или созданию структурообразующих производств, по обеспечению их от разрушающего внешнего воздействия, по улучшению структуры экономики и повышению ее эффективности. Мы считаем, что аудит эффективности использования государственных средств, по сути, является аудитом всей национальной экономики </w:t>
      </w:r>
      <w:r w:rsidR="00A05B43" w:rsidRPr="00215C0C">
        <w:rPr>
          <w:rFonts w:ascii="Times New Roman" w:hAnsi="Times New Roman" w:cs="Times New Roman"/>
          <w:sz w:val="28"/>
          <w:szCs w:val="28"/>
          <w:lang w:val="ru-RU"/>
        </w:rPr>
        <w:t xml:space="preserve">как разветвленного, сбалансированного комплекса и должен выявить эффект вмешательства государства </w:t>
      </w:r>
      <w:r w:rsidR="004866D8" w:rsidRPr="00215C0C">
        <w:rPr>
          <w:rFonts w:ascii="Times New Roman" w:hAnsi="Times New Roman" w:cs="Times New Roman"/>
          <w:sz w:val="28"/>
          <w:szCs w:val="28"/>
          <w:lang w:val="ru-RU"/>
        </w:rPr>
        <w:t xml:space="preserve">и оценить влияние </w:t>
      </w:r>
      <w:r w:rsidR="00A05B43" w:rsidRPr="00215C0C">
        <w:rPr>
          <w:rFonts w:ascii="Times New Roman" w:hAnsi="Times New Roman" w:cs="Times New Roman"/>
          <w:sz w:val="28"/>
          <w:szCs w:val="28"/>
          <w:lang w:val="ru-RU"/>
        </w:rPr>
        <w:t xml:space="preserve">на национальное богатство и риск нарушения сбалансированности экономических, социальных и экологических аспектов жизнедеятельности граждан страны. </w:t>
      </w:r>
    </w:p>
    <w:p w:rsidR="00466A51" w:rsidRPr="00215C0C" w:rsidRDefault="00466A51" w:rsidP="00B463C9">
      <w:pPr>
        <w:pStyle w:val="a3"/>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lastRenderedPageBreak/>
        <w:t>Анализ существующих научных трудов, норм з</w:t>
      </w:r>
      <w:r w:rsidR="00703530" w:rsidRPr="00215C0C">
        <w:rPr>
          <w:rFonts w:ascii="Times New Roman" w:hAnsi="Times New Roman" w:cs="Times New Roman"/>
          <w:sz w:val="28"/>
          <w:szCs w:val="28"/>
          <w:lang w:val="ru-RU"/>
        </w:rPr>
        <w:t>аконодательства, исследований и</w:t>
      </w:r>
      <w:r w:rsidRPr="00215C0C">
        <w:rPr>
          <w:rFonts w:ascii="Times New Roman" w:hAnsi="Times New Roman" w:cs="Times New Roman"/>
          <w:sz w:val="28"/>
          <w:szCs w:val="28"/>
          <w:lang w:val="ru-RU"/>
        </w:rPr>
        <w:t xml:space="preserve"> отчетов известных международных институтов показывает отсутствие единого толкования и точного понятия средств, используемых в процессе государственного управления. В данной главе обобщено понятие и раскрыта суть «государственных средств». </w:t>
      </w:r>
      <w:r w:rsidRPr="00B463C9">
        <w:rPr>
          <w:rFonts w:ascii="Times New Roman" w:hAnsi="Times New Roman" w:cs="Times New Roman"/>
          <w:i/>
          <w:sz w:val="28"/>
          <w:lang w:val="ru-RU"/>
        </w:rPr>
        <w:t>Государственные средства – это средства в виде ресурсов, государственного бюджета, внебюджетных и других фондов и активов, в формировании, распределении, перераспределении, управлении и использовании которых участвует государство посредством экономических отношений с юридическими и физическими лицами с целью выполнения государственных задач, повышения качества жизни граждан и защиты национальной безопасности.</w:t>
      </w:r>
      <w:r w:rsidRPr="00215C0C">
        <w:rPr>
          <w:rFonts w:ascii="Times New Roman" w:hAnsi="Times New Roman" w:cs="Times New Roman"/>
          <w:sz w:val="28"/>
          <w:lang w:val="ru-RU"/>
        </w:rPr>
        <w:t xml:space="preserve"> </w:t>
      </w:r>
      <w:r w:rsidRPr="00215C0C">
        <w:rPr>
          <w:rFonts w:ascii="Times New Roman" w:hAnsi="Times New Roman" w:cs="Times New Roman"/>
          <w:sz w:val="28"/>
          <w:szCs w:val="28"/>
          <w:lang w:val="ru-RU"/>
        </w:rPr>
        <w:t>Классификация государственных средств основана на стратегическую роль, на степень готовности средств к использованию, на статус владения, следовательно, ответственности за результат использования и на возможность влияния/воздействия на окружающую среду.</w:t>
      </w:r>
    </w:p>
    <w:p w:rsidR="00466A51" w:rsidRPr="00215C0C" w:rsidRDefault="00466A51" w:rsidP="00B463C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lang w:val="ru-RU"/>
        </w:rPr>
        <w:t xml:space="preserve">Общепринятые методы аудита – изучение, </w:t>
      </w:r>
      <w:r w:rsidRPr="00215C0C">
        <w:rPr>
          <w:rFonts w:ascii="Times New Roman" w:hAnsi="Times New Roman" w:cs="Times New Roman"/>
          <w:sz w:val="28"/>
          <w:szCs w:val="28"/>
          <w:lang w:val="ru-RU"/>
        </w:rPr>
        <w:t>наблюдение, запрос и подтверждение, подсчет, аналитические процедуры – применимы и в аудите эффективности. Применение их в рамках аудита эффективности использования государственных средств может подразумевать проверку правильности алгоритма метода оценки эффективности и надежности используемых в расчетах данных. Выбор метода аудита эффективности зависит от темы аудита, цели (вопросов) аудита и критериев аудита. Соблюдение общепринятых принципов управления активами, применение адекватного метода оценки эффективности их использования является ответственностью объекта аудита (субъекта экономики) и должны быть раскрыты в соответствующем отчете (например, об оценке эффективности или о реализации программы и т.д.). Аудит эффективности, основанный на такой отчет руководства объекта аудита, является «аттестацией» и подтверждает и/или указывает на «возможности улучшения» эффективности использования государственных средств. На практике может иметь место случай, когда ввиду отсутствия (или слабых) стандартов/требований к отчетности государственный аудитор должен будет проводить широкомасштабную оценку эффективности деятельности объекта аудита (или результатов программы развития и т.д.) и составить так называемый «прямой отчет» об эффективности. Нами обобщены недостатки и преимущества наиболее популярных методов оценки эффективности.</w:t>
      </w:r>
    </w:p>
    <w:p w:rsidR="00466A51" w:rsidRPr="00215C0C" w:rsidRDefault="00466A51" w:rsidP="00B463C9">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Устойчивое развитие и охрана окружающей среды возлагают на нынешнее поколение ответственность за качество жизни будущего поколения, что зависит от качества ресурсов, капитала и институтов, которые будут им переданы. Согласно теории аудита, заключение аудитора носит рекомендательный и предупреждающий характер. </w:t>
      </w:r>
      <w:r w:rsidRPr="00215C0C">
        <w:rPr>
          <w:rFonts w:ascii="Times New Roman" w:hAnsi="Times New Roman" w:cs="Times New Roman"/>
          <w:bCs/>
          <w:sz w:val="28"/>
          <w:szCs w:val="28"/>
          <w:lang w:val="ru-RU"/>
        </w:rPr>
        <w:t xml:space="preserve">Доверие общественности к государственному управлению может быть укреплено независимым объективным мнением государственного </w:t>
      </w:r>
      <w:r w:rsidRPr="00215C0C">
        <w:rPr>
          <w:rFonts w:ascii="Times New Roman" w:hAnsi="Times New Roman" w:cs="Times New Roman"/>
          <w:sz w:val="28"/>
          <w:szCs w:val="28"/>
          <w:lang w:val="ru-RU"/>
        </w:rPr>
        <w:t xml:space="preserve">аудитора, основанном на надежные аудиторские доказательства. Качество аудита эффективности зависит от четкой взаимосвязи между целью (целями) аудита (и/или вопросами аудита) и </w:t>
      </w:r>
      <w:r w:rsidRPr="00215C0C">
        <w:rPr>
          <w:rFonts w:ascii="Times New Roman" w:hAnsi="Times New Roman" w:cs="Times New Roman"/>
          <w:sz w:val="28"/>
          <w:szCs w:val="28"/>
          <w:lang w:val="ru-RU"/>
        </w:rPr>
        <w:lastRenderedPageBreak/>
        <w:t>критери</w:t>
      </w:r>
      <w:r w:rsidR="00703530" w:rsidRPr="00215C0C">
        <w:rPr>
          <w:rFonts w:ascii="Times New Roman" w:hAnsi="Times New Roman" w:cs="Times New Roman"/>
          <w:sz w:val="28"/>
          <w:szCs w:val="28"/>
          <w:lang w:val="ru-RU"/>
        </w:rPr>
        <w:t>ями аудита, которая отражена в логически структурированных</w:t>
      </w:r>
      <w:r w:rsidRPr="00215C0C">
        <w:rPr>
          <w:rFonts w:ascii="Times New Roman" w:hAnsi="Times New Roman" w:cs="Times New Roman"/>
          <w:sz w:val="28"/>
          <w:szCs w:val="28"/>
          <w:lang w:val="ru-RU"/>
        </w:rPr>
        <w:t xml:space="preserve"> результатах аудита, изложенных убедительно и точно в аудиторском заключении. Точность требует представление аудиторских доказательств</w:t>
      </w:r>
      <w:r w:rsidR="00703530"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lang w:val="ru-RU"/>
        </w:rPr>
        <w:t>гарантирует читателям надежность и заслуживает доверия. Надежность аудиторского доказательства, в свою очередь, основывается на ключевые количественные и качественные показатели результатов</w:t>
      </w:r>
      <w:r w:rsidR="00CE0760" w:rsidRPr="00215C0C">
        <w:rPr>
          <w:rFonts w:ascii="Times New Roman" w:hAnsi="Times New Roman" w:cs="Times New Roman"/>
          <w:sz w:val="28"/>
          <w:szCs w:val="28"/>
          <w:lang w:val="ru-RU"/>
        </w:rPr>
        <w:t>,</w:t>
      </w:r>
      <w:r w:rsidRPr="00215C0C">
        <w:rPr>
          <w:rFonts w:ascii="Times New Roman" w:hAnsi="Times New Roman" w:cs="Times New Roman"/>
          <w:sz w:val="28"/>
          <w:szCs w:val="28"/>
          <w:lang w:val="ru-RU"/>
        </w:rPr>
        <w:t xml:space="preserve"> принятых (пользователем/получателем государственных средств, правительством) решений и на критерии, выработанные наилучшей практикой с учетом тенденции развития мирового сообщества.</w:t>
      </w:r>
      <w:r w:rsidR="007D7974" w:rsidRPr="00215C0C">
        <w:rPr>
          <w:rFonts w:ascii="Times New Roman" w:hAnsi="Times New Roman" w:cs="Times New Roman"/>
          <w:sz w:val="28"/>
          <w:szCs w:val="28"/>
          <w:lang w:val="ru-RU"/>
        </w:rPr>
        <w:t xml:space="preserve"> Мы считаем, что аудит эффективности, проведенный ВОГА должен опираться на специально разработанный набор показателей, влияние проводимой политики/реализации стратегии на которых легко объяснимы и не позволяет нечеткого толкования. </w:t>
      </w:r>
      <w:r w:rsidR="001077B3" w:rsidRPr="00215C0C">
        <w:rPr>
          <w:rFonts w:ascii="Times New Roman" w:hAnsi="Times New Roman" w:cs="Times New Roman"/>
          <w:sz w:val="28"/>
          <w:szCs w:val="28"/>
          <w:lang w:val="ru-RU"/>
        </w:rPr>
        <w:t>Концепция эффективности состоит в оптимальном использовании ресурсов. Наибольшая эффективность достигается соблюдением всех принципов и оптимальным соотношением</w:t>
      </w:r>
      <w:r w:rsidR="001B1DC3" w:rsidRPr="00215C0C">
        <w:rPr>
          <w:rFonts w:ascii="Times New Roman" w:hAnsi="Times New Roman" w:cs="Times New Roman"/>
          <w:sz w:val="28"/>
          <w:szCs w:val="28"/>
          <w:lang w:val="ru-RU"/>
        </w:rPr>
        <w:t xml:space="preserve"> </w:t>
      </w:r>
      <w:r w:rsidR="001077B3" w:rsidRPr="00215C0C">
        <w:rPr>
          <w:rFonts w:ascii="Times New Roman" w:hAnsi="Times New Roman" w:cs="Times New Roman"/>
          <w:sz w:val="28"/>
          <w:szCs w:val="28"/>
          <w:lang w:val="ru-RU"/>
        </w:rPr>
        <w:t>между показателями: т.е. когда затраты относительно низкие, результативность относительно высокая и положительные (успешные) эффект и влияния достигнуты. Следовательно, аудит эффективности использования государственных средств невозможен без 1) целостной системы показателей, где показатель – это количественная характеристика какого-либо свойства объектов и процессов и/или качественно определенная величина, являющаяся результатом измерения или расчета</w:t>
      </w:r>
      <w:r w:rsidR="00B463C9">
        <w:rPr>
          <w:rFonts w:ascii="Times New Roman" w:hAnsi="Times New Roman" w:cs="Times New Roman"/>
          <w:sz w:val="28"/>
          <w:szCs w:val="28"/>
          <w:lang w:val="ru-RU"/>
        </w:rPr>
        <w:t>;</w:t>
      </w:r>
      <w:r w:rsidR="001077B3" w:rsidRPr="00215C0C">
        <w:rPr>
          <w:rFonts w:ascii="Times New Roman" w:hAnsi="Times New Roman" w:cs="Times New Roman"/>
          <w:sz w:val="28"/>
          <w:szCs w:val="28"/>
          <w:lang w:val="ru-RU"/>
        </w:rPr>
        <w:t xml:space="preserve"> 2)</w:t>
      </w:r>
      <w:r w:rsidR="00B463C9">
        <w:rPr>
          <w:rFonts w:ascii="Times New Roman" w:hAnsi="Times New Roman" w:cs="Times New Roman"/>
          <w:sz w:val="28"/>
          <w:szCs w:val="28"/>
          <w:lang w:val="ru-RU"/>
        </w:rPr>
        <w:t> </w:t>
      </w:r>
      <w:r w:rsidR="001077B3" w:rsidRPr="00215C0C">
        <w:rPr>
          <w:rFonts w:ascii="Times New Roman" w:hAnsi="Times New Roman" w:cs="Times New Roman"/>
          <w:sz w:val="28"/>
          <w:szCs w:val="28"/>
          <w:lang w:val="ru-RU"/>
        </w:rPr>
        <w:t>полноценной системы критериев – признаков, на основе которых производится оценка, опр</w:t>
      </w:r>
      <w:r w:rsidR="009B085C" w:rsidRPr="00215C0C">
        <w:rPr>
          <w:rFonts w:ascii="Times New Roman" w:hAnsi="Times New Roman" w:cs="Times New Roman"/>
          <w:sz w:val="28"/>
          <w:szCs w:val="28"/>
          <w:lang w:val="ru-RU"/>
        </w:rPr>
        <w:t>еделение или классификация чего-</w:t>
      </w:r>
      <w:r w:rsidR="001077B3" w:rsidRPr="00215C0C">
        <w:rPr>
          <w:rFonts w:ascii="Times New Roman" w:hAnsi="Times New Roman" w:cs="Times New Roman"/>
          <w:sz w:val="28"/>
          <w:szCs w:val="28"/>
          <w:lang w:val="ru-RU"/>
        </w:rPr>
        <w:t>либо. Нами обобщен перечень показателей и возможный источник критериев, проверку которых целесообразно использовать для оценки эффективности.</w:t>
      </w:r>
    </w:p>
    <w:p w:rsidR="009C4A29" w:rsidRPr="00215C0C" w:rsidRDefault="009C4A29" w:rsidP="00B463C9">
      <w:pPr>
        <w:tabs>
          <w:tab w:val="left" w:pos="993"/>
        </w:tabs>
        <w:spacing w:after="0" w:line="240" w:lineRule="auto"/>
        <w:ind w:firstLine="709"/>
        <w:rPr>
          <w:rFonts w:ascii="Times New Roman" w:hAnsi="Times New Roman" w:cs="Times New Roman"/>
          <w:b/>
          <w:sz w:val="28"/>
          <w:szCs w:val="28"/>
        </w:rPr>
      </w:pPr>
      <w:r w:rsidRPr="00215C0C">
        <w:rPr>
          <w:rFonts w:ascii="Times New Roman" w:hAnsi="Times New Roman" w:cs="Times New Roman"/>
          <w:b/>
          <w:sz w:val="28"/>
          <w:szCs w:val="28"/>
        </w:rPr>
        <w:br w:type="page"/>
      </w:r>
    </w:p>
    <w:p w:rsidR="00DA5A77" w:rsidRPr="00215C0C" w:rsidRDefault="00DA5A77" w:rsidP="00B463C9">
      <w:pPr>
        <w:spacing w:after="0" w:line="240" w:lineRule="auto"/>
        <w:ind w:firstLine="709"/>
        <w:jc w:val="both"/>
        <w:rPr>
          <w:rFonts w:ascii="Times New Roman" w:hAnsi="Times New Roman" w:cs="Times New Roman"/>
          <w:b/>
          <w:color w:val="FF0000"/>
          <w:sz w:val="28"/>
          <w:szCs w:val="28"/>
        </w:rPr>
      </w:pPr>
      <w:r w:rsidRPr="00215C0C">
        <w:rPr>
          <w:rFonts w:ascii="Times New Roman" w:hAnsi="Times New Roman" w:cs="Times New Roman"/>
          <w:b/>
          <w:sz w:val="28"/>
          <w:szCs w:val="28"/>
        </w:rPr>
        <w:lastRenderedPageBreak/>
        <w:t xml:space="preserve">2 </w:t>
      </w:r>
      <w:r w:rsidR="00652131" w:rsidRPr="00215C0C">
        <w:rPr>
          <w:rFonts w:ascii="Times New Roman" w:hAnsi="Times New Roman" w:cs="Times New Roman"/>
          <w:b/>
          <w:sz w:val="28"/>
          <w:szCs w:val="28"/>
        </w:rPr>
        <w:t>АНАЛИЗ КАЧЕСТВА ОЦЕНКИ ЭФФЕКТИВНОСТИ ИСПОЛЬЗОВАНИЯ ГОСУДАРСТВЕННЫХ СРЕДСТВ В РАМКАХ СОВЕРШЕНСТВОВАНИЯ АУДИТА ЭФФЕКТИВНОСТИ</w:t>
      </w:r>
    </w:p>
    <w:p w:rsidR="00B463C9" w:rsidRDefault="00B463C9" w:rsidP="00B463C9">
      <w:pPr>
        <w:spacing w:after="0" w:line="240" w:lineRule="auto"/>
        <w:ind w:left="567" w:firstLine="709"/>
        <w:rPr>
          <w:rFonts w:ascii="Times New Roman" w:hAnsi="Times New Roman" w:cs="Times New Roman"/>
          <w:sz w:val="28"/>
          <w:szCs w:val="28"/>
        </w:rPr>
      </w:pPr>
    </w:p>
    <w:p w:rsidR="00DA5A77" w:rsidRPr="00B463C9" w:rsidRDefault="00DA5A77" w:rsidP="00B463C9">
      <w:pPr>
        <w:spacing w:after="0" w:line="240" w:lineRule="auto"/>
        <w:ind w:firstLine="709"/>
        <w:jc w:val="both"/>
        <w:rPr>
          <w:rFonts w:ascii="Times New Roman" w:hAnsi="Times New Roman" w:cs="Times New Roman"/>
          <w:b/>
          <w:sz w:val="28"/>
          <w:szCs w:val="28"/>
        </w:rPr>
      </w:pPr>
      <w:r w:rsidRPr="00B463C9">
        <w:rPr>
          <w:rFonts w:ascii="Times New Roman" w:hAnsi="Times New Roman" w:cs="Times New Roman"/>
          <w:b/>
          <w:sz w:val="28"/>
          <w:szCs w:val="28"/>
        </w:rPr>
        <w:t>2.1 Диагностика состояния и результатов использования государственных средств с учетом классификации государственных средств и особенностей развития национальной экономики</w:t>
      </w:r>
    </w:p>
    <w:p w:rsidR="00DA5A77" w:rsidRPr="00215C0C" w:rsidRDefault="00DA5A77" w:rsidP="00B463C9">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szCs w:val="28"/>
        </w:rPr>
        <w:t xml:space="preserve">За годы независимости государством осуществлены различные программы развития в рамках принятых стратегий и следуя тенденциям развития мировой экономики. </w:t>
      </w:r>
      <w:r w:rsidRPr="00215C0C">
        <w:rPr>
          <w:rFonts w:ascii="Times New Roman" w:hAnsi="Times New Roman" w:cs="Times New Roman"/>
          <w:sz w:val="28"/>
        </w:rPr>
        <w:t>В своем</w:t>
      </w:r>
      <w:r w:rsidRPr="00215C0C">
        <w:rPr>
          <w:rFonts w:ascii="Times New Roman" w:hAnsi="Times New Roman" w:cs="Times New Roman"/>
          <w:b/>
          <w:sz w:val="28"/>
        </w:rPr>
        <w:t xml:space="preserve"> </w:t>
      </w:r>
      <w:r w:rsidRPr="00215C0C">
        <w:rPr>
          <w:rFonts w:ascii="Times New Roman" w:hAnsi="Times New Roman" w:cs="Times New Roman"/>
          <w:sz w:val="28"/>
        </w:rPr>
        <w:t>Послании народу Казахстана «Стратегия-2050» первый Президент Республики Казахста</w:t>
      </w:r>
      <w:r w:rsidR="00F17939" w:rsidRPr="00215C0C">
        <w:rPr>
          <w:rFonts w:ascii="Times New Roman" w:hAnsi="Times New Roman" w:cs="Times New Roman"/>
          <w:sz w:val="28"/>
        </w:rPr>
        <w:t>н - Лидер Нации Н.А.</w:t>
      </w:r>
      <w:r w:rsidR="00EA1BB2">
        <w:rPr>
          <w:rFonts w:ascii="Times New Roman" w:hAnsi="Times New Roman" w:cs="Times New Roman"/>
          <w:sz w:val="28"/>
        </w:rPr>
        <w:t> </w:t>
      </w:r>
      <w:r w:rsidR="00F17939" w:rsidRPr="00215C0C">
        <w:rPr>
          <w:rFonts w:ascii="Times New Roman" w:hAnsi="Times New Roman" w:cs="Times New Roman"/>
          <w:sz w:val="28"/>
        </w:rPr>
        <w:t>Назарбаев,</w:t>
      </w:r>
      <w:r w:rsidRPr="00215C0C">
        <w:rPr>
          <w:rFonts w:ascii="Times New Roman" w:hAnsi="Times New Roman" w:cs="Times New Roman"/>
          <w:sz w:val="28"/>
        </w:rPr>
        <w:t xml:space="preserve"> напоминая о месте экономики страны в мировых масштабах и отмечая важность эффективного управления, сказал: «Страна должна работать как </w:t>
      </w:r>
      <w:r w:rsidRPr="000045EB">
        <w:rPr>
          <w:rFonts w:ascii="Times New Roman" w:hAnsi="Times New Roman" w:cs="Times New Roman"/>
          <w:i/>
          <w:sz w:val="28"/>
        </w:rPr>
        <w:t>единая корпорация</w:t>
      </w:r>
      <w:r w:rsidRPr="00215C0C">
        <w:rPr>
          <w:rFonts w:ascii="Times New Roman" w:hAnsi="Times New Roman" w:cs="Times New Roman"/>
          <w:sz w:val="28"/>
        </w:rPr>
        <w:t xml:space="preserve">, а государство должно быть ее </w:t>
      </w:r>
      <w:r w:rsidRPr="000045EB">
        <w:rPr>
          <w:rFonts w:ascii="Times New Roman" w:hAnsi="Times New Roman" w:cs="Times New Roman"/>
          <w:i/>
          <w:sz w:val="28"/>
        </w:rPr>
        <w:t>ядром.</w:t>
      </w:r>
      <w:r w:rsidRPr="00215C0C">
        <w:rPr>
          <w:rFonts w:ascii="Times New Roman" w:hAnsi="Times New Roman" w:cs="Times New Roman"/>
          <w:sz w:val="28"/>
        </w:rPr>
        <w:t xml:space="preserve"> Сила корпоративного мышления кроется в том, что </w:t>
      </w:r>
      <w:r w:rsidRPr="000045EB">
        <w:rPr>
          <w:rFonts w:ascii="Times New Roman" w:hAnsi="Times New Roman" w:cs="Times New Roman"/>
          <w:i/>
          <w:sz w:val="28"/>
        </w:rPr>
        <w:t xml:space="preserve">все процессы рассматриваются как единое целое» </w:t>
      </w:r>
      <w:r w:rsidRPr="00215C0C">
        <w:rPr>
          <w:rFonts w:ascii="Times New Roman" w:hAnsi="Times New Roman" w:cs="Times New Roman"/>
          <w:sz w:val="28"/>
        </w:rPr>
        <w:t xml:space="preserve">и обозначил «Наша главная цель - к 2050 году войти </w:t>
      </w:r>
      <w:r w:rsidRPr="000045EB">
        <w:rPr>
          <w:rFonts w:ascii="Times New Roman" w:hAnsi="Times New Roman" w:cs="Times New Roman"/>
          <w:i/>
          <w:sz w:val="28"/>
        </w:rPr>
        <w:t>в число</w:t>
      </w:r>
      <w:r w:rsidRPr="00215C0C">
        <w:rPr>
          <w:rFonts w:ascii="Times New Roman" w:hAnsi="Times New Roman" w:cs="Times New Roman"/>
          <w:b/>
          <w:sz w:val="28"/>
        </w:rPr>
        <w:t xml:space="preserve"> </w:t>
      </w:r>
      <w:r w:rsidRPr="000045EB">
        <w:rPr>
          <w:rFonts w:ascii="Times New Roman" w:hAnsi="Times New Roman" w:cs="Times New Roman"/>
          <w:i/>
          <w:sz w:val="28"/>
        </w:rPr>
        <w:t>30 самых развитых государств мира</w:t>
      </w:r>
      <w:r w:rsidRPr="00215C0C">
        <w:rPr>
          <w:rFonts w:ascii="Times New Roman" w:hAnsi="Times New Roman" w:cs="Times New Roman"/>
          <w:b/>
          <w:sz w:val="28"/>
        </w:rPr>
        <w:t>».</w:t>
      </w:r>
      <w:r w:rsidRPr="00215C0C">
        <w:rPr>
          <w:rFonts w:ascii="Times New Roman" w:hAnsi="Times New Roman" w:cs="Times New Roman"/>
          <w:sz w:val="28"/>
        </w:rPr>
        <w:t xml:space="preserve"> Остальные положения «Стратегии "Казахстан-2050" раскрывают суть «экономической политики нового</w:t>
      </w:r>
      <w:r w:rsidR="00F17939" w:rsidRPr="00215C0C">
        <w:rPr>
          <w:rFonts w:ascii="Times New Roman" w:hAnsi="Times New Roman" w:cs="Times New Roman"/>
          <w:sz w:val="28"/>
        </w:rPr>
        <w:t xml:space="preserve"> курса», которая заключается во</w:t>
      </w:r>
      <w:r w:rsidRPr="00215C0C">
        <w:rPr>
          <w:rFonts w:ascii="Times New Roman" w:hAnsi="Times New Roman" w:cs="Times New Roman"/>
          <w:sz w:val="28"/>
        </w:rPr>
        <w:t xml:space="preserve"> </w:t>
      </w:r>
      <w:r w:rsidRPr="000045EB">
        <w:rPr>
          <w:rFonts w:ascii="Times New Roman" w:hAnsi="Times New Roman" w:cs="Times New Roman"/>
          <w:i/>
          <w:sz w:val="28"/>
        </w:rPr>
        <w:t>«всеобъемлющем экономическом прагматизме на принципах прибыльности, возврата от инвестиций и конкурентоспособности».</w:t>
      </w:r>
      <w:r w:rsidRPr="00215C0C">
        <w:rPr>
          <w:rFonts w:ascii="Times New Roman" w:hAnsi="Times New Roman" w:cs="Times New Roman"/>
          <w:b/>
          <w:sz w:val="28"/>
        </w:rPr>
        <w:t xml:space="preserve"> </w:t>
      </w:r>
      <w:r w:rsidRPr="00215C0C">
        <w:rPr>
          <w:rFonts w:ascii="Times New Roman" w:hAnsi="Times New Roman" w:cs="Times New Roman"/>
          <w:color w:val="FF0000"/>
          <w:sz w:val="28"/>
        </w:rPr>
        <w:t xml:space="preserve"> </w:t>
      </w:r>
    </w:p>
    <w:p w:rsidR="00DA5A77" w:rsidRPr="00215C0C" w:rsidRDefault="00DA5A77" w:rsidP="00B463C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 xml:space="preserve">Основываясь на принцип целостности и рассматривая страну как единую корпорацию, наш анализ использования государственных средств направлен на выявление тенденций разных показателей результатов развития национальной экономики с учетом нашего определения «государственных средств». </w:t>
      </w:r>
      <w:r w:rsidRPr="00215C0C">
        <w:rPr>
          <w:rFonts w:ascii="Times New Roman" w:hAnsi="Times New Roman" w:cs="Times New Roman"/>
          <w:sz w:val="28"/>
          <w:szCs w:val="28"/>
        </w:rPr>
        <w:t xml:space="preserve">Диагностика состояния и результатов использования государственных средств начинается с анализа «места» страны в мировом сообществе или среди аналогичных стран. </w:t>
      </w:r>
    </w:p>
    <w:p w:rsidR="004A1230" w:rsidRPr="00215C0C" w:rsidRDefault="00DA5A77" w:rsidP="00B463C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Страна, как «единая корпорация», может быть сравнена с другими странами, а «место» страны может выявить слабые и сильные стороны государственной политики, тем самым указывая на степень эффективности государственного управления в целом. </w:t>
      </w:r>
    </w:p>
    <w:p w:rsidR="00B90981" w:rsidRDefault="00B90981" w:rsidP="00B463C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В рамках проекта Worldwide Governance Indicators (WGI) приводятся агрегированные и индивидуальные показатели управления для более чем 200 стран и территорий с 1996 года по шести измерениям управления</w:t>
      </w:r>
      <w:r w:rsidR="00320E70" w:rsidRPr="00215C0C">
        <w:rPr>
          <w:rFonts w:ascii="Times New Roman" w:eastAsia="Times New Roman" w:hAnsi="Times New Roman" w:cs="Times New Roman"/>
          <w:sz w:val="28"/>
          <w:szCs w:val="28"/>
          <w:lang w:eastAsia="ru-RU"/>
        </w:rPr>
        <w:t>. С</w:t>
      </w:r>
      <w:r w:rsidRPr="00215C0C">
        <w:rPr>
          <w:rFonts w:ascii="Times New Roman" w:eastAsia="Times New Roman" w:hAnsi="Times New Roman" w:cs="Times New Roman"/>
          <w:sz w:val="28"/>
          <w:szCs w:val="28"/>
          <w:lang w:eastAsia="ru-RU"/>
        </w:rPr>
        <w:t>овокупные индикаторы объединяют мнения большого числа респондентов из числа предприятий, граждан и экспертов в промышленных и развивающихся странах. Они основаны на более чем 30 индивидуальных источниках данных, созданных различными исследовательскими институтами, аналитическими центрами, неправительственными организациями, международными организациями и фирмами частного сектора.</w:t>
      </w:r>
      <w:r w:rsidR="00457B31" w:rsidRPr="00215C0C">
        <w:rPr>
          <w:rFonts w:ascii="Times New Roman" w:eastAsia="Times New Roman" w:hAnsi="Times New Roman" w:cs="Times New Roman"/>
          <w:sz w:val="28"/>
          <w:szCs w:val="28"/>
          <w:lang w:eastAsia="ru-RU"/>
        </w:rPr>
        <w:t xml:space="preserve"> Согласно </w:t>
      </w:r>
      <w:r w:rsidRPr="00215C0C">
        <w:rPr>
          <w:rFonts w:ascii="Times New Roman" w:eastAsia="Times New Roman" w:hAnsi="Times New Roman" w:cs="Times New Roman"/>
          <w:sz w:val="28"/>
          <w:szCs w:val="28"/>
          <w:lang w:eastAsia="ru-RU"/>
        </w:rPr>
        <w:t>результатам</w:t>
      </w:r>
      <w:r w:rsidR="00080945"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исследования в рамках данного проекта, «Эффективность правительства» в Республике Казахс</w:t>
      </w:r>
      <w:r w:rsidR="004F6B8D" w:rsidRPr="00215C0C">
        <w:rPr>
          <w:rFonts w:ascii="Times New Roman" w:eastAsia="Times New Roman" w:hAnsi="Times New Roman" w:cs="Times New Roman"/>
          <w:sz w:val="28"/>
          <w:szCs w:val="28"/>
          <w:lang w:eastAsia="ru-RU"/>
        </w:rPr>
        <w:t>тан имеет тенденцию к улучшению</w:t>
      </w:r>
      <w:r w:rsidR="00CB14E8">
        <w:rPr>
          <w:rFonts w:ascii="Times New Roman" w:eastAsia="Times New Roman" w:hAnsi="Times New Roman" w:cs="Times New Roman"/>
          <w:sz w:val="28"/>
          <w:szCs w:val="28"/>
          <w:lang w:eastAsia="ru-RU"/>
        </w:rPr>
        <w:t xml:space="preserve"> (таблица 5)</w:t>
      </w:r>
      <w:r w:rsidR="004F6B8D" w:rsidRPr="00215C0C">
        <w:rPr>
          <w:rFonts w:ascii="Times New Roman" w:eastAsia="Times New Roman" w:hAnsi="Times New Roman" w:cs="Times New Roman"/>
          <w:sz w:val="28"/>
          <w:szCs w:val="28"/>
          <w:lang w:eastAsia="ru-RU"/>
        </w:rPr>
        <w:t>.</w:t>
      </w:r>
    </w:p>
    <w:p w:rsidR="00B463C9" w:rsidRPr="00215C0C" w:rsidRDefault="00B463C9" w:rsidP="00B463C9">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F6B8D" w:rsidRDefault="004F6B8D" w:rsidP="00215C0C">
      <w:pPr>
        <w:shd w:val="clear" w:color="auto" w:fill="FFFFFF"/>
        <w:spacing w:after="0" w:line="240" w:lineRule="auto"/>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Таблица </w:t>
      </w:r>
      <w:r w:rsidR="009D6105" w:rsidRPr="00215C0C">
        <w:rPr>
          <w:rFonts w:ascii="Times New Roman" w:eastAsia="Times New Roman" w:hAnsi="Times New Roman" w:cs="Times New Roman"/>
          <w:sz w:val="28"/>
          <w:szCs w:val="28"/>
          <w:lang w:eastAsia="ru-RU"/>
        </w:rPr>
        <w:t>5</w:t>
      </w:r>
      <w:r w:rsidR="007E085D" w:rsidRPr="00215C0C">
        <w:rPr>
          <w:rFonts w:ascii="Times New Roman" w:eastAsia="Times New Roman" w:hAnsi="Times New Roman" w:cs="Times New Roman"/>
          <w:sz w:val="28"/>
          <w:szCs w:val="28"/>
          <w:lang w:eastAsia="ru-RU"/>
        </w:rPr>
        <w:t xml:space="preserve"> </w:t>
      </w:r>
      <w:r w:rsidR="000045EB">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«Эффективность правительства» (компонент WGI)</w:t>
      </w:r>
    </w:p>
    <w:p w:rsidR="000045EB" w:rsidRPr="004149D5" w:rsidRDefault="000045EB" w:rsidP="00215C0C">
      <w:pPr>
        <w:shd w:val="clear" w:color="auto" w:fill="FFFFFF"/>
        <w:spacing w:after="0" w:line="240" w:lineRule="auto"/>
        <w:jc w:val="both"/>
        <w:rPr>
          <w:rFonts w:ascii="Times New Roman" w:eastAsia="Times New Roman" w:hAnsi="Times New Roman" w:cs="Times New Roman"/>
          <w:sz w:val="16"/>
          <w:szCs w:val="16"/>
          <w:lang w:eastAsia="ru-RU"/>
        </w:rPr>
      </w:pPr>
    </w:p>
    <w:tbl>
      <w:tblPr>
        <w:tblStyle w:val="af"/>
        <w:tblW w:w="0" w:type="auto"/>
        <w:tblInd w:w="150" w:type="dxa"/>
        <w:tblLayout w:type="fixed"/>
        <w:tblLook w:val="04A0" w:firstRow="1" w:lastRow="0" w:firstColumn="1" w:lastColumn="0" w:noHBand="0" w:noVBand="1"/>
      </w:tblPr>
      <w:tblGrid>
        <w:gridCol w:w="2436"/>
        <w:gridCol w:w="602"/>
        <w:gridCol w:w="728"/>
        <w:gridCol w:w="630"/>
        <w:gridCol w:w="630"/>
        <w:gridCol w:w="560"/>
        <w:gridCol w:w="573"/>
        <w:gridCol w:w="588"/>
        <w:gridCol w:w="588"/>
        <w:gridCol w:w="546"/>
        <w:gridCol w:w="532"/>
        <w:gridCol w:w="616"/>
        <w:gridCol w:w="504"/>
      </w:tblGrid>
      <w:tr w:rsidR="000045EB" w:rsidRPr="000045EB" w:rsidTr="004149D5">
        <w:trPr>
          <w:cantSplit/>
          <w:trHeight w:val="1134"/>
        </w:trPr>
        <w:tc>
          <w:tcPr>
            <w:tcW w:w="2436" w:type="dxa"/>
            <w:vAlign w:val="center"/>
          </w:tcPr>
          <w:p w:rsidR="000045EB" w:rsidRPr="000045EB" w:rsidRDefault="000045EB" w:rsidP="000045E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Место Казахстана</w:t>
            </w:r>
          </w:p>
        </w:tc>
        <w:tc>
          <w:tcPr>
            <w:tcW w:w="602"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2008 год</w:t>
            </w:r>
          </w:p>
        </w:tc>
        <w:tc>
          <w:tcPr>
            <w:tcW w:w="72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2009 год</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2010 год</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2011 год</w:t>
            </w:r>
          </w:p>
        </w:tc>
        <w:tc>
          <w:tcPr>
            <w:tcW w:w="56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2012 год</w:t>
            </w:r>
          </w:p>
        </w:tc>
        <w:tc>
          <w:tcPr>
            <w:tcW w:w="573"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2013 год</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2014 год</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2015 год</w:t>
            </w:r>
          </w:p>
        </w:tc>
        <w:tc>
          <w:tcPr>
            <w:tcW w:w="546"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2016 год</w:t>
            </w:r>
          </w:p>
        </w:tc>
        <w:tc>
          <w:tcPr>
            <w:tcW w:w="532" w:type="dxa"/>
            <w:textDirection w:val="btLr"/>
            <w:vAlign w:val="center"/>
          </w:tcPr>
          <w:p w:rsidR="000045EB" w:rsidRPr="000045EB" w:rsidRDefault="000045EB" w:rsidP="000045EB">
            <w:pPr>
              <w:ind w:left="-87" w:right="-9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2017 год</w:t>
            </w:r>
          </w:p>
        </w:tc>
        <w:tc>
          <w:tcPr>
            <w:tcW w:w="616" w:type="dxa"/>
            <w:textDirection w:val="btLr"/>
            <w:vAlign w:val="center"/>
          </w:tcPr>
          <w:p w:rsidR="000045EB" w:rsidRPr="000045EB" w:rsidRDefault="000045EB" w:rsidP="000045EB">
            <w:pPr>
              <w:ind w:left="-87" w:right="-9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2018 год</w:t>
            </w:r>
          </w:p>
        </w:tc>
        <w:tc>
          <w:tcPr>
            <w:tcW w:w="504" w:type="dxa"/>
            <w:textDirection w:val="btLr"/>
            <w:vAlign w:val="center"/>
          </w:tcPr>
          <w:p w:rsidR="000045EB" w:rsidRPr="000045EB" w:rsidRDefault="000045EB" w:rsidP="000045EB">
            <w:pPr>
              <w:ind w:left="-87" w:right="-9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2019 год</w:t>
            </w:r>
          </w:p>
        </w:tc>
      </w:tr>
      <w:tr w:rsidR="000045EB" w:rsidRPr="000045EB" w:rsidTr="004149D5">
        <w:trPr>
          <w:cantSplit/>
          <w:trHeight w:val="673"/>
        </w:trPr>
        <w:tc>
          <w:tcPr>
            <w:tcW w:w="2436" w:type="dxa"/>
          </w:tcPr>
          <w:p w:rsidR="000045EB" w:rsidRPr="000045EB" w:rsidRDefault="000045EB" w:rsidP="00215C0C">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WGI</w:t>
            </w:r>
            <w:r>
              <w:rPr>
                <w:rFonts w:ascii="Times New Roman" w:eastAsia="Times New Roman" w:hAnsi="Times New Roman" w:cs="Times New Roman"/>
                <w:sz w:val="24"/>
                <w:szCs w:val="24"/>
                <w:lang w:val="ru-RU" w:eastAsia="ru-RU"/>
              </w:rPr>
              <w:t>_Эффективность правительства</w:t>
            </w:r>
          </w:p>
        </w:tc>
        <w:tc>
          <w:tcPr>
            <w:tcW w:w="602"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132</w:t>
            </w:r>
          </w:p>
        </w:tc>
        <w:tc>
          <w:tcPr>
            <w:tcW w:w="72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123</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130</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125</w:t>
            </w:r>
          </w:p>
        </w:tc>
        <w:tc>
          <w:tcPr>
            <w:tcW w:w="56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129</w:t>
            </w:r>
          </w:p>
        </w:tc>
        <w:tc>
          <w:tcPr>
            <w:tcW w:w="573"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139</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103</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109</w:t>
            </w:r>
          </w:p>
        </w:tc>
        <w:tc>
          <w:tcPr>
            <w:tcW w:w="546"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108</w:t>
            </w:r>
          </w:p>
        </w:tc>
        <w:tc>
          <w:tcPr>
            <w:tcW w:w="532"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104</w:t>
            </w:r>
          </w:p>
        </w:tc>
        <w:tc>
          <w:tcPr>
            <w:tcW w:w="616"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101</w:t>
            </w:r>
          </w:p>
        </w:tc>
        <w:tc>
          <w:tcPr>
            <w:tcW w:w="504"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94</w:t>
            </w:r>
          </w:p>
        </w:tc>
      </w:tr>
      <w:tr w:rsidR="000045EB" w:rsidRPr="000045EB" w:rsidTr="004149D5">
        <w:trPr>
          <w:cantSplit/>
          <w:trHeight w:val="826"/>
        </w:trPr>
        <w:tc>
          <w:tcPr>
            <w:tcW w:w="2436" w:type="dxa"/>
          </w:tcPr>
          <w:p w:rsidR="000045EB" w:rsidRPr="000045EB" w:rsidRDefault="000045EB" w:rsidP="00215C0C">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Рейтинг (0 - низкий, 100 - высокий</w:t>
            </w:r>
          </w:p>
        </w:tc>
        <w:tc>
          <w:tcPr>
            <w:tcW w:w="602"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39,81</w:t>
            </w:r>
          </w:p>
        </w:tc>
        <w:tc>
          <w:tcPr>
            <w:tcW w:w="72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43,54</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40,19</w:t>
            </w:r>
          </w:p>
        </w:tc>
        <w:tc>
          <w:tcPr>
            <w:tcW w:w="63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42,18</w:t>
            </w:r>
          </w:p>
        </w:tc>
        <w:tc>
          <w:tcPr>
            <w:tcW w:w="560"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40,28</w:t>
            </w:r>
          </w:p>
        </w:tc>
        <w:tc>
          <w:tcPr>
            <w:tcW w:w="573"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35,55</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53,37</w:t>
            </w:r>
          </w:p>
        </w:tc>
        <w:tc>
          <w:tcPr>
            <w:tcW w:w="588"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50,48</w:t>
            </w:r>
          </w:p>
        </w:tc>
        <w:tc>
          <w:tcPr>
            <w:tcW w:w="546"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50,96</w:t>
            </w:r>
          </w:p>
        </w:tc>
        <w:tc>
          <w:tcPr>
            <w:tcW w:w="532"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52,88</w:t>
            </w:r>
          </w:p>
        </w:tc>
        <w:tc>
          <w:tcPr>
            <w:tcW w:w="616"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54,33</w:t>
            </w:r>
          </w:p>
        </w:tc>
        <w:tc>
          <w:tcPr>
            <w:tcW w:w="504" w:type="dxa"/>
            <w:textDirection w:val="btLr"/>
            <w:vAlign w:val="center"/>
          </w:tcPr>
          <w:p w:rsidR="000045EB" w:rsidRPr="000045EB" w:rsidRDefault="000045EB" w:rsidP="000045EB">
            <w:pPr>
              <w:ind w:left="113" w:right="113"/>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57,69</w:t>
            </w:r>
          </w:p>
        </w:tc>
      </w:tr>
      <w:tr w:rsidR="000045EB" w:rsidRPr="000045EB" w:rsidTr="004149D5">
        <w:tc>
          <w:tcPr>
            <w:tcW w:w="9533" w:type="dxa"/>
            <w:gridSpan w:val="13"/>
          </w:tcPr>
          <w:p w:rsidR="000045EB" w:rsidRPr="000045EB" w:rsidRDefault="000045EB" w:rsidP="00CB14E8">
            <w:pPr>
              <w:ind w:firstLine="63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Примечание – Составлено по источнику </w:t>
            </w:r>
            <w:r w:rsidRPr="000045EB">
              <w:rPr>
                <w:rFonts w:ascii="Times New Roman" w:hAnsi="Times New Roman" w:cs="Times New Roman"/>
                <w:sz w:val="24"/>
                <w:szCs w:val="24"/>
              </w:rPr>
              <w:t>[63]</w:t>
            </w:r>
          </w:p>
        </w:tc>
      </w:tr>
    </w:tbl>
    <w:p w:rsidR="00B463C9" w:rsidRDefault="00B463C9" w:rsidP="00215C0C">
      <w:pPr>
        <w:shd w:val="clear" w:color="auto" w:fill="FFFFFF"/>
        <w:spacing w:after="0" w:line="240" w:lineRule="auto"/>
        <w:jc w:val="both"/>
        <w:rPr>
          <w:rFonts w:ascii="Times New Roman" w:hAnsi="Times New Roman" w:cs="Times New Roman"/>
          <w:sz w:val="28"/>
        </w:rPr>
      </w:pPr>
    </w:p>
    <w:p w:rsidR="00C6613E" w:rsidRDefault="006A247F" w:rsidP="00B463C9">
      <w:pPr>
        <w:shd w:val="clear" w:color="auto" w:fill="FFFFFF"/>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Человеческий капитал </w:t>
      </w:r>
      <w:r w:rsidR="00CB14E8">
        <w:rPr>
          <w:rFonts w:ascii="Times New Roman" w:hAnsi="Times New Roman" w:cs="Times New Roman"/>
          <w:sz w:val="28"/>
        </w:rPr>
        <w:t>–</w:t>
      </w:r>
      <w:r w:rsidRPr="00215C0C">
        <w:rPr>
          <w:rFonts w:ascii="Times New Roman" w:hAnsi="Times New Roman" w:cs="Times New Roman"/>
          <w:sz w:val="28"/>
        </w:rPr>
        <w:t xml:space="preserve"> знания, навыки и здоровье, которые люди накапливают за свою жизнь - является центральным фактором устойчивого роста и сокращения бедности. Больше человеческого капитала связано с более высокими заработками людей, более высокими доходами стран и большей сплоченностью в обществах. </w:t>
      </w:r>
      <w:r w:rsidR="00686ABF" w:rsidRPr="00215C0C">
        <w:rPr>
          <w:rFonts w:ascii="Times New Roman" w:hAnsi="Times New Roman" w:cs="Times New Roman"/>
          <w:sz w:val="28"/>
        </w:rPr>
        <w:t xml:space="preserve">Большая часть с трудом завоеванного прироста человеческого капитала во многих странах за последнее десятилетие находится под угрозой исчезновения из-за пандемии COVID-19 (коронавируса). </w:t>
      </w:r>
      <w:r w:rsidR="00241E6B" w:rsidRPr="00215C0C">
        <w:rPr>
          <w:rFonts w:ascii="Times New Roman" w:hAnsi="Times New Roman" w:cs="Times New Roman"/>
          <w:sz w:val="28"/>
        </w:rPr>
        <w:t>Авторы отчета</w:t>
      </w:r>
      <w:r w:rsidR="00AD0AB0" w:rsidRPr="00215C0C">
        <w:rPr>
          <w:rFonts w:ascii="Times New Roman" w:hAnsi="Times New Roman" w:cs="Times New Roman"/>
          <w:sz w:val="28"/>
        </w:rPr>
        <w:t xml:space="preserve"> «</w:t>
      </w:r>
      <w:r w:rsidR="00686ABF" w:rsidRPr="00215C0C">
        <w:rPr>
          <w:rFonts w:ascii="Times New Roman" w:hAnsi="Times New Roman" w:cs="Times New Roman"/>
          <w:sz w:val="28"/>
        </w:rPr>
        <w:t>Человеческий капитал в</w:t>
      </w:r>
      <w:r w:rsidR="00AD0AB0" w:rsidRPr="00215C0C">
        <w:rPr>
          <w:rFonts w:ascii="Times New Roman" w:hAnsi="Times New Roman" w:cs="Times New Roman"/>
          <w:sz w:val="28"/>
        </w:rPr>
        <w:t>о в</w:t>
      </w:r>
      <w:r w:rsidR="00686ABF" w:rsidRPr="00215C0C">
        <w:rPr>
          <w:rFonts w:ascii="Times New Roman" w:hAnsi="Times New Roman" w:cs="Times New Roman"/>
          <w:sz w:val="28"/>
        </w:rPr>
        <w:t>ремя COVID-19</w:t>
      </w:r>
      <w:r w:rsidR="00AD0AB0" w:rsidRPr="00215C0C">
        <w:rPr>
          <w:rFonts w:ascii="Times New Roman" w:hAnsi="Times New Roman" w:cs="Times New Roman"/>
          <w:sz w:val="28"/>
        </w:rPr>
        <w:t xml:space="preserve">» </w:t>
      </w:r>
      <w:r w:rsidR="00AD0AB0" w:rsidRPr="00215C0C">
        <w:rPr>
          <w:rFonts w:ascii="Times New Roman" w:hAnsi="Times New Roman" w:cs="Times New Roman"/>
          <w:sz w:val="28"/>
          <w:szCs w:val="28"/>
        </w:rPr>
        <w:t>опубликованного на основе данных на март 2020 года счита</w:t>
      </w:r>
      <w:r w:rsidR="00241E6B" w:rsidRPr="00215C0C">
        <w:rPr>
          <w:rFonts w:ascii="Times New Roman" w:hAnsi="Times New Roman" w:cs="Times New Roman"/>
          <w:sz w:val="28"/>
          <w:szCs w:val="28"/>
        </w:rPr>
        <w:t>ют</w:t>
      </w:r>
      <w:r w:rsidR="00AD0AB0" w:rsidRPr="00215C0C">
        <w:rPr>
          <w:rFonts w:ascii="Times New Roman" w:hAnsi="Times New Roman" w:cs="Times New Roman"/>
          <w:sz w:val="28"/>
          <w:szCs w:val="28"/>
        </w:rPr>
        <w:t>, что данные, собранные до глобального появления COVID-19, могут служить отправной точкой для отслеживания его влияния на результаты в области здравоохранения и образования. Согласно отчета</w:t>
      </w:r>
      <w:r w:rsidR="00241E6B" w:rsidRPr="00215C0C">
        <w:rPr>
          <w:rFonts w:ascii="Times New Roman" w:hAnsi="Times New Roman" w:cs="Times New Roman"/>
          <w:sz w:val="28"/>
          <w:szCs w:val="28"/>
        </w:rPr>
        <w:t xml:space="preserve">, </w:t>
      </w:r>
      <w:r w:rsidR="00795A04" w:rsidRPr="00215C0C">
        <w:rPr>
          <w:rFonts w:ascii="Times New Roman" w:hAnsi="Times New Roman" w:cs="Times New Roman"/>
          <w:sz w:val="28"/>
          <w:szCs w:val="28"/>
        </w:rPr>
        <w:t>Казахстан занимает 55-ое место среди 174 стран с рейтингом 0,63</w:t>
      </w:r>
      <w:r w:rsidR="00F4598B" w:rsidRPr="00215C0C">
        <w:rPr>
          <w:rFonts w:ascii="Times New Roman" w:hAnsi="Times New Roman" w:cs="Times New Roman"/>
          <w:sz w:val="28"/>
          <w:szCs w:val="28"/>
        </w:rPr>
        <w:t xml:space="preserve"> в 2020 году, что является средним показателем: м</w:t>
      </w:r>
      <w:r w:rsidR="00BF320A" w:rsidRPr="00215C0C">
        <w:rPr>
          <w:rFonts w:ascii="Times New Roman" w:hAnsi="Times New Roman" w:cs="Times New Roman"/>
          <w:sz w:val="28"/>
          <w:szCs w:val="28"/>
        </w:rPr>
        <w:t>аксимальное значение равно 0,88</w:t>
      </w:r>
      <w:r w:rsidR="00F4598B" w:rsidRPr="00215C0C">
        <w:rPr>
          <w:rFonts w:ascii="Times New Roman" w:hAnsi="Times New Roman" w:cs="Times New Roman"/>
          <w:sz w:val="28"/>
          <w:szCs w:val="28"/>
        </w:rPr>
        <w:t xml:space="preserve"> (следовательно, 1-е место) за Сингапуром, а минимальное </w:t>
      </w:r>
      <w:r w:rsidR="00BE6BF3" w:rsidRPr="00215C0C">
        <w:rPr>
          <w:rFonts w:ascii="Times New Roman" w:hAnsi="Times New Roman" w:cs="Times New Roman"/>
          <w:sz w:val="28"/>
          <w:szCs w:val="28"/>
        </w:rPr>
        <w:t>значение (</w:t>
      </w:r>
      <w:r w:rsidR="00F4598B" w:rsidRPr="00215C0C">
        <w:rPr>
          <w:rFonts w:ascii="Times New Roman" w:hAnsi="Times New Roman" w:cs="Times New Roman"/>
          <w:sz w:val="28"/>
          <w:szCs w:val="28"/>
        </w:rPr>
        <w:t>0,29</w:t>
      </w:r>
      <w:r w:rsidR="00BE6BF3" w:rsidRPr="00215C0C">
        <w:rPr>
          <w:rFonts w:ascii="Times New Roman" w:hAnsi="Times New Roman" w:cs="Times New Roman"/>
          <w:sz w:val="28"/>
          <w:szCs w:val="28"/>
        </w:rPr>
        <w:t>)</w:t>
      </w:r>
      <w:r w:rsidR="00F4598B" w:rsidRPr="00215C0C">
        <w:rPr>
          <w:rFonts w:ascii="Times New Roman" w:hAnsi="Times New Roman" w:cs="Times New Roman"/>
          <w:sz w:val="28"/>
          <w:szCs w:val="28"/>
        </w:rPr>
        <w:t xml:space="preserve"> за Центральноафриканской </w:t>
      </w:r>
      <w:r w:rsidR="00241E6B" w:rsidRPr="00215C0C">
        <w:rPr>
          <w:rFonts w:ascii="Times New Roman" w:hAnsi="Times New Roman" w:cs="Times New Roman"/>
          <w:sz w:val="28"/>
          <w:szCs w:val="28"/>
        </w:rPr>
        <w:t>Р</w:t>
      </w:r>
      <w:r w:rsidR="00F4598B" w:rsidRPr="00215C0C">
        <w:rPr>
          <w:rFonts w:ascii="Times New Roman" w:hAnsi="Times New Roman" w:cs="Times New Roman"/>
          <w:sz w:val="28"/>
          <w:szCs w:val="28"/>
        </w:rPr>
        <w:t>еспубликой</w:t>
      </w:r>
      <w:r w:rsidR="0092153C" w:rsidRPr="00215C0C">
        <w:rPr>
          <w:rFonts w:ascii="Times New Roman" w:hAnsi="Times New Roman" w:cs="Times New Roman"/>
          <w:sz w:val="28"/>
          <w:szCs w:val="28"/>
        </w:rPr>
        <w:t xml:space="preserve"> [64]</w:t>
      </w:r>
      <w:r w:rsidR="00F4598B" w:rsidRPr="00215C0C">
        <w:rPr>
          <w:rFonts w:ascii="Times New Roman" w:hAnsi="Times New Roman" w:cs="Times New Roman"/>
          <w:sz w:val="28"/>
          <w:szCs w:val="28"/>
        </w:rPr>
        <w:t xml:space="preserve">. </w:t>
      </w:r>
      <w:r w:rsidR="00D83481" w:rsidRPr="00215C0C">
        <w:rPr>
          <w:rFonts w:ascii="Times New Roman" w:hAnsi="Times New Roman" w:cs="Times New Roman"/>
          <w:sz w:val="28"/>
        </w:rPr>
        <w:t xml:space="preserve">Такие индикаторы полезны ввиду «единой» методологии и сравнительной объективности. </w:t>
      </w:r>
    </w:p>
    <w:p w:rsidR="00B463C9" w:rsidRPr="00215C0C" w:rsidRDefault="00B463C9" w:rsidP="00B463C9">
      <w:pPr>
        <w:shd w:val="clear" w:color="auto" w:fill="FFFFFF"/>
        <w:spacing w:after="0" w:line="240" w:lineRule="auto"/>
        <w:ind w:firstLine="709"/>
        <w:jc w:val="both"/>
        <w:rPr>
          <w:rFonts w:ascii="Times New Roman" w:hAnsi="Times New Roman" w:cs="Times New Roman"/>
          <w:sz w:val="28"/>
          <w:lang w:val="kk-KZ"/>
        </w:rPr>
      </w:pPr>
    </w:p>
    <w:p w:rsidR="00C6613E" w:rsidRDefault="00C6613E" w:rsidP="00215C0C">
      <w:pPr>
        <w:shd w:val="clear" w:color="auto" w:fill="FFFFFF"/>
        <w:spacing w:after="0" w:line="240" w:lineRule="auto"/>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Таблица </w:t>
      </w:r>
      <w:r w:rsidR="009D6105" w:rsidRPr="00215C0C">
        <w:rPr>
          <w:rFonts w:ascii="Times New Roman" w:eastAsia="Times New Roman" w:hAnsi="Times New Roman" w:cs="Times New Roman"/>
          <w:sz w:val="28"/>
          <w:szCs w:val="28"/>
          <w:lang w:eastAsia="ru-RU"/>
        </w:rPr>
        <w:t>6</w:t>
      </w:r>
      <w:r w:rsidR="007E085D" w:rsidRPr="00215C0C">
        <w:rPr>
          <w:rFonts w:ascii="Times New Roman" w:eastAsia="Times New Roman" w:hAnsi="Times New Roman" w:cs="Times New Roman"/>
          <w:sz w:val="28"/>
          <w:szCs w:val="28"/>
          <w:lang w:eastAsia="ru-RU"/>
        </w:rPr>
        <w:t xml:space="preserve"> </w:t>
      </w:r>
      <w:r w:rsidR="000045EB">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Индекс человеческого капитала (</w:t>
      </w:r>
      <w:r w:rsidRPr="00215C0C">
        <w:rPr>
          <w:rFonts w:ascii="Times New Roman" w:eastAsia="Times New Roman" w:hAnsi="Times New Roman" w:cs="Times New Roman"/>
          <w:sz w:val="28"/>
          <w:szCs w:val="28"/>
          <w:lang w:val="en-US" w:eastAsia="ru-RU"/>
        </w:rPr>
        <w:t>HCI</w:t>
      </w:r>
      <w:r w:rsidRPr="00215C0C">
        <w:rPr>
          <w:rFonts w:ascii="Times New Roman" w:eastAsia="Times New Roman" w:hAnsi="Times New Roman" w:cs="Times New Roman"/>
          <w:sz w:val="28"/>
          <w:szCs w:val="28"/>
          <w:lang w:eastAsia="ru-RU"/>
        </w:rPr>
        <w:t>) и Глобальный индекс конкурентоспособности (</w:t>
      </w:r>
      <w:r w:rsidRPr="00215C0C">
        <w:rPr>
          <w:rFonts w:ascii="Times New Roman" w:eastAsia="Times New Roman" w:hAnsi="Times New Roman" w:cs="Times New Roman"/>
          <w:sz w:val="28"/>
          <w:szCs w:val="28"/>
          <w:lang w:val="en-US" w:eastAsia="ru-RU"/>
        </w:rPr>
        <w:t>GCI</w:t>
      </w:r>
      <w:r w:rsidRPr="00215C0C">
        <w:rPr>
          <w:rFonts w:ascii="Times New Roman" w:eastAsia="Times New Roman" w:hAnsi="Times New Roman" w:cs="Times New Roman"/>
          <w:sz w:val="28"/>
          <w:szCs w:val="28"/>
          <w:lang w:eastAsia="ru-RU"/>
        </w:rPr>
        <w:t>)</w:t>
      </w:r>
    </w:p>
    <w:p w:rsidR="00B463C9" w:rsidRPr="00C9428D" w:rsidRDefault="00B463C9" w:rsidP="00215C0C">
      <w:pPr>
        <w:shd w:val="clear" w:color="auto" w:fill="FFFFFF"/>
        <w:spacing w:after="0" w:line="240" w:lineRule="auto"/>
        <w:jc w:val="both"/>
        <w:rPr>
          <w:rFonts w:ascii="Times New Roman" w:eastAsia="Times New Roman" w:hAnsi="Times New Roman" w:cs="Times New Roman"/>
          <w:sz w:val="16"/>
          <w:szCs w:val="16"/>
          <w:lang w:eastAsia="ru-RU"/>
        </w:rPr>
      </w:pPr>
    </w:p>
    <w:tbl>
      <w:tblPr>
        <w:tblStyle w:val="af"/>
        <w:tblW w:w="0" w:type="auto"/>
        <w:tblInd w:w="150" w:type="dxa"/>
        <w:tblLayout w:type="fixed"/>
        <w:tblLook w:val="04A0" w:firstRow="1" w:lastRow="0" w:firstColumn="1" w:lastColumn="0" w:noHBand="0" w:noVBand="1"/>
      </w:tblPr>
      <w:tblGrid>
        <w:gridCol w:w="1355"/>
        <w:gridCol w:w="695"/>
        <w:gridCol w:w="695"/>
        <w:gridCol w:w="695"/>
        <w:gridCol w:w="696"/>
        <w:gridCol w:w="696"/>
        <w:gridCol w:w="696"/>
        <w:gridCol w:w="696"/>
        <w:gridCol w:w="696"/>
        <w:gridCol w:w="696"/>
        <w:gridCol w:w="696"/>
        <w:gridCol w:w="696"/>
        <w:gridCol w:w="595"/>
      </w:tblGrid>
      <w:tr w:rsidR="00C9428D" w:rsidRPr="00C9428D" w:rsidTr="00C9428D">
        <w:tc>
          <w:tcPr>
            <w:tcW w:w="1355" w:type="dxa"/>
            <w:vAlign w:val="center"/>
          </w:tcPr>
          <w:p w:rsidR="000045EB" w:rsidRPr="00C9428D" w:rsidRDefault="000045EB" w:rsidP="00C9428D">
            <w:pPr>
              <w:ind w:left="-94"/>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Место Казахстана</w:t>
            </w:r>
          </w:p>
        </w:tc>
        <w:tc>
          <w:tcPr>
            <w:tcW w:w="695" w:type="dxa"/>
            <w:vAlign w:val="center"/>
          </w:tcPr>
          <w:p w:rsidR="000045EB" w:rsidRPr="00C9428D" w:rsidRDefault="000045EB"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1990</w:t>
            </w:r>
            <w:r w:rsidR="00C9428D">
              <w:rPr>
                <w:rFonts w:ascii="Times New Roman" w:eastAsia="Times New Roman" w:hAnsi="Times New Roman" w:cs="Times New Roman"/>
                <w:sz w:val="24"/>
                <w:szCs w:val="24"/>
                <w:lang w:val="ru-RU" w:eastAsia="ru-RU"/>
              </w:rPr>
              <w:t xml:space="preserve"> год</w:t>
            </w:r>
          </w:p>
        </w:tc>
        <w:tc>
          <w:tcPr>
            <w:tcW w:w="695" w:type="dxa"/>
            <w:vAlign w:val="center"/>
          </w:tcPr>
          <w:p w:rsidR="000045EB" w:rsidRPr="00C9428D" w:rsidRDefault="000045EB"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2000</w:t>
            </w:r>
            <w:r w:rsidR="00C9428D">
              <w:rPr>
                <w:rFonts w:ascii="Times New Roman" w:eastAsia="Times New Roman" w:hAnsi="Times New Roman" w:cs="Times New Roman"/>
                <w:sz w:val="24"/>
                <w:szCs w:val="24"/>
                <w:lang w:val="ru-RU" w:eastAsia="ru-RU"/>
              </w:rPr>
              <w:t xml:space="preserve"> год</w:t>
            </w:r>
          </w:p>
        </w:tc>
        <w:tc>
          <w:tcPr>
            <w:tcW w:w="695" w:type="dxa"/>
            <w:vAlign w:val="center"/>
          </w:tcPr>
          <w:p w:rsidR="000045EB" w:rsidRPr="00C9428D" w:rsidRDefault="000045EB"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0</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2</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3</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4</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5</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6</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7</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w:t>
            </w:r>
            <w:r w:rsidR="00C9428D" w:rsidRPr="00C9428D">
              <w:rPr>
                <w:rFonts w:ascii="Times New Roman" w:eastAsia="Times New Roman" w:hAnsi="Times New Roman" w:cs="Times New Roman"/>
                <w:sz w:val="24"/>
                <w:szCs w:val="24"/>
                <w:lang w:val="ru-RU" w:eastAsia="ru-RU"/>
              </w:rPr>
              <w:t>8</w:t>
            </w:r>
            <w:r w:rsidR="00C9428D">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0045EB"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w:t>
            </w:r>
            <w:r w:rsidR="00C9428D" w:rsidRPr="00C9428D">
              <w:rPr>
                <w:rFonts w:ascii="Times New Roman" w:eastAsia="Times New Roman" w:hAnsi="Times New Roman" w:cs="Times New Roman"/>
                <w:sz w:val="24"/>
                <w:szCs w:val="24"/>
                <w:lang w:val="ru-RU" w:eastAsia="ru-RU"/>
              </w:rPr>
              <w:t>19</w:t>
            </w:r>
            <w:r w:rsidR="00C9428D">
              <w:rPr>
                <w:rFonts w:ascii="Times New Roman" w:eastAsia="Times New Roman" w:hAnsi="Times New Roman" w:cs="Times New Roman"/>
                <w:sz w:val="24"/>
                <w:szCs w:val="24"/>
                <w:lang w:val="ru-RU" w:eastAsia="ru-RU"/>
              </w:rPr>
              <w:t xml:space="preserve"> год</w:t>
            </w:r>
          </w:p>
        </w:tc>
        <w:tc>
          <w:tcPr>
            <w:tcW w:w="595" w:type="dxa"/>
            <w:vAlign w:val="center"/>
          </w:tcPr>
          <w:p w:rsidR="000045EB" w:rsidRPr="00C9428D" w:rsidRDefault="00C9428D" w:rsidP="00C9428D">
            <w:pPr>
              <w:ind w:left="-115" w:right="-80"/>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2020</w:t>
            </w:r>
            <w:r>
              <w:rPr>
                <w:rFonts w:ascii="Times New Roman" w:eastAsia="Times New Roman" w:hAnsi="Times New Roman" w:cs="Times New Roman"/>
                <w:sz w:val="24"/>
                <w:szCs w:val="24"/>
                <w:lang w:val="ru-RU" w:eastAsia="ru-RU"/>
              </w:rPr>
              <w:t xml:space="preserve"> год</w:t>
            </w:r>
          </w:p>
        </w:tc>
      </w:tr>
      <w:tr w:rsidR="00C9428D" w:rsidRPr="00C9428D" w:rsidTr="00C9428D">
        <w:tc>
          <w:tcPr>
            <w:tcW w:w="1355" w:type="dxa"/>
            <w:vAlign w:val="center"/>
          </w:tcPr>
          <w:p w:rsidR="000045EB" w:rsidRPr="00C9428D" w:rsidRDefault="00C9428D" w:rsidP="00C9428D">
            <w:pPr>
              <w:ind w:left="-94"/>
              <w:jc w:val="center"/>
              <w:rPr>
                <w:rFonts w:ascii="Times New Roman" w:eastAsia="Times New Roman" w:hAnsi="Times New Roman" w:cs="Times New Roman"/>
                <w:sz w:val="24"/>
                <w:szCs w:val="24"/>
                <w:lang w:eastAsia="ru-RU"/>
              </w:rPr>
            </w:pPr>
            <w:r w:rsidRPr="00C9428D">
              <w:rPr>
                <w:rFonts w:ascii="Times New Roman" w:eastAsia="Times New Roman" w:hAnsi="Times New Roman" w:cs="Times New Roman"/>
                <w:sz w:val="24"/>
                <w:szCs w:val="24"/>
                <w:lang w:eastAsia="ru-RU"/>
              </w:rPr>
              <w:t>HCI</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53</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66</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63</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59</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н/д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59</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59</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60</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60</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31</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н/д</w:t>
            </w:r>
          </w:p>
        </w:tc>
        <w:tc>
          <w:tcPr>
            <w:tcW w:w="595" w:type="dxa"/>
            <w:vAlign w:val="center"/>
          </w:tcPr>
          <w:p w:rsidR="000045EB" w:rsidRPr="00C9428D" w:rsidRDefault="00C9428D" w:rsidP="00C9428D">
            <w:pPr>
              <w:ind w:left="-115" w:right="-80"/>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55</w:t>
            </w:r>
          </w:p>
        </w:tc>
      </w:tr>
      <w:tr w:rsidR="00C9428D" w:rsidRPr="00C9428D" w:rsidTr="00C9428D">
        <w:tc>
          <w:tcPr>
            <w:tcW w:w="1355" w:type="dxa"/>
            <w:vAlign w:val="center"/>
          </w:tcPr>
          <w:p w:rsidR="000045EB" w:rsidRPr="00C9428D" w:rsidRDefault="00C9428D" w:rsidP="00C9428D">
            <w:pPr>
              <w:ind w:left="-94"/>
              <w:jc w:val="center"/>
              <w:rPr>
                <w:rFonts w:ascii="Times New Roman" w:eastAsia="Times New Roman" w:hAnsi="Times New Roman" w:cs="Times New Roman"/>
                <w:sz w:val="24"/>
                <w:szCs w:val="24"/>
                <w:lang w:eastAsia="ru-RU"/>
              </w:rPr>
            </w:pPr>
            <w:r w:rsidRPr="00C9428D">
              <w:rPr>
                <w:rFonts w:ascii="Times New Roman" w:eastAsia="Times New Roman" w:hAnsi="Times New Roman" w:cs="Times New Roman"/>
                <w:sz w:val="24"/>
                <w:szCs w:val="24"/>
                <w:lang w:val="ru-RU" w:eastAsia="ru-RU"/>
              </w:rPr>
              <w:t>Место Казахстана</w:t>
            </w:r>
          </w:p>
        </w:tc>
        <w:tc>
          <w:tcPr>
            <w:tcW w:w="695" w:type="dxa"/>
            <w:vAlign w:val="center"/>
          </w:tcPr>
          <w:p w:rsidR="000045EB" w:rsidRPr="00C9428D" w:rsidRDefault="00C9428D"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2008</w:t>
            </w:r>
            <w:r>
              <w:rPr>
                <w:rFonts w:ascii="Times New Roman" w:eastAsia="Times New Roman" w:hAnsi="Times New Roman" w:cs="Times New Roman"/>
                <w:sz w:val="24"/>
                <w:szCs w:val="24"/>
                <w:lang w:val="ru-RU" w:eastAsia="ru-RU"/>
              </w:rPr>
              <w:t xml:space="preserve"> год</w:t>
            </w:r>
          </w:p>
        </w:tc>
        <w:tc>
          <w:tcPr>
            <w:tcW w:w="695" w:type="dxa"/>
            <w:vAlign w:val="center"/>
          </w:tcPr>
          <w:p w:rsidR="000045EB" w:rsidRPr="00C9428D" w:rsidRDefault="00C9428D"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2009</w:t>
            </w:r>
            <w:r>
              <w:rPr>
                <w:rFonts w:ascii="Times New Roman" w:eastAsia="Times New Roman" w:hAnsi="Times New Roman" w:cs="Times New Roman"/>
                <w:sz w:val="24"/>
                <w:szCs w:val="24"/>
                <w:lang w:val="ru-RU" w:eastAsia="ru-RU"/>
              </w:rPr>
              <w:t xml:space="preserve"> год</w:t>
            </w:r>
          </w:p>
        </w:tc>
        <w:tc>
          <w:tcPr>
            <w:tcW w:w="695" w:type="dxa"/>
            <w:vAlign w:val="center"/>
          </w:tcPr>
          <w:p w:rsidR="000045EB" w:rsidRPr="00C9428D" w:rsidRDefault="00C9428D" w:rsidP="00C9428D">
            <w:pPr>
              <w:ind w:left="-105"/>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2010</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2011</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2012</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2013</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2014</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2015</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2016</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2017</w:t>
            </w:r>
            <w:r>
              <w:rPr>
                <w:rFonts w:ascii="Times New Roman" w:eastAsia="Times New Roman" w:hAnsi="Times New Roman" w:cs="Times New Roman"/>
                <w:sz w:val="24"/>
                <w:szCs w:val="24"/>
                <w:lang w:val="ru-RU" w:eastAsia="ru-RU"/>
              </w:rPr>
              <w:t xml:space="preserve"> год</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2018</w:t>
            </w:r>
            <w:r>
              <w:rPr>
                <w:rFonts w:ascii="Times New Roman" w:eastAsia="Times New Roman" w:hAnsi="Times New Roman" w:cs="Times New Roman"/>
                <w:sz w:val="24"/>
                <w:szCs w:val="24"/>
                <w:lang w:val="ru-RU" w:eastAsia="ru-RU"/>
              </w:rPr>
              <w:t xml:space="preserve"> год</w:t>
            </w:r>
          </w:p>
        </w:tc>
        <w:tc>
          <w:tcPr>
            <w:tcW w:w="595" w:type="dxa"/>
            <w:vAlign w:val="center"/>
          </w:tcPr>
          <w:p w:rsidR="000045EB" w:rsidRPr="00C9428D" w:rsidRDefault="00C9428D" w:rsidP="00C9428D">
            <w:pPr>
              <w:ind w:left="-115" w:right="-80"/>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2019</w:t>
            </w:r>
            <w:r>
              <w:rPr>
                <w:rFonts w:ascii="Times New Roman" w:eastAsia="Times New Roman" w:hAnsi="Times New Roman" w:cs="Times New Roman"/>
                <w:sz w:val="24"/>
                <w:szCs w:val="24"/>
                <w:lang w:val="ru-RU" w:eastAsia="ru-RU"/>
              </w:rPr>
              <w:t xml:space="preserve"> год</w:t>
            </w:r>
          </w:p>
        </w:tc>
      </w:tr>
      <w:tr w:rsidR="00C9428D" w:rsidRPr="00C9428D" w:rsidTr="00C9428D">
        <w:tc>
          <w:tcPr>
            <w:tcW w:w="1355" w:type="dxa"/>
            <w:vAlign w:val="center"/>
          </w:tcPr>
          <w:p w:rsidR="000045EB" w:rsidRPr="00C9428D" w:rsidRDefault="00C9428D" w:rsidP="00C9428D">
            <w:pPr>
              <w:jc w:val="center"/>
              <w:rPr>
                <w:rFonts w:ascii="Times New Roman" w:eastAsia="Times New Roman" w:hAnsi="Times New Roman" w:cs="Times New Roman"/>
                <w:sz w:val="24"/>
                <w:szCs w:val="24"/>
                <w:lang w:eastAsia="ru-RU"/>
              </w:rPr>
            </w:pPr>
            <w:r w:rsidRPr="00C9428D">
              <w:rPr>
                <w:rFonts w:ascii="Times New Roman" w:eastAsia="Times New Roman" w:hAnsi="Times New Roman" w:cs="Times New Roman"/>
                <w:sz w:val="24"/>
                <w:szCs w:val="24"/>
                <w:lang w:eastAsia="ru-RU"/>
              </w:rPr>
              <w:t>GCI</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66</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67</w:t>
            </w:r>
          </w:p>
        </w:tc>
        <w:tc>
          <w:tcPr>
            <w:tcW w:w="6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72</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72</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51</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50</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50</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42</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53</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57</w:t>
            </w:r>
          </w:p>
        </w:tc>
        <w:tc>
          <w:tcPr>
            <w:tcW w:w="696"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59</w:t>
            </w:r>
          </w:p>
        </w:tc>
        <w:tc>
          <w:tcPr>
            <w:tcW w:w="595" w:type="dxa"/>
            <w:vAlign w:val="center"/>
          </w:tcPr>
          <w:p w:rsidR="000045EB" w:rsidRPr="00C9428D" w:rsidRDefault="00C9428D" w:rsidP="00C9428D">
            <w:pPr>
              <w:jc w:val="center"/>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55</w:t>
            </w:r>
          </w:p>
        </w:tc>
      </w:tr>
      <w:tr w:rsidR="00C9428D" w:rsidRPr="00C9428D" w:rsidTr="00CB14E8">
        <w:trPr>
          <w:trHeight w:val="343"/>
        </w:trPr>
        <w:tc>
          <w:tcPr>
            <w:tcW w:w="9603" w:type="dxa"/>
            <w:gridSpan w:val="13"/>
            <w:vAlign w:val="center"/>
          </w:tcPr>
          <w:p w:rsidR="00C9428D" w:rsidRPr="00C9428D" w:rsidRDefault="00C9428D" w:rsidP="00CB14E8">
            <w:pPr>
              <w:ind w:firstLine="559"/>
              <w:rPr>
                <w:rFonts w:ascii="Times New Roman" w:eastAsia="Times New Roman" w:hAnsi="Times New Roman" w:cs="Times New Roman"/>
                <w:sz w:val="24"/>
                <w:szCs w:val="24"/>
                <w:lang w:val="ru-RU" w:eastAsia="ru-RU"/>
              </w:rPr>
            </w:pPr>
            <w:r w:rsidRPr="00C9428D">
              <w:rPr>
                <w:rFonts w:ascii="Times New Roman" w:eastAsia="Times New Roman" w:hAnsi="Times New Roman" w:cs="Times New Roman"/>
                <w:sz w:val="24"/>
                <w:szCs w:val="24"/>
                <w:lang w:val="ru-RU" w:eastAsia="ru-RU"/>
              </w:rPr>
              <w:t xml:space="preserve">Примечание – Составлено по источникам </w:t>
            </w:r>
            <w:r w:rsidRPr="00C9428D">
              <w:rPr>
                <w:rFonts w:ascii="Times New Roman" w:hAnsi="Times New Roman" w:cs="Times New Roman"/>
                <w:sz w:val="24"/>
                <w:szCs w:val="24"/>
              </w:rPr>
              <w:t>[65, 66]</w:t>
            </w:r>
          </w:p>
        </w:tc>
      </w:tr>
    </w:tbl>
    <w:p w:rsidR="00B463C9" w:rsidRDefault="00B463C9" w:rsidP="00215C0C">
      <w:pPr>
        <w:spacing w:after="0" w:line="240" w:lineRule="auto"/>
        <w:ind w:firstLine="708"/>
        <w:jc w:val="both"/>
        <w:rPr>
          <w:rFonts w:ascii="Times New Roman" w:hAnsi="Times New Roman" w:cs="Times New Roman"/>
          <w:sz w:val="28"/>
        </w:rPr>
      </w:pPr>
    </w:p>
    <w:p w:rsidR="002A2956" w:rsidRPr="00215C0C" w:rsidRDefault="00362370" w:rsidP="00B463C9">
      <w:pPr>
        <w:spacing w:after="0" w:line="240" w:lineRule="auto"/>
        <w:ind w:firstLine="709"/>
        <w:jc w:val="both"/>
        <w:rPr>
          <w:rFonts w:ascii="Times New Roman" w:hAnsi="Times New Roman" w:cs="Times New Roman"/>
          <w:color w:val="FF0000"/>
          <w:sz w:val="28"/>
        </w:rPr>
      </w:pPr>
      <w:r w:rsidRPr="00215C0C">
        <w:rPr>
          <w:rFonts w:ascii="Times New Roman" w:hAnsi="Times New Roman" w:cs="Times New Roman"/>
          <w:sz w:val="28"/>
        </w:rPr>
        <w:t>Проведенный нами подробный анализ компонентов показателей выявил высокий потенциал человеческого капитала страны. Вхождение Казахстана ежегодно в течение последнего десятилетия в список стран «с очень высоким» и/или «с высоким уровнем» человеческого развития указывает на потенциал страны по данному показателю и на возможность повышения уровня институциализации, возможность реализации инновационного потенциала, возможность влияния на рынок труда и деловую активность.</w:t>
      </w:r>
      <w:r w:rsidRPr="00215C0C">
        <w:rPr>
          <w:rFonts w:ascii="Times New Roman" w:hAnsi="Times New Roman" w:cs="Times New Roman"/>
          <w:color w:val="FF0000"/>
          <w:sz w:val="28"/>
        </w:rPr>
        <w:t xml:space="preserve"> </w:t>
      </w:r>
    </w:p>
    <w:p w:rsidR="007B425E" w:rsidRDefault="00D83481" w:rsidP="00B463C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lastRenderedPageBreak/>
        <w:t>В некоторых случаях только такие индикаторы и являются «оценкой» уровня развития страны, особенно, когда показатель имеет «собирательный» характер, например, измерение одного из показателей и критерия по общенациональной цели – конкурентоспособности страны. Глобальный индекс конкурентоспособности (</w:t>
      </w:r>
      <w:r w:rsidRPr="00215C0C">
        <w:rPr>
          <w:rFonts w:ascii="Times New Roman" w:hAnsi="Times New Roman" w:cs="Times New Roman"/>
          <w:sz w:val="28"/>
          <w:lang w:val="en-US"/>
        </w:rPr>
        <w:t>GCI</w:t>
      </w:r>
      <w:r w:rsidRPr="00215C0C">
        <w:rPr>
          <w:rFonts w:ascii="Times New Roman" w:hAnsi="Times New Roman" w:cs="Times New Roman"/>
          <w:sz w:val="28"/>
        </w:rPr>
        <w:t xml:space="preserve">) формируется из 114 индикаторов, которые рассчитываются по результатам статистических данных международных организаций и по результатам опроса руководителей компаний. На основе этих индикаторов определяются 12 </w:t>
      </w:r>
      <w:r w:rsidR="005D12D1" w:rsidRPr="00215C0C">
        <w:rPr>
          <w:rFonts w:ascii="Times New Roman" w:hAnsi="Times New Roman" w:cs="Times New Roman"/>
          <w:sz w:val="28"/>
        </w:rPr>
        <w:t xml:space="preserve">факторов конкурентоспособности. </w:t>
      </w:r>
      <w:r w:rsidRPr="00215C0C">
        <w:rPr>
          <w:rFonts w:ascii="Times New Roman" w:hAnsi="Times New Roman" w:cs="Times New Roman"/>
          <w:sz w:val="28"/>
        </w:rPr>
        <w:t>Тенденция факторов конкурентоспособности</w:t>
      </w:r>
      <w:r w:rsidR="005D12D1" w:rsidRPr="00215C0C">
        <w:rPr>
          <w:rFonts w:ascii="Times New Roman" w:hAnsi="Times New Roman" w:cs="Times New Roman"/>
          <w:sz w:val="28"/>
        </w:rPr>
        <w:t>,</w:t>
      </w:r>
      <w:r w:rsidRPr="00215C0C">
        <w:rPr>
          <w:rFonts w:ascii="Times New Roman" w:hAnsi="Times New Roman" w:cs="Times New Roman"/>
          <w:sz w:val="28"/>
        </w:rPr>
        <w:t xml:space="preserve"> ко</w:t>
      </w:r>
      <w:r w:rsidR="005D12D1" w:rsidRPr="00215C0C">
        <w:rPr>
          <w:rFonts w:ascii="Times New Roman" w:hAnsi="Times New Roman" w:cs="Times New Roman"/>
          <w:sz w:val="28"/>
        </w:rPr>
        <w:t>торые проранжированы по группам</w:t>
      </w:r>
      <w:r w:rsidRPr="00215C0C">
        <w:rPr>
          <w:rFonts w:ascii="Times New Roman" w:hAnsi="Times New Roman" w:cs="Times New Roman"/>
          <w:sz w:val="28"/>
        </w:rPr>
        <w:t xml:space="preserve"> указывает на </w:t>
      </w:r>
      <w:r w:rsidR="00241E6B" w:rsidRPr="00215C0C">
        <w:rPr>
          <w:rFonts w:ascii="Times New Roman" w:hAnsi="Times New Roman" w:cs="Times New Roman"/>
          <w:sz w:val="28"/>
        </w:rPr>
        <w:t xml:space="preserve">слабые и сильные стороны развития страны: например, по результатам оценки страны по 115 показателям, Казахстан занимает </w:t>
      </w:r>
      <w:r w:rsidR="008E10D0" w:rsidRPr="00215C0C">
        <w:rPr>
          <w:rFonts w:ascii="Times New Roman" w:hAnsi="Times New Roman" w:cs="Times New Roman"/>
          <w:sz w:val="28"/>
        </w:rPr>
        <w:t xml:space="preserve">одно из </w:t>
      </w:r>
      <w:r w:rsidR="006D2D38" w:rsidRPr="00215C0C">
        <w:rPr>
          <w:rFonts w:ascii="Times New Roman" w:hAnsi="Times New Roman" w:cs="Times New Roman"/>
          <w:sz w:val="28"/>
        </w:rPr>
        <w:t>«</w:t>
      </w:r>
      <w:r w:rsidR="008E10D0" w:rsidRPr="00215C0C">
        <w:rPr>
          <w:rFonts w:ascii="Times New Roman" w:hAnsi="Times New Roman" w:cs="Times New Roman"/>
          <w:sz w:val="28"/>
        </w:rPr>
        <w:t>последних</w:t>
      </w:r>
      <w:r w:rsidR="006D2D38" w:rsidRPr="00215C0C">
        <w:rPr>
          <w:rFonts w:ascii="Times New Roman" w:hAnsi="Times New Roman" w:cs="Times New Roman"/>
          <w:sz w:val="28"/>
        </w:rPr>
        <w:t>» (низкий рейтинг)</w:t>
      </w:r>
      <w:r w:rsidR="00241E6B" w:rsidRPr="00215C0C">
        <w:rPr>
          <w:rFonts w:ascii="Times New Roman" w:hAnsi="Times New Roman" w:cs="Times New Roman"/>
          <w:sz w:val="28"/>
        </w:rPr>
        <w:t xml:space="preserve"> мест среди 141 стран мира по </w:t>
      </w:r>
      <w:r w:rsidR="008E10D0" w:rsidRPr="00215C0C">
        <w:rPr>
          <w:rFonts w:ascii="Times New Roman" w:hAnsi="Times New Roman" w:cs="Times New Roman"/>
          <w:sz w:val="28"/>
        </w:rPr>
        <w:t xml:space="preserve">«сопротивляемости стандартов по учету и аудиту» (101/141), </w:t>
      </w:r>
      <w:r w:rsidR="00F215F7" w:rsidRPr="00215C0C">
        <w:rPr>
          <w:rFonts w:ascii="Times New Roman" w:hAnsi="Times New Roman" w:cs="Times New Roman"/>
          <w:sz w:val="28"/>
        </w:rPr>
        <w:t>или</w:t>
      </w:r>
      <w:r w:rsidR="00241E6B" w:rsidRPr="00215C0C">
        <w:rPr>
          <w:rFonts w:ascii="Times New Roman" w:hAnsi="Times New Roman" w:cs="Times New Roman"/>
          <w:sz w:val="28"/>
        </w:rPr>
        <w:t>,</w:t>
      </w:r>
      <w:r w:rsidR="00F215F7" w:rsidRPr="00215C0C">
        <w:rPr>
          <w:rFonts w:ascii="Times New Roman" w:hAnsi="Times New Roman" w:cs="Times New Roman"/>
          <w:sz w:val="28"/>
        </w:rPr>
        <w:t xml:space="preserve"> по</w:t>
      </w:r>
      <w:r w:rsidR="00241E6B" w:rsidRPr="00215C0C">
        <w:rPr>
          <w:rFonts w:ascii="Times New Roman" w:hAnsi="Times New Roman" w:cs="Times New Roman"/>
          <w:sz w:val="28"/>
        </w:rPr>
        <w:t xml:space="preserve"> «реализации </w:t>
      </w:r>
      <w:r w:rsidR="008E10D0" w:rsidRPr="00215C0C">
        <w:rPr>
          <w:rFonts w:ascii="Times New Roman" w:hAnsi="Times New Roman" w:cs="Times New Roman"/>
          <w:sz w:val="28"/>
        </w:rPr>
        <w:t>договоров об охране окружающей среды» (126/141)</w:t>
      </w:r>
      <w:r w:rsidR="00CB14E8">
        <w:rPr>
          <w:rFonts w:ascii="Times New Roman" w:hAnsi="Times New Roman" w:cs="Times New Roman"/>
          <w:sz w:val="28"/>
        </w:rPr>
        <w:t>, (таблица 7)</w:t>
      </w:r>
      <w:r w:rsidR="00F215F7" w:rsidRPr="00215C0C">
        <w:rPr>
          <w:rFonts w:ascii="Times New Roman" w:hAnsi="Times New Roman" w:cs="Times New Roman"/>
          <w:sz w:val="28"/>
        </w:rPr>
        <w:t xml:space="preserve">. </w:t>
      </w:r>
    </w:p>
    <w:p w:rsidR="00B463C9" w:rsidRPr="00215C0C" w:rsidRDefault="00B463C9" w:rsidP="00B463C9">
      <w:pPr>
        <w:spacing w:after="0" w:line="240" w:lineRule="auto"/>
        <w:ind w:firstLine="709"/>
        <w:jc w:val="both"/>
        <w:rPr>
          <w:rFonts w:ascii="Times New Roman" w:hAnsi="Times New Roman" w:cs="Times New Roman"/>
          <w:color w:val="FF0000"/>
          <w:sz w:val="28"/>
        </w:rPr>
      </w:pPr>
    </w:p>
    <w:p w:rsidR="00257FAF" w:rsidRDefault="00257FAF" w:rsidP="00215C0C">
      <w:pPr>
        <w:spacing w:after="0" w:line="240" w:lineRule="auto"/>
        <w:jc w:val="both"/>
        <w:rPr>
          <w:rFonts w:ascii="Times New Roman" w:eastAsia="Times-Roman" w:hAnsi="Times New Roman" w:cs="Times New Roman"/>
          <w:sz w:val="28"/>
          <w:szCs w:val="28"/>
        </w:rPr>
      </w:pPr>
      <w:r w:rsidRPr="00215C0C">
        <w:rPr>
          <w:rFonts w:ascii="Times New Roman" w:eastAsia="Times-Roman" w:hAnsi="Times New Roman" w:cs="Times New Roman"/>
          <w:sz w:val="28"/>
          <w:szCs w:val="28"/>
        </w:rPr>
        <w:t xml:space="preserve">Таблица 7 </w:t>
      </w:r>
      <w:r w:rsidR="00C9428D">
        <w:rPr>
          <w:rFonts w:ascii="Times New Roman" w:eastAsia="Times-Roman" w:hAnsi="Times New Roman" w:cs="Times New Roman"/>
          <w:sz w:val="28"/>
          <w:szCs w:val="28"/>
        </w:rPr>
        <w:t>–</w:t>
      </w:r>
      <w:r w:rsidRPr="00215C0C">
        <w:rPr>
          <w:rFonts w:ascii="Times New Roman" w:eastAsia="Times-Roman" w:hAnsi="Times New Roman" w:cs="Times New Roman"/>
          <w:sz w:val="28"/>
          <w:szCs w:val="28"/>
        </w:rPr>
        <w:t xml:space="preserve"> Показатель, его эффект и влияние</w:t>
      </w:r>
    </w:p>
    <w:p w:rsidR="00C9428D" w:rsidRPr="00C9428D" w:rsidRDefault="00C9428D" w:rsidP="00215C0C">
      <w:pPr>
        <w:spacing w:after="0" w:line="240" w:lineRule="auto"/>
        <w:jc w:val="both"/>
        <w:rPr>
          <w:rFonts w:ascii="Times New Roman" w:eastAsia="Times-Roman" w:hAnsi="Times New Roman" w:cs="Times New Roman"/>
          <w:sz w:val="16"/>
          <w:szCs w:val="16"/>
        </w:rPr>
      </w:pPr>
    </w:p>
    <w:tbl>
      <w:tblPr>
        <w:tblStyle w:val="af"/>
        <w:tblW w:w="0" w:type="auto"/>
        <w:tblInd w:w="150" w:type="dxa"/>
        <w:tblLayout w:type="fixed"/>
        <w:tblLook w:val="04A0" w:firstRow="1" w:lastRow="0" w:firstColumn="1" w:lastColumn="0" w:noHBand="0" w:noVBand="1"/>
      </w:tblPr>
      <w:tblGrid>
        <w:gridCol w:w="2492"/>
        <w:gridCol w:w="1414"/>
        <w:gridCol w:w="2645"/>
        <w:gridCol w:w="958"/>
        <w:gridCol w:w="2080"/>
      </w:tblGrid>
      <w:tr w:rsidR="00825B96" w:rsidRPr="00C9428D" w:rsidTr="00825B96">
        <w:trPr>
          <w:trHeight w:val="825"/>
        </w:trPr>
        <w:tc>
          <w:tcPr>
            <w:tcW w:w="2492" w:type="dxa"/>
            <w:vAlign w:val="center"/>
          </w:tcPr>
          <w:p w:rsidR="00C9428D" w:rsidRPr="00C9428D" w:rsidRDefault="00C9428D"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Фактор/показатель</w:t>
            </w:r>
          </w:p>
        </w:tc>
        <w:tc>
          <w:tcPr>
            <w:tcW w:w="1414" w:type="dxa"/>
            <w:vAlign w:val="center"/>
          </w:tcPr>
          <w:p w:rsidR="00C9428D" w:rsidRPr="00C9428D" w:rsidRDefault="00C9428D" w:rsidP="00825B96">
            <w:pPr>
              <w:ind w:left="-94" w:right="-94"/>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Описание/</w:t>
            </w:r>
            <w:r w:rsidR="00825B96">
              <w:rPr>
                <w:rFonts w:ascii="Times New Roman" w:eastAsia="Times-Roman" w:hAnsi="Times New Roman" w:cs="Times New Roman"/>
                <w:sz w:val="24"/>
                <w:szCs w:val="24"/>
                <w:lang w:val="ru-RU"/>
              </w:rPr>
              <w:t xml:space="preserve"> </w:t>
            </w:r>
            <w:r>
              <w:rPr>
                <w:rFonts w:ascii="Times New Roman" w:eastAsia="Times-Roman" w:hAnsi="Times New Roman" w:cs="Times New Roman"/>
                <w:sz w:val="24"/>
                <w:szCs w:val="24"/>
                <w:lang w:val="ru-RU"/>
              </w:rPr>
              <w:t>определение</w:t>
            </w:r>
          </w:p>
        </w:tc>
        <w:tc>
          <w:tcPr>
            <w:tcW w:w="2645" w:type="dxa"/>
            <w:vAlign w:val="center"/>
          </w:tcPr>
          <w:p w:rsidR="00C9428D" w:rsidRPr="00C9428D" w:rsidRDefault="00C9428D"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 xml:space="preserve">Эффект </w:t>
            </w:r>
          </w:p>
        </w:tc>
        <w:tc>
          <w:tcPr>
            <w:tcW w:w="958" w:type="dxa"/>
            <w:vAlign w:val="center"/>
          </w:tcPr>
          <w:p w:rsidR="00C9428D" w:rsidRDefault="00C9428D" w:rsidP="00825B96">
            <w:pPr>
              <w:ind w:left="-108"/>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 xml:space="preserve">«место» </w:t>
            </w:r>
          </w:p>
          <w:p w:rsidR="00C9428D" w:rsidRPr="00C9428D" w:rsidRDefault="00C9428D" w:rsidP="00825B96">
            <w:pPr>
              <w:ind w:left="-94" w:right="-74"/>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(из 141)</w:t>
            </w:r>
          </w:p>
        </w:tc>
        <w:tc>
          <w:tcPr>
            <w:tcW w:w="2080" w:type="dxa"/>
            <w:vAlign w:val="center"/>
          </w:tcPr>
          <w:p w:rsidR="00C9428D" w:rsidRPr="00C9428D" w:rsidRDefault="00C9428D"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 xml:space="preserve">Влияние </w:t>
            </w:r>
          </w:p>
        </w:tc>
      </w:tr>
      <w:tr w:rsidR="00825B96" w:rsidRPr="00C9428D" w:rsidTr="00825B96">
        <w:tc>
          <w:tcPr>
            <w:tcW w:w="2492" w:type="dxa"/>
            <w:vAlign w:val="center"/>
          </w:tcPr>
          <w:p w:rsidR="00825B96" w:rsidRPr="00825B96" w:rsidRDefault="00825B96"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w:t>
            </w:r>
          </w:p>
        </w:tc>
        <w:tc>
          <w:tcPr>
            <w:tcW w:w="1414" w:type="dxa"/>
            <w:vAlign w:val="center"/>
          </w:tcPr>
          <w:p w:rsidR="00825B96" w:rsidRPr="00825B96" w:rsidRDefault="00825B96" w:rsidP="00825B96">
            <w:pPr>
              <w:ind w:left="-94" w:right="-94"/>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2</w:t>
            </w:r>
          </w:p>
        </w:tc>
        <w:tc>
          <w:tcPr>
            <w:tcW w:w="2645" w:type="dxa"/>
            <w:vAlign w:val="center"/>
          </w:tcPr>
          <w:p w:rsidR="00825B96" w:rsidRPr="00825B96" w:rsidRDefault="00825B96"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3</w:t>
            </w:r>
          </w:p>
        </w:tc>
        <w:tc>
          <w:tcPr>
            <w:tcW w:w="958" w:type="dxa"/>
            <w:vAlign w:val="center"/>
          </w:tcPr>
          <w:p w:rsidR="00825B96" w:rsidRPr="00825B96" w:rsidRDefault="00825B96" w:rsidP="00825B96">
            <w:pPr>
              <w:ind w:left="-108"/>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4</w:t>
            </w:r>
          </w:p>
        </w:tc>
        <w:tc>
          <w:tcPr>
            <w:tcW w:w="2080" w:type="dxa"/>
            <w:vAlign w:val="center"/>
          </w:tcPr>
          <w:p w:rsidR="00825B96" w:rsidRPr="00825B96" w:rsidRDefault="00825B96" w:rsidP="00C9428D">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5</w:t>
            </w:r>
          </w:p>
        </w:tc>
      </w:tr>
      <w:tr w:rsidR="00825B96" w:rsidRPr="00C9428D" w:rsidTr="00825B96">
        <w:tc>
          <w:tcPr>
            <w:tcW w:w="2492"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«сопротивляемость стандартов по учету и аудиту»</w:t>
            </w:r>
          </w:p>
        </w:tc>
        <w:tc>
          <w:tcPr>
            <w:tcW w:w="1414"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Корпоративное управление</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101</w:t>
            </w:r>
          </w:p>
        </w:tc>
        <w:tc>
          <w:tcPr>
            <w:tcW w:w="2080" w:type="dxa"/>
          </w:tcPr>
          <w:p w:rsidR="00C9428D" w:rsidRPr="00C9428D" w:rsidRDefault="00825B96"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w:t>
            </w:r>
            <w:r w:rsidR="00847A81">
              <w:rPr>
                <w:rFonts w:ascii="Times New Roman" w:eastAsia="Times-Roman" w:hAnsi="Times New Roman" w:cs="Times New Roman"/>
                <w:sz w:val="24"/>
                <w:szCs w:val="24"/>
                <w:lang w:val="ru-RU"/>
              </w:rPr>
              <w:t>нституциали</w:t>
            </w:r>
            <w:r>
              <w:rPr>
                <w:rFonts w:ascii="Times New Roman" w:eastAsia="Times-Roman" w:hAnsi="Times New Roman" w:cs="Times New Roman"/>
                <w:sz w:val="24"/>
                <w:szCs w:val="24"/>
                <w:lang w:val="ru-RU"/>
              </w:rPr>
              <w:t xml:space="preserve"> </w:t>
            </w:r>
            <w:r w:rsidR="00847A81">
              <w:rPr>
                <w:rFonts w:ascii="Times New Roman" w:eastAsia="Times-Roman" w:hAnsi="Times New Roman" w:cs="Times New Roman"/>
                <w:sz w:val="24"/>
                <w:szCs w:val="24"/>
                <w:lang w:val="ru-RU"/>
              </w:rPr>
              <w:t>зация</w:t>
            </w:r>
          </w:p>
        </w:tc>
      </w:tr>
      <w:tr w:rsidR="00825B96" w:rsidRPr="00C9428D" w:rsidTr="00825B96">
        <w:tc>
          <w:tcPr>
            <w:tcW w:w="2492"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«расходы на НИОКР» (</w:t>
            </w:r>
            <w:r>
              <w:rPr>
                <w:rFonts w:ascii="Times New Roman" w:eastAsia="Times-Roman" w:hAnsi="Times New Roman" w:cs="Times New Roman"/>
                <w:sz w:val="24"/>
                <w:szCs w:val="24"/>
              </w:rPr>
              <w:t>R</w:t>
            </w:r>
            <w:r w:rsidRPr="00847A81">
              <w:rPr>
                <w:rFonts w:ascii="Times New Roman" w:eastAsia="Times-Roman" w:hAnsi="Times New Roman" w:cs="Times New Roman"/>
                <w:sz w:val="24"/>
                <w:szCs w:val="24"/>
                <w:lang w:val="ru-RU"/>
              </w:rPr>
              <w:t>&amp;</w:t>
            </w:r>
            <w:r>
              <w:rPr>
                <w:rFonts w:ascii="Times New Roman" w:eastAsia="Times-Roman" w:hAnsi="Times New Roman" w:cs="Times New Roman"/>
                <w:sz w:val="24"/>
                <w:szCs w:val="24"/>
              </w:rPr>
              <w:t>D</w:t>
            </w:r>
            <w:r w:rsidRPr="00847A81">
              <w:rPr>
                <w:rFonts w:ascii="Times New Roman" w:eastAsia="Times-Roman" w:hAnsi="Times New Roman" w:cs="Times New Roman"/>
                <w:sz w:val="24"/>
                <w:szCs w:val="24"/>
                <w:lang w:val="ru-RU"/>
              </w:rPr>
              <w:t xml:space="preserve"> </w:t>
            </w:r>
            <w:r>
              <w:rPr>
                <w:rFonts w:ascii="Times New Roman" w:eastAsia="Times-Roman" w:hAnsi="Times New Roman" w:cs="Times New Roman"/>
                <w:sz w:val="24"/>
                <w:szCs w:val="24"/>
              </w:rPr>
              <w:t>expenditures</w:t>
            </w:r>
            <w:r>
              <w:rPr>
                <w:rFonts w:ascii="Times New Roman" w:eastAsia="Times-Roman" w:hAnsi="Times New Roman" w:cs="Times New Roman"/>
                <w:sz w:val="24"/>
                <w:szCs w:val="24"/>
                <w:lang w:val="ru-RU"/>
              </w:rPr>
              <w:t>)</w:t>
            </w:r>
          </w:p>
        </w:tc>
        <w:tc>
          <w:tcPr>
            <w:tcW w:w="1414"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0,1% от ВВП</w:t>
            </w:r>
          </w:p>
        </w:tc>
        <w:tc>
          <w:tcPr>
            <w:tcW w:w="2645"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Развитие науки и исследовательской деятельности</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101</w:t>
            </w:r>
          </w:p>
        </w:tc>
        <w:tc>
          <w:tcPr>
            <w:tcW w:w="2080" w:type="dxa"/>
          </w:tcPr>
          <w:p w:rsidR="00C9428D" w:rsidRPr="00C9428D" w:rsidRDefault="00847A81"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Инновационный потенциал</w:t>
            </w:r>
          </w:p>
        </w:tc>
      </w:tr>
      <w:tr w:rsidR="00825B96" w:rsidRPr="00C9428D" w:rsidTr="00825B96">
        <w:tc>
          <w:tcPr>
            <w:tcW w:w="2492" w:type="dxa"/>
          </w:tcPr>
          <w:p w:rsidR="00C9428D" w:rsidRPr="00847A81" w:rsidRDefault="00847A81" w:rsidP="00215C0C">
            <w:pPr>
              <w:jc w:val="both"/>
              <w:rPr>
                <w:rFonts w:ascii="Times New Roman" w:eastAsia="Times-Roman" w:hAnsi="Times New Roman" w:cs="Times New Roman"/>
                <w:sz w:val="24"/>
                <w:szCs w:val="24"/>
              </w:rPr>
            </w:pPr>
            <w:r w:rsidRPr="00847A81">
              <w:rPr>
                <w:rFonts w:ascii="Times New Roman" w:eastAsia="Times-Roman" w:hAnsi="Times New Roman" w:cs="Times New Roman"/>
                <w:sz w:val="24"/>
                <w:szCs w:val="24"/>
              </w:rPr>
              <w:t>«</w:t>
            </w:r>
            <w:r>
              <w:rPr>
                <w:rFonts w:ascii="Times New Roman" w:eastAsia="Times-Roman" w:hAnsi="Times New Roman" w:cs="Times New Roman"/>
                <w:sz w:val="24"/>
                <w:szCs w:val="24"/>
                <w:lang w:val="ru-RU"/>
              </w:rPr>
              <w:t>неработающие</w:t>
            </w:r>
            <w:r w:rsidRPr="00847A81">
              <w:rPr>
                <w:rFonts w:ascii="Times New Roman" w:eastAsia="Times-Roman" w:hAnsi="Times New Roman" w:cs="Times New Roman"/>
                <w:sz w:val="24"/>
                <w:szCs w:val="24"/>
              </w:rPr>
              <w:t xml:space="preserve"> </w:t>
            </w:r>
            <w:r>
              <w:rPr>
                <w:rFonts w:ascii="Times New Roman" w:eastAsia="Times-Roman" w:hAnsi="Times New Roman" w:cs="Times New Roman"/>
                <w:sz w:val="24"/>
                <w:szCs w:val="24"/>
                <w:lang w:val="ru-RU"/>
              </w:rPr>
              <w:t>ссуды</w:t>
            </w:r>
            <w:r w:rsidRPr="00847A81">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(non performing loans)</w:t>
            </w:r>
          </w:p>
        </w:tc>
        <w:tc>
          <w:tcPr>
            <w:tcW w:w="1414"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9,3% от всех займов</w:t>
            </w:r>
          </w:p>
        </w:tc>
        <w:tc>
          <w:tcPr>
            <w:tcW w:w="2645"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Стабильность финансовой системы</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103</w:t>
            </w:r>
          </w:p>
        </w:tc>
        <w:tc>
          <w:tcPr>
            <w:tcW w:w="2080" w:type="dxa"/>
          </w:tcPr>
          <w:p w:rsidR="00C9428D" w:rsidRPr="00C9428D" w:rsidRDefault="00847A81"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Финансовая система</w:t>
            </w:r>
          </w:p>
        </w:tc>
      </w:tr>
      <w:tr w:rsidR="00825B96" w:rsidRPr="00C9428D" w:rsidTr="00825B96">
        <w:tc>
          <w:tcPr>
            <w:tcW w:w="2492"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«сложность тарифов»</w:t>
            </w:r>
          </w:p>
        </w:tc>
        <w:tc>
          <w:tcPr>
            <w:tcW w:w="1414"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847A81" w:rsidRDefault="00847A81" w:rsidP="00825B96">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 xml:space="preserve">Открытость </w:t>
            </w:r>
            <w:r w:rsidR="00825B96">
              <w:rPr>
                <w:rFonts w:ascii="Times New Roman" w:eastAsia="Times-Roman" w:hAnsi="Times New Roman" w:cs="Times New Roman"/>
                <w:sz w:val="24"/>
                <w:szCs w:val="24"/>
                <w:lang w:val="ru-RU"/>
              </w:rPr>
              <w:t>торговли</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104</w:t>
            </w:r>
          </w:p>
        </w:tc>
        <w:tc>
          <w:tcPr>
            <w:tcW w:w="2080"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Рынок товаров</w:t>
            </w:r>
          </w:p>
        </w:tc>
      </w:tr>
      <w:tr w:rsidR="00825B96" w:rsidRPr="00C9428D" w:rsidTr="00825B96">
        <w:tc>
          <w:tcPr>
            <w:tcW w:w="2492"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«опора на профессио нальный менеджмент»</w:t>
            </w:r>
          </w:p>
        </w:tc>
        <w:tc>
          <w:tcPr>
            <w:tcW w:w="1414"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Меритократия и мотивация</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105</w:t>
            </w:r>
          </w:p>
        </w:tc>
        <w:tc>
          <w:tcPr>
            <w:tcW w:w="2080"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Рынок труда</w:t>
            </w:r>
          </w:p>
        </w:tc>
      </w:tr>
      <w:tr w:rsidR="00825B96" w:rsidRPr="00C9428D" w:rsidTr="00825B96">
        <w:tc>
          <w:tcPr>
            <w:tcW w:w="2492"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«рост инновационных компаний»</w:t>
            </w:r>
          </w:p>
        </w:tc>
        <w:tc>
          <w:tcPr>
            <w:tcW w:w="1414"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Культура предпринимательства</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107</w:t>
            </w:r>
          </w:p>
        </w:tc>
        <w:tc>
          <w:tcPr>
            <w:tcW w:w="2080" w:type="dxa"/>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Деловая активность</w:t>
            </w:r>
          </w:p>
        </w:tc>
      </w:tr>
      <w:tr w:rsidR="00825B96" w:rsidRPr="00C9428D" w:rsidTr="00825B96">
        <w:tc>
          <w:tcPr>
            <w:tcW w:w="2492"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«уровень коррупции»</w:t>
            </w:r>
          </w:p>
        </w:tc>
        <w:tc>
          <w:tcPr>
            <w:tcW w:w="1414" w:type="dxa"/>
          </w:tcPr>
          <w:p w:rsidR="00C9428D" w:rsidRPr="00C9428D" w:rsidRDefault="00C9428D" w:rsidP="00215C0C">
            <w:pPr>
              <w:jc w:val="both"/>
              <w:rPr>
                <w:rFonts w:ascii="Times New Roman" w:eastAsia="Times-Roman" w:hAnsi="Times New Roman" w:cs="Times New Roman"/>
                <w:sz w:val="24"/>
                <w:szCs w:val="24"/>
              </w:rPr>
            </w:pP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прозрачность</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107</w:t>
            </w:r>
          </w:p>
        </w:tc>
        <w:tc>
          <w:tcPr>
            <w:tcW w:w="2080" w:type="dxa"/>
          </w:tcPr>
          <w:p w:rsidR="00C9428D" w:rsidRPr="00C9428D" w:rsidRDefault="00825B96"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w:t>
            </w:r>
            <w:r w:rsidR="00847A81">
              <w:rPr>
                <w:rFonts w:ascii="Times New Roman" w:eastAsia="Times-Roman" w:hAnsi="Times New Roman" w:cs="Times New Roman"/>
                <w:sz w:val="24"/>
                <w:szCs w:val="24"/>
                <w:lang w:val="ru-RU"/>
              </w:rPr>
              <w:t>нституциали</w:t>
            </w:r>
            <w:r>
              <w:rPr>
                <w:rFonts w:ascii="Times New Roman" w:eastAsia="Times-Roman" w:hAnsi="Times New Roman" w:cs="Times New Roman"/>
                <w:sz w:val="24"/>
                <w:szCs w:val="24"/>
                <w:lang w:val="ru-RU"/>
              </w:rPr>
              <w:t xml:space="preserve"> </w:t>
            </w:r>
            <w:r w:rsidR="00847A81">
              <w:rPr>
                <w:rFonts w:ascii="Times New Roman" w:eastAsia="Times-Roman" w:hAnsi="Times New Roman" w:cs="Times New Roman"/>
                <w:sz w:val="24"/>
                <w:szCs w:val="24"/>
                <w:lang w:val="ru-RU"/>
              </w:rPr>
              <w:t>зация</w:t>
            </w:r>
          </w:p>
        </w:tc>
      </w:tr>
      <w:tr w:rsidR="00825B96" w:rsidRPr="00C9428D" w:rsidTr="00825B96">
        <w:tc>
          <w:tcPr>
            <w:tcW w:w="2492" w:type="dxa"/>
          </w:tcPr>
          <w:p w:rsidR="00C9428D" w:rsidRPr="00C9428D" w:rsidRDefault="00825B96" w:rsidP="00825B96">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«научные публикации»</w:t>
            </w:r>
          </w:p>
        </w:tc>
        <w:tc>
          <w:tcPr>
            <w:tcW w:w="1414" w:type="dxa"/>
          </w:tcPr>
          <w:p w:rsidR="00C9428D" w:rsidRPr="00C9428D" w:rsidRDefault="00C9428D" w:rsidP="00215C0C">
            <w:pPr>
              <w:jc w:val="both"/>
              <w:rPr>
                <w:rFonts w:ascii="Times New Roman" w:eastAsia="Times-Roman" w:hAnsi="Times New Roman" w:cs="Times New Roman"/>
                <w:sz w:val="24"/>
                <w:szCs w:val="24"/>
              </w:rPr>
            </w:pP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Развитие науки и исследовательской деятельности</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111</w:t>
            </w:r>
          </w:p>
        </w:tc>
        <w:tc>
          <w:tcPr>
            <w:tcW w:w="2080" w:type="dxa"/>
          </w:tcPr>
          <w:p w:rsidR="00C9428D" w:rsidRPr="00C9428D" w:rsidRDefault="00847A81"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Инновационный потенциал</w:t>
            </w:r>
          </w:p>
        </w:tc>
      </w:tr>
      <w:tr w:rsidR="00825B96" w:rsidRPr="00C9428D" w:rsidTr="00825B96">
        <w:tc>
          <w:tcPr>
            <w:tcW w:w="2492" w:type="dxa"/>
          </w:tcPr>
          <w:p w:rsidR="00C9428D" w:rsidRPr="00825B96" w:rsidRDefault="00825B96" w:rsidP="00825B96">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«уровень убийства»</w:t>
            </w:r>
          </w:p>
        </w:tc>
        <w:tc>
          <w:tcPr>
            <w:tcW w:w="1414" w:type="dxa"/>
          </w:tcPr>
          <w:p w:rsidR="00C9428D" w:rsidRPr="00C9428D" w:rsidRDefault="00C9428D" w:rsidP="00215C0C">
            <w:pPr>
              <w:jc w:val="both"/>
              <w:rPr>
                <w:rFonts w:ascii="Times New Roman" w:eastAsia="Times-Roman" w:hAnsi="Times New Roman" w:cs="Times New Roman"/>
                <w:sz w:val="24"/>
                <w:szCs w:val="24"/>
              </w:rPr>
            </w:pP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Безопасность жизни</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113</w:t>
            </w:r>
          </w:p>
        </w:tc>
        <w:tc>
          <w:tcPr>
            <w:tcW w:w="2080" w:type="dxa"/>
          </w:tcPr>
          <w:p w:rsidR="00C9428D" w:rsidRPr="00C9428D" w:rsidRDefault="00825B96"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w:t>
            </w:r>
            <w:r w:rsidR="00847A81">
              <w:rPr>
                <w:rFonts w:ascii="Times New Roman" w:eastAsia="Times-Roman" w:hAnsi="Times New Roman" w:cs="Times New Roman"/>
                <w:sz w:val="24"/>
                <w:szCs w:val="24"/>
                <w:lang w:val="ru-RU"/>
              </w:rPr>
              <w:t>нституциали</w:t>
            </w:r>
            <w:r>
              <w:rPr>
                <w:rFonts w:ascii="Times New Roman" w:eastAsia="Times-Roman" w:hAnsi="Times New Roman" w:cs="Times New Roman"/>
                <w:sz w:val="24"/>
                <w:szCs w:val="24"/>
                <w:lang w:val="ru-RU"/>
              </w:rPr>
              <w:t xml:space="preserve"> </w:t>
            </w:r>
            <w:r w:rsidR="00847A81">
              <w:rPr>
                <w:rFonts w:ascii="Times New Roman" w:eastAsia="Times-Roman" w:hAnsi="Times New Roman" w:cs="Times New Roman"/>
                <w:sz w:val="24"/>
                <w:szCs w:val="24"/>
                <w:lang w:val="ru-RU"/>
              </w:rPr>
              <w:t>зация</w:t>
            </w:r>
          </w:p>
        </w:tc>
      </w:tr>
      <w:tr w:rsidR="00825B96" w:rsidRPr="00C9428D" w:rsidTr="00825B96">
        <w:tc>
          <w:tcPr>
            <w:tcW w:w="2492"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«страховая премия»</w:t>
            </w:r>
          </w:p>
        </w:tc>
        <w:tc>
          <w:tcPr>
            <w:tcW w:w="1414"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0,6 к ВВП?</w:t>
            </w:r>
          </w:p>
        </w:tc>
        <w:tc>
          <w:tcPr>
            <w:tcW w:w="2645" w:type="dxa"/>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Интенсивность финансовой системы</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113</w:t>
            </w:r>
          </w:p>
        </w:tc>
        <w:tc>
          <w:tcPr>
            <w:tcW w:w="2080" w:type="dxa"/>
          </w:tcPr>
          <w:p w:rsidR="00C9428D" w:rsidRPr="00C9428D" w:rsidRDefault="00847A81"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Финансовая система</w:t>
            </w:r>
          </w:p>
        </w:tc>
      </w:tr>
      <w:tr w:rsidR="00825B96" w:rsidRPr="00C9428D" w:rsidTr="00825B96">
        <w:tc>
          <w:tcPr>
            <w:tcW w:w="2492" w:type="dxa"/>
            <w:tcBorders>
              <w:bottom w:val="nil"/>
            </w:tcBorders>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«импорт товаров и услуг»</w:t>
            </w:r>
          </w:p>
        </w:tc>
        <w:tc>
          <w:tcPr>
            <w:tcW w:w="1414" w:type="dxa"/>
            <w:tcBorders>
              <w:bottom w:val="nil"/>
            </w:tcBorders>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26% от ВВП</w:t>
            </w:r>
          </w:p>
        </w:tc>
        <w:tc>
          <w:tcPr>
            <w:tcW w:w="2645" w:type="dxa"/>
            <w:tcBorders>
              <w:bottom w:val="nil"/>
            </w:tcBorders>
          </w:tcPr>
          <w:p w:rsidR="00C9428D" w:rsidRPr="00825B96"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958" w:type="dxa"/>
            <w:tcBorders>
              <w:bottom w:val="nil"/>
            </w:tcBorders>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116</w:t>
            </w:r>
          </w:p>
        </w:tc>
        <w:tc>
          <w:tcPr>
            <w:tcW w:w="2080" w:type="dxa"/>
            <w:tcBorders>
              <w:bottom w:val="nil"/>
            </w:tcBorders>
          </w:tcPr>
          <w:p w:rsidR="00C9428D" w:rsidRPr="00847A81" w:rsidRDefault="00847A81"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Размер рынка</w:t>
            </w:r>
          </w:p>
        </w:tc>
      </w:tr>
      <w:tr w:rsidR="00825B96" w:rsidRPr="00C9428D" w:rsidTr="00825B96">
        <w:tc>
          <w:tcPr>
            <w:tcW w:w="9589" w:type="dxa"/>
            <w:gridSpan w:val="5"/>
            <w:tcBorders>
              <w:top w:val="nil"/>
              <w:left w:val="nil"/>
              <w:right w:val="nil"/>
            </w:tcBorders>
          </w:tcPr>
          <w:p w:rsidR="00825B96" w:rsidRPr="004149D5" w:rsidRDefault="00825B96" w:rsidP="00825B96">
            <w:pPr>
              <w:ind w:hanging="94"/>
              <w:jc w:val="both"/>
              <w:rPr>
                <w:rFonts w:ascii="Times New Roman" w:eastAsia="Times-Roman" w:hAnsi="Times New Roman" w:cs="Times New Roman"/>
                <w:sz w:val="28"/>
                <w:szCs w:val="28"/>
                <w:lang w:val="ru-RU"/>
              </w:rPr>
            </w:pPr>
            <w:r w:rsidRPr="004149D5">
              <w:rPr>
                <w:rFonts w:ascii="Times New Roman" w:eastAsia="Times-Roman" w:hAnsi="Times New Roman" w:cs="Times New Roman"/>
                <w:sz w:val="28"/>
                <w:szCs w:val="28"/>
                <w:lang w:val="ru-RU"/>
              </w:rPr>
              <w:t>Продолжение таблицы 7</w:t>
            </w:r>
          </w:p>
          <w:p w:rsidR="00825B96" w:rsidRPr="00825B96" w:rsidRDefault="00825B96" w:rsidP="00825B96">
            <w:pPr>
              <w:ind w:hanging="94"/>
              <w:jc w:val="both"/>
              <w:rPr>
                <w:rFonts w:ascii="Times New Roman" w:eastAsia="Times-Roman" w:hAnsi="Times New Roman" w:cs="Times New Roman"/>
                <w:sz w:val="16"/>
                <w:szCs w:val="16"/>
                <w:lang w:val="ru-RU"/>
              </w:rPr>
            </w:pPr>
          </w:p>
        </w:tc>
      </w:tr>
      <w:tr w:rsidR="00825B96" w:rsidRPr="00C9428D" w:rsidTr="00825B96">
        <w:tc>
          <w:tcPr>
            <w:tcW w:w="2492" w:type="dxa"/>
          </w:tcPr>
          <w:p w:rsidR="00825B96" w:rsidRPr="00825B96" w:rsidRDefault="00825B96" w:rsidP="00825B96">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lastRenderedPageBreak/>
              <w:t>1</w:t>
            </w:r>
          </w:p>
        </w:tc>
        <w:tc>
          <w:tcPr>
            <w:tcW w:w="1414" w:type="dxa"/>
          </w:tcPr>
          <w:p w:rsidR="00825B96" w:rsidRPr="00825B96" w:rsidRDefault="00825B96" w:rsidP="00825B96">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2</w:t>
            </w:r>
          </w:p>
        </w:tc>
        <w:tc>
          <w:tcPr>
            <w:tcW w:w="2645" w:type="dxa"/>
          </w:tcPr>
          <w:p w:rsidR="00825B96" w:rsidRPr="00825B96" w:rsidRDefault="00825B96" w:rsidP="00825B96">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3</w:t>
            </w:r>
          </w:p>
        </w:tc>
        <w:tc>
          <w:tcPr>
            <w:tcW w:w="958" w:type="dxa"/>
          </w:tcPr>
          <w:p w:rsidR="00825B96" w:rsidRPr="00825B96" w:rsidRDefault="00825B96" w:rsidP="00825B96">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4</w:t>
            </w:r>
          </w:p>
        </w:tc>
        <w:tc>
          <w:tcPr>
            <w:tcW w:w="2080" w:type="dxa"/>
          </w:tcPr>
          <w:p w:rsidR="00825B96" w:rsidRPr="00825B96" w:rsidRDefault="00825B96" w:rsidP="00825B96">
            <w:pPr>
              <w:jc w:val="center"/>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5</w:t>
            </w:r>
          </w:p>
        </w:tc>
      </w:tr>
      <w:tr w:rsidR="00825B96" w:rsidRPr="00C9428D" w:rsidTr="00825B96">
        <w:tc>
          <w:tcPr>
            <w:tcW w:w="2492"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«инфляция»</w:t>
            </w:r>
          </w:p>
        </w:tc>
        <w:tc>
          <w:tcPr>
            <w:tcW w:w="1414"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119</w:t>
            </w:r>
          </w:p>
        </w:tc>
        <w:tc>
          <w:tcPr>
            <w:tcW w:w="2080"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Макроэкономическая стаблильность</w:t>
            </w:r>
          </w:p>
        </w:tc>
      </w:tr>
      <w:tr w:rsidR="00825B96" w:rsidRPr="00C9428D" w:rsidTr="00825B96">
        <w:tc>
          <w:tcPr>
            <w:tcW w:w="2492"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«устойчивость банков»</w:t>
            </w:r>
          </w:p>
        </w:tc>
        <w:tc>
          <w:tcPr>
            <w:tcW w:w="1414"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стабильность</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121</w:t>
            </w:r>
          </w:p>
        </w:tc>
        <w:tc>
          <w:tcPr>
            <w:tcW w:w="2080"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Финансовая система</w:t>
            </w:r>
          </w:p>
        </w:tc>
      </w:tr>
      <w:tr w:rsidR="00825B96" w:rsidRPr="00C9428D" w:rsidTr="00825B96">
        <w:tc>
          <w:tcPr>
            <w:tcW w:w="2492"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«состояние кластерного развития»</w:t>
            </w:r>
          </w:p>
        </w:tc>
        <w:tc>
          <w:tcPr>
            <w:tcW w:w="1414"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Взаитмодействие и разнообразие</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122</w:t>
            </w:r>
          </w:p>
        </w:tc>
        <w:tc>
          <w:tcPr>
            <w:tcW w:w="2080"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Инновационный потенциал</w:t>
            </w:r>
          </w:p>
        </w:tc>
      </w:tr>
      <w:tr w:rsidR="00825B96" w:rsidRPr="00C9428D" w:rsidTr="00825B96">
        <w:tc>
          <w:tcPr>
            <w:tcW w:w="2492"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«реализация договоров об охране окружающей среды»</w:t>
            </w:r>
          </w:p>
        </w:tc>
        <w:tc>
          <w:tcPr>
            <w:tcW w:w="1414"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Ориентация правительства на будущее</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126</w:t>
            </w:r>
          </w:p>
        </w:tc>
        <w:tc>
          <w:tcPr>
            <w:tcW w:w="2080" w:type="dxa"/>
          </w:tcPr>
          <w:p w:rsidR="00C9428D" w:rsidRPr="00C9428D" w:rsidRDefault="00825B96" w:rsidP="00215C0C">
            <w:pPr>
              <w:jc w:val="both"/>
              <w:rPr>
                <w:rFonts w:ascii="Times New Roman" w:eastAsia="Times-Roman" w:hAnsi="Times New Roman" w:cs="Times New Roman"/>
                <w:sz w:val="24"/>
                <w:szCs w:val="24"/>
              </w:rPr>
            </w:pPr>
            <w:r>
              <w:rPr>
                <w:rFonts w:ascii="Times New Roman" w:eastAsia="Times-Roman" w:hAnsi="Times New Roman" w:cs="Times New Roman"/>
                <w:sz w:val="24"/>
                <w:szCs w:val="24"/>
                <w:lang w:val="ru-RU"/>
              </w:rPr>
              <w:t>И</w:t>
            </w:r>
            <w:r w:rsidR="00C9428D">
              <w:rPr>
                <w:rFonts w:ascii="Times New Roman" w:eastAsia="Times-Roman" w:hAnsi="Times New Roman" w:cs="Times New Roman"/>
                <w:sz w:val="24"/>
                <w:szCs w:val="24"/>
                <w:lang w:val="ru-RU"/>
              </w:rPr>
              <w:t>нституциали</w:t>
            </w:r>
            <w:r>
              <w:rPr>
                <w:rFonts w:ascii="Times New Roman" w:eastAsia="Times-Roman" w:hAnsi="Times New Roman" w:cs="Times New Roman"/>
                <w:sz w:val="24"/>
                <w:szCs w:val="24"/>
                <w:lang w:val="ru-RU"/>
              </w:rPr>
              <w:t xml:space="preserve"> </w:t>
            </w:r>
            <w:r w:rsidR="00C9428D">
              <w:rPr>
                <w:rFonts w:ascii="Times New Roman" w:eastAsia="Times-Roman" w:hAnsi="Times New Roman" w:cs="Times New Roman"/>
                <w:sz w:val="24"/>
                <w:szCs w:val="24"/>
                <w:lang w:val="ru-RU"/>
              </w:rPr>
              <w:t>зация</w:t>
            </w:r>
          </w:p>
        </w:tc>
      </w:tr>
      <w:tr w:rsidR="00825B96" w:rsidRPr="00C9428D" w:rsidTr="00825B96">
        <w:tc>
          <w:tcPr>
            <w:tcW w:w="2492"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«свобода прессы»</w:t>
            </w:r>
          </w:p>
        </w:tc>
        <w:tc>
          <w:tcPr>
            <w:tcW w:w="1414"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2645"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w:t>
            </w:r>
          </w:p>
        </w:tc>
        <w:tc>
          <w:tcPr>
            <w:tcW w:w="958" w:type="dxa"/>
          </w:tcPr>
          <w:p w:rsidR="00C9428D" w:rsidRPr="00C9428D" w:rsidRDefault="00C9428D"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129</w:t>
            </w:r>
          </w:p>
        </w:tc>
        <w:tc>
          <w:tcPr>
            <w:tcW w:w="2080" w:type="dxa"/>
          </w:tcPr>
          <w:p w:rsidR="00C9428D" w:rsidRPr="00C9428D" w:rsidRDefault="00825B96" w:rsidP="00215C0C">
            <w:pPr>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И</w:t>
            </w:r>
            <w:r w:rsidR="00C9428D">
              <w:rPr>
                <w:rFonts w:ascii="Times New Roman" w:eastAsia="Times-Roman" w:hAnsi="Times New Roman" w:cs="Times New Roman"/>
                <w:sz w:val="24"/>
                <w:szCs w:val="24"/>
                <w:lang w:val="ru-RU"/>
              </w:rPr>
              <w:t>нституциали</w:t>
            </w:r>
            <w:r>
              <w:rPr>
                <w:rFonts w:ascii="Times New Roman" w:eastAsia="Times-Roman" w:hAnsi="Times New Roman" w:cs="Times New Roman"/>
                <w:sz w:val="24"/>
                <w:szCs w:val="24"/>
                <w:lang w:val="ru-RU"/>
              </w:rPr>
              <w:t xml:space="preserve"> </w:t>
            </w:r>
            <w:r w:rsidR="00C9428D">
              <w:rPr>
                <w:rFonts w:ascii="Times New Roman" w:eastAsia="Times-Roman" w:hAnsi="Times New Roman" w:cs="Times New Roman"/>
                <w:sz w:val="24"/>
                <w:szCs w:val="24"/>
                <w:lang w:val="ru-RU"/>
              </w:rPr>
              <w:t>зация</w:t>
            </w:r>
          </w:p>
        </w:tc>
      </w:tr>
      <w:tr w:rsidR="00C9428D" w:rsidRPr="00C9428D" w:rsidTr="00825B96">
        <w:tc>
          <w:tcPr>
            <w:tcW w:w="9589" w:type="dxa"/>
            <w:gridSpan w:val="5"/>
          </w:tcPr>
          <w:p w:rsidR="00C9428D" w:rsidRPr="00C9428D" w:rsidRDefault="00C9428D" w:rsidP="00CB14E8">
            <w:pPr>
              <w:ind w:firstLine="592"/>
              <w:jc w:val="both"/>
              <w:rPr>
                <w:rFonts w:ascii="Times New Roman" w:eastAsia="Times-Roman" w:hAnsi="Times New Roman" w:cs="Times New Roman"/>
                <w:sz w:val="24"/>
                <w:szCs w:val="24"/>
                <w:lang w:val="ru-RU"/>
              </w:rPr>
            </w:pPr>
            <w:r>
              <w:rPr>
                <w:rFonts w:ascii="Times New Roman" w:eastAsia="Times-Roman" w:hAnsi="Times New Roman" w:cs="Times New Roman"/>
                <w:sz w:val="24"/>
                <w:szCs w:val="24"/>
                <w:lang w:val="ru-RU"/>
              </w:rPr>
              <w:t xml:space="preserve">Примечание – Составлено по источнику </w:t>
            </w:r>
            <w:r w:rsidRPr="00C9428D">
              <w:rPr>
                <w:rFonts w:ascii="Times New Roman" w:hAnsi="Times New Roman" w:cs="Times New Roman"/>
                <w:sz w:val="24"/>
                <w:szCs w:val="24"/>
              </w:rPr>
              <w:t>[66]</w:t>
            </w:r>
          </w:p>
        </w:tc>
      </w:tr>
    </w:tbl>
    <w:p w:rsidR="00B463C9" w:rsidRDefault="00B463C9" w:rsidP="00215C0C">
      <w:pPr>
        <w:spacing w:after="0" w:line="240" w:lineRule="auto"/>
        <w:jc w:val="both"/>
        <w:rPr>
          <w:rFonts w:ascii="Times New Roman" w:hAnsi="Times New Roman" w:cs="Times New Roman"/>
          <w:sz w:val="28"/>
        </w:rPr>
      </w:pPr>
    </w:p>
    <w:p w:rsidR="00C45FCC" w:rsidRPr="00215C0C" w:rsidRDefault="00790CC7" w:rsidP="00B463C9">
      <w:pPr>
        <w:spacing w:after="0" w:line="240" w:lineRule="auto"/>
        <w:ind w:firstLine="709"/>
        <w:jc w:val="both"/>
        <w:rPr>
          <w:rFonts w:ascii="Times New Roman" w:eastAsia="Times-Roman" w:hAnsi="Times New Roman" w:cs="Times New Roman"/>
          <w:sz w:val="28"/>
          <w:szCs w:val="28"/>
        </w:rPr>
      </w:pPr>
      <w:r w:rsidRPr="00215C0C">
        <w:rPr>
          <w:rFonts w:ascii="Times New Roman" w:hAnsi="Times New Roman" w:cs="Times New Roman"/>
          <w:sz w:val="28"/>
        </w:rPr>
        <w:t xml:space="preserve">Подробное изучение динамики компонентов показателей в рамках диагностики с целью </w:t>
      </w:r>
      <w:r w:rsidRPr="00215C0C">
        <w:rPr>
          <w:rFonts w:ascii="Times New Roman" w:eastAsia="Times-Roman" w:hAnsi="Times New Roman" w:cs="Times New Roman"/>
          <w:sz w:val="28"/>
          <w:szCs w:val="28"/>
        </w:rPr>
        <w:t>оценки уровн</w:t>
      </w:r>
      <w:r w:rsidR="000264D2" w:rsidRPr="00215C0C">
        <w:rPr>
          <w:rFonts w:ascii="Times New Roman" w:eastAsia="Times-Roman" w:hAnsi="Times New Roman" w:cs="Times New Roman"/>
          <w:sz w:val="28"/>
          <w:szCs w:val="28"/>
        </w:rPr>
        <w:t>я</w:t>
      </w:r>
      <w:r w:rsidRPr="00215C0C">
        <w:rPr>
          <w:rFonts w:ascii="Times New Roman" w:eastAsia="Times-Roman" w:hAnsi="Times New Roman" w:cs="Times New Roman"/>
          <w:sz w:val="28"/>
          <w:szCs w:val="28"/>
        </w:rPr>
        <w:t xml:space="preserve"> использования производственного потенциала страны, выявления комплектности и системности выбранного варианта развития и </w:t>
      </w:r>
      <w:r w:rsidR="00C45FCC" w:rsidRPr="00215C0C">
        <w:rPr>
          <w:rFonts w:ascii="Times New Roman" w:eastAsia="Times-Roman" w:hAnsi="Times New Roman" w:cs="Times New Roman"/>
          <w:sz w:val="28"/>
          <w:szCs w:val="28"/>
        </w:rPr>
        <w:t>анализа социально-экономических последствий государственного управления указывает на следующие слабые стороны проводимой политики и принятых решений: проблемы институциализации</w:t>
      </w:r>
      <w:r w:rsidR="00487970" w:rsidRPr="00215C0C">
        <w:rPr>
          <w:rFonts w:ascii="Times New Roman" w:eastAsia="Times-Roman" w:hAnsi="Times New Roman" w:cs="Times New Roman"/>
          <w:sz w:val="28"/>
          <w:szCs w:val="28"/>
        </w:rPr>
        <w:t xml:space="preserve"> выражающаяся в ненадлежащем уровне развития институтов</w:t>
      </w:r>
      <w:r w:rsidR="00C45FCC" w:rsidRPr="00215C0C">
        <w:rPr>
          <w:rFonts w:ascii="Times New Roman" w:eastAsia="Times-Roman" w:hAnsi="Times New Roman" w:cs="Times New Roman"/>
          <w:sz w:val="28"/>
          <w:szCs w:val="28"/>
        </w:rPr>
        <w:t xml:space="preserve">, низкий уровень инновационного потенциала, слабая финансовая система </w:t>
      </w:r>
      <w:r w:rsidR="00F30B51" w:rsidRPr="00215C0C">
        <w:rPr>
          <w:rFonts w:ascii="Times New Roman" w:eastAsia="Times-Roman" w:hAnsi="Times New Roman" w:cs="Times New Roman"/>
          <w:sz w:val="28"/>
          <w:szCs w:val="28"/>
        </w:rPr>
        <w:t>характеризующаяся нестабильностью, высокий уровень импорта</w:t>
      </w:r>
      <w:r w:rsidR="00487970" w:rsidRPr="00215C0C">
        <w:rPr>
          <w:rFonts w:ascii="Times New Roman" w:eastAsia="Times-Roman" w:hAnsi="Times New Roman" w:cs="Times New Roman"/>
          <w:sz w:val="28"/>
          <w:szCs w:val="28"/>
        </w:rPr>
        <w:t>, медленный прогресс к меритократии и недоверие к профессионал</w:t>
      </w:r>
      <w:r w:rsidR="00641210" w:rsidRPr="00215C0C">
        <w:rPr>
          <w:rFonts w:ascii="Times New Roman" w:eastAsia="Times-Roman" w:hAnsi="Times New Roman" w:cs="Times New Roman"/>
          <w:sz w:val="28"/>
          <w:szCs w:val="28"/>
        </w:rPr>
        <w:t>и</w:t>
      </w:r>
      <w:r w:rsidR="00487970" w:rsidRPr="00215C0C">
        <w:rPr>
          <w:rFonts w:ascii="Times New Roman" w:eastAsia="Times-Roman" w:hAnsi="Times New Roman" w:cs="Times New Roman"/>
          <w:sz w:val="28"/>
          <w:szCs w:val="28"/>
        </w:rPr>
        <w:t>зму в управлении</w:t>
      </w:r>
      <w:r w:rsidR="00C45FCC" w:rsidRPr="00215C0C">
        <w:rPr>
          <w:rFonts w:ascii="Times New Roman" w:eastAsia="Times-Roman" w:hAnsi="Times New Roman" w:cs="Times New Roman"/>
          <w:sz w:val="28"/>
          <w:szCs w:val="28"/>
        </w:rPr>
        <w:t>.</w:t>
      </w:r>
    </w:p>
    <w:p w:rsidR="00701301" w:rsidRPr="00215C0C" w:rsidRDefault="00494DC0" w:rsidP="00B463C9">
      <w:pPr>
        <w:spacing w:after="0" w:line="240" w:lineRule="auto"/>
        <w:ind w:firstLine="709"/>
        <w:jc w:val="both"/>
        <w:rPr>
          <w:rFonts w:ascii="Times New Roman" w:eastAsia="Times-Roman" w:hAnsi="Times New Roman" w:cs="Times New Roman"/>
          <w:sz w:val="28"/>
          <w:szCs w:val="28"/>
        </w:rPr>
      </w:pPr>
      <w:r w:rsidRPr="00215C0C">
        <w:rPr>
          <w:rFonts w:ascii="Times New Roman" w:eastAsia="Times-Roman" w:hAnsi="Times New Roman" w:cs="Times New Roman"/>
          <w:sz w:val="28"/>
          <w:szCs w:val="28"/>
        </w:rPr>
        <w:t xml:space="preserve">Вместе с тем следует отметить сильные стороны проводимой политики, отраженные в </w:t>
      </w:r>
      <w:r w:rsidR="00701301" w:rsidRPr="00215C0C">
        <w:rPr>
          <w:rFonts w:ascii="Times New Roman" w:eastAsia="Times-Roman" w:hAnsi="Times New Roman" w:cs="Times New Roman"/>
          <w:sz w:val="28"/>
          <w:szCs w:val="28"/>
        </w:rPr>
        <w:t xml:space="preserve">адекватном уровне кредитного разрыва, лучшей нормативно-правовой базе по регулированию </w:t>
      </w:r>
      <w:r w:rsidR="00EC2CAD" w:rsidRPr="00215C0C">
        <w:rPr>
          <w:rFonts w:ascii="Times New Roman" w:eastAsia="Times-Roman" w:hAnsi="Times New Roman" w:cs="Times New Roman"/>
          <w:sz w:val="28"/>
          <w:szCs w:val="28"/>
        </w:rPr>
        <w:t xml:space="preserve">финансовой </w:t>
      </w:r>
      <w:r w:rsidR="00701301" w:rsidRPr="00215C0C">
        <w:rPr>
          <w:rFonts w:ascii="Times New Roman" w:eastAsia="Times-Roman" w:hAnsi="Times New Roman" w:cs="Times New Roman"/>
          <w:sz w:val="28"/>
          <w:szCs w:val="28"/>
        </w:rPr>
        <w:t xml:space="preserve">несостоятельности, низкой стоимости открытия бизнеса, 100% доступе (населения) к электричеству, высоком уровне обеспечения мобильной связью, восприятии риска предпринимательства. </w:t>
      </w:r>
    </w:p>
    <w:p w:rsidR="006A247F" w:rsidRDefault="006A247F" w:rsidP="00B463C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П</w:t>
      </w:r>
      <w:r w:rsidR="0086630A" w:rsidRPr="00215C0C">
        <w:rPr>
          <w:rFonts w:ascii="Times New Roman" w:hAnsi="Times New Roman" w:cs="Times New Roman"/>
          <w:sz w:val="28"/>
        </w:rPr>
        <w:t>роведенный нами анализ относительно п</w:t>
      </w:r>
      <w:r w:rsidRPr="00215C0C">
        <w:rPr>
          <w:rFonts w:ascii="Times New Roman" w:hAnsi="Times New Roman" w:cs="Times New Roman"/>
          <w:sz w:val="28"/>
        </w:rPr>
        <w:t>озици</w:t>
      </w:r>
      <w:r w:rsidR="0086630A" w:rsidRPr="00215C0C">
        <w:rPr>
          <w:rFonts w:ascii="Times New Roman" w:hAnsi="Times New Roman" w:cs="Times New Roman"/>
          <w:sz w:val="28"/>
        </w:rPr>
        <w:t>и</w:t>
      </w:r>
      <w:r w:rsidRPr="00215C0C">
        <w:rPr>
          <w:rFonts w:ascii="Times New Roman" w:hAnsi="Times New Roman" w:cs="Times New Roman"/>
          <w:sz w:val="28"/>
        </w:rPr>
        <w:t xml:space="preserve"> Казахстана по экономическим показателям, по которым определено «место» Республики Казахстан в мировой экономике приводится в следующей таблице</w:t>
      </w:r>
      <w:r w:rsidR="00CB14E8">
        <w:rPr>
          <w:rFonts w:ascii="Times New Roman" w:hAnsi="Times New Roman" w:cs="Times New Roman"/>
          <w:sz w:val="28"/>
        </w:rPr>
        <w:t xml:space="preserve"> 8</w:t>
      </w:r>
      <w:r w:rsidRPr="00215C0C">
        <w:rPr>
          <w:rFonts w:ascii="Times New Roman" w:hAnsi="Times New Roman" w:cs="Times New Roman"/>
          <w:sz w:val="28"/>
        </w:rPr>
        <w:t xml:space="preserve">. </w:t>
      </w:r>
    </w:p>
    <w:p w:rsidR="00B463C9" w:rsidRPr="00215C0C" w:rsidRDefault="00B463C9" w:rsidP="00B463C9">
      <w:pPr>
        <w:spacing w:after="0" w:line="240" w:lineRule="auto"/>
        <w:ind w:firstLine="709"/>
        <w:jc w:val="both"/>
        <w:rPr>
          <w:rFonts w:ascii="Times New Roman" w:hAnsi="Times New Roman" w:cs="Times New Roman"/>
          <w:color w:val="FF0000"/>
          <w:sz w:val="28"/>
        </w:rPr>
      </w:pPr>
    </w:p>
    <w:p w:rsidR="006A247F" w:rsidRDefault="006A247F"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7E085D" w:rsidRPr="00215C0C">
        <w:rPr>
          <w:rFonts w:ascii="Times New Roman" w:hAnsi="Times New Roman" w:cs="Times New Roman"/>
          <w:sz w:val="28"/>
        </w:rPr>
        <w:t xml:space="preserve">8 </w:t>
      </w:r>
      <w:r w:rsidR="00825B96">
        <w:rPr>
          <w:rFonts w:ascii="Times New Roman" w:hAnsi="Times New Roman" w:cs="Times New Roman"/>
          <w:sz w:val="28"/>
        </w:rPr>
        <w:t>–</w:t>
      </w:r>
      <w:r w:rsidRPr="00215C0C">
        <w:rPr>
          <w:rFonts w:ascii="Times New Roman" w:hAnsi="Times New Roman" w:cs="Times New Roman"/>
          <w:sz w:val="28"/>
        </w:rPr>
        <w:t xml:space="preserve"> Место Казахстана в списке из 214 стран, по ВВП и ВНД на душу населения</w:t>
      </w:r>
    </w:p>
    <w:p w:rsidR="00825B96" w:rsidRPr="00825B96" w:rsidRDefault="00825B96" w:rsidP="00215C0C">
      <w:pPr>
        <w:spacing w:after="0" w:line="240" w:lineRule="auto"/>
        <w:jc w:val="both"/>
        <w:rPr>
          <w:rFonts w:ascii="Times New Roman" w:hAnsi="Times New Roman" w:cs="Times New Roman"/>
          <w:sz w:val="16"/>
          <w:szCs w:val="16"/>
        </w:rPr>
      </w:pPr>
    </w:p>
    <w:tbl>
      <w:tblPr>
        <w:tblStyle w:val="af"/>
        <w:tblW w:w="0" w:type="auto"/>
        <w:tblInd w:w="94" w:type="dxa"/>
        <w:tblLook w:val="04A0" w:firstRow="1" w:lastRow="0" w:firstColumn="1" w:lastColumn="0" w:noHBand="0" w:noVBand="1"/>
      </w:tblPr>
      <w:tblGrid>
        <w:gridCol w:w="1672"/>
        <w:gridCol w:w="648"/>
        <w:gridCol w:w="614"/>
        <w:gridCol w:w="613"/>
        <w:gridCol w:w="603"/>
        <w:gridCol w:w="673"/>
        <w:gridCol w:w="673"/>
        <w:gridCol w:w="673"/>
        <w:gridCol w:w="673"/>
        <w:gridCol w:w="673"/>
        <w:gridCol w:w="673"/>
        <w:gridCol w:w="673"/>
        <w:gridCol w:w="673"/>
      </w:tblGrid>
      <w:tr w:rsidR="00F11F65" w:rsidRPr="00825B96" w:rsidTr="00F11F65">
        <w:trPr>
          <w:trHeight w:val="687"/>
        </w:trPr>
        <w:tc>
          <w:tcPr>
            <w:tcW w:w="1750" w:type="dxa"/>
            <w:vAlign w:val="center"/>
          </w:tcPr>
          <w:p w:rsidR="00825B96" w:rsidRPr="00825B96" w:rsidRDefault="00825B96"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Место Казахстана</w:t>
            </w:r>
          </w:p>
        </w:tc>
        <w:tc>
          <w:tcPr>
            <w:tcW w:w="658"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2008 год</w:t>
            </w:r>
          </w:p>
        </w:tc>
        <w:tc>
          <w:tcPr>
            <w:tcW w:w="616"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2009 год</w:t>
            </w:r>
          </w:p>
        </w:tc>
        <w:tc>
          <w:tcPr>
            <w:tcW w:w="616"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592"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691" w:type="dxa"/>
            <w:vAlign w:val="center"/>
          </w:tcPr>
          <w:p w:rsidR="00825B96" w:rsidRPr="00F11F65" w:rsidRDefault="00F11F65" w:rsidP="00F11F65">
            <w:pPr>
              <w:ind w:left="-94" w:right="-115"/>
              <w:rPr>
                <w:rFonts w:ascii="Times New Roman" w:hAnsi="Times New Roman" w:cs="Times New Roman"/>
                <w:sz w:val="24"/>
                <w:szCs w:val="24"/>
                <w:lang w:val="ru-RU"/>
              </w:rPr>
            </w:pPr>
            <w:r>
              <w:rPr>
                <w:rFonts w:ascii="Times New Roman" w:hAnsi="Times New Roman" w:cs="Times New Roman"/>
                <w:sz w:val="24"/>
                <w:szCs w:val="24"/>
                <w:lang w:val="ru-RU"/>
              </w:rPr>
              <w:t>2019 год</w:t>
            </w:r>
          </w:p>
        </w:tc>
      </w:tr>
      <w:tr w:rsidR="00F11F65" w:rsidRPr="00825B96" w:rsidTr="00F11F65">
        <w:tc>
          <w:tcPr>
            <w:tcW w:w="1750" w:type="dxa"/>
          </w:tcPr>
          <w:p w:rsidR="00825B96" w:rsidRPr="00825B96" w:rsidRDefault="00825B96" w:rsidP="00F11F65">
            <w:pPr>
              <w:ind w:right="-80"/>
              <w:rPr>
                <w:rFonts w:ascii="Times New Roman" w:hAnsi="Times New Roman" w:cs="Times New Roman"/>
                <w:sz w:val="24"/>
                <w:szCs w:val="24"/>
                <w:lang w:val="ru-RU"/>
              </w:rPr>
            </w:pPr>
            <w:r>
              <w:rPr>
                <w:rFonts w:ascii="Times New Roman" w:hAnsi="Times New Roman" w:cs="Times New Roman"/>
                <w:sz w:val="24"/>
                <w:szCs w:val="24"/>
                <w:lang w:val="ru-RU"/>
              </w:rPr>
              <w:t>по ВВП всего</w:t>
            </w:r>
          </w:p>
        </w:tc>
        <w:tc>
          <w:tcPr>
            <w:tcW w:w="658"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616"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616"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592"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52</w:t>
            </w:r>
          </w:p>
        </w:tc>
      </w:tr>
      <w:tr w:rsidR="00F11F65" w:rsidRPr="00825B96" w:rsidTr="00F11F65">
        <w:tc>
          <w:tcPr>
            <w:tcW w:w="1750" w:type="dxa"/>
          </w:tcPr>
          <w:p w:rsidR="00825B96" w:rsidRDefault="00825B96" w:rsidP="00F11F65">
            <w:pPr>
              <w:ind w:right="-108"/>
            </w:pPr>
            <w:r w:rsidRPr="009723FE">
              <w:rPr>
                <w:rFonts w:ascii="Times New Roman" w:hAnsi="Times New Roman" w:cs="Times New Roman"/>
                <w:sz w:val="24"/>
                <w:szCs w:val="24"/>
                <w:lang w:val="ru-RU"/>
              </w:rPr>
              <w:t xml:space="preserve">по ВВП </w:t>
            </w:r>
            <w:r>
              <w:rPr>
                <w:rFonts w:ascii="Times New Roman" w:hAnsi="Times New Roman" w:cs="Times New Roman"/>
                <w:sz w:val="24"/>
                <w:szCs w:val="24"/>
                <w:lang w:val="ru-RU"/>
              </w:rPr>
              <w:t>на д.н</w:t>
            </w:r>
            <w:r w:rsidR="00F11F65">
              <w:rPr>
                <w:rFonts w:ascii="Times New Roman" w:hAnsi="Times New Roman" w:cs="Times New Roman"/>
                <w:sz w:val="24"/>
                <w:szCs w:val="24"/>
                <w:lang w:val="ru-RU"/>
              </w:rPr>
              <w:t>.</w:t>
            </w:r>
          </w:p>
        </w:tc>
        <w:tc>
          <w:tcPr>
            <w:tcW w:w="658"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86</w:t>
            </w:r>
          </w:p>
        </w:tc>
        <w:tc>
          <w:tcPr>
            <w:tcW w:w="616"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92</w:t>
            </w:r>
          </w:p>
        </w:tc>
        <w:tc>
          <w:tcPr>
            <w:tcW w:w="616"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592"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78</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93</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86</w:t>
            </w:r>
          </w:p>
        </w:tc>
        <w:tc>
          <w:tcPr>
            <w:tcW w:w="691" w:type="dxa"/>
            <w:vAlign w:val="center"/>
          </w:tcPr>
          <w:p w:rsidR="00825B96" w:rsidRPr="00F11F65" w:rsidRDefault="00F11F65" w:rsidP="00F11F65">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r>
      <w:tr w:rsidR="00F11F65" w:rsidRPr="00825B96" w:rsidTr="00F11F65">
        <w:tc>
          <w:tcPr>
            <w:tcW w:w="1750" w:type="dxa"/>
          </w:tcPr>
          <w:p w:rsidR="00825B96" w:rsidRPr="00F11F65" w:rsidRDefault="00825B96" w:rsidP="00F11F65">
            <w:pPr>
              <w:ind w:right="-108"/>
              <w:rPr>
                <w:lang w:val="ru-RU"/>
              </w:rPr>
            </w:pPr>
            <w:r w:rsidRPr="009723FE">
              <w:rPr>
                <w:rFonts w:ascii="Times New Roman" w:hAnsi="Times New Roman" w:cs="Times New Roman"/>
                <w:sz w:val="24"/>
                <w:szCs w:val="24"/>
                <w:lang w:val="ru-RU"/>
              </w:rPr>
              <w:t>по В</w:t>
            </w:r>
            <w:r w:rsidR="00F11F65">
              <w:rPr>
                <w:rFonts w:ascii="Times New Roman" w:hAnsi="Times New Roman" w:cs="Times New Roman"/>
                <w:sz w:val="24"/>
                <w:szCs w:val="24"/>
                <w:lang w:val="ru-RU"/>
              </w:rPr>
              <w:t>НД на д.н.</w:t>
            </w:r>
          </w:p>
        </w:tc>
        <w:tc>
          <w:tcPr>
            <w:tcW w:w="658"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616"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97</w:t>
            </w:r>
          </w:p>
        </w:tc>
        <w:tc>
          <w:tcPr>
            <w:tcW w:w="616"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87</w:t>
            </w:r>
          </w:p>
        </w:tc>
        <w:tc>
          <w:tcPr>
            <w:tcW w:w="592"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96</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93</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93</w:t>
            </w:r>
          </w:p>
        </w:tc>
        <w:tc>
          <w:tcPr>
            <w:tcW w:w="691" w:type="dxa"/>
            <w:vAlign w:val="center"/>
          </w:tcPr>
          <w:p w:rsidR="00825B96" w:rsidRPr="00F11F65" w:rsidRDefault="00F11F65" w:rsidP="00F11F65">
            <w:pPr>
              <w:jc w:val="center"/>
              <w:rPr>
                <w:rFonts w:ascii="Times New Roman" w:hAnsi="Times New Roman" w:cs="Times New Roman"/>
                <w:sz w:val="24"/>
                <w:szCs w:val="24"/>
                <w:lang w:val="ru-RU"/>
              </w:rPr>
            </w:pPr>
            <w:r>
              <w:rPr>
                <w:rFonts w:ascii="Times New Roman" w:hAnsi="Times New Roman" w:cs="Times New Roman"/>
                <w:sz w:val="24"/>
                <w:szCs w:val="24"/>
                <w:lang w:val="ru-RU"/>
              </w:rPr>
              <w:t>74</w:t>
            </w:r>
          </w:p>
        </w:tc>
      </w:tr>
      <w:tr w:rsidR="00F11F65" w:rsidRPr="00825B96" w:rsidTr="00F11F65">
        <w:tc>
          <w:tcPr>
            <w:tcW w:w="9760" w:type="dxa"/>
            <w:gridSpan w:val="13"/>
          </w:tcPr>
          <w:p w:rsidR="00F11F65" w:rsidRPr="00F11F65" w:rsidRDefault="00F11F65" w:rsidP="00F11F65">
            <w:pPr>
              <w:ind w:firstLine="48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F11F65">
              <w:rPr>
                <w:rFonts w:ascii="Times New Roman" w:hAnsi="Times New Roman" w:cs="Times New Roman"/>
                <w:sz w:val="24"/>
                <w:szCs w:val="24"/>
              </w:rPr>
              <w:t>[62]</w:t>
            </w:r>
          </w:p>
        </w:tc>
      </w:tr>
    </w:tbl>
    <w:p w:rsidR="006A247F" w:rsidRDefault="006A247F" w:rsidP="00B463C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В дополнение следует отметить значительную разницу (15% в среднем за последние 10-12 лет) между ВВП и ВНД на душу населения в абсолютном </w:t>
      </w:r>
      <w:r w:rsidRPr="00215C0C">
        <w:rPr>
          <w:rFonts w:ascii="Times New Roman" w:hAnsi="Times New Roman" w:cs="Times New Roman"/>
          <w:sz w:val="28"/>
        </w:rPr>
        <w:lastRenderedPageBreak/>
        <w:t>выражении, показывающую значительную долю представителей «других стран» в ежегодном ВВП страны</w:t>
      </w:r>
      <w:r w:rsidR="00CB14E8">
        <w:rPr>
          <w:rFonts w:ascii="Times New Roman" w:hAnsi="Times New Roman" w:cs="Times New Roman"/>
          <w:sz w:val="28"/>
        </w:rPr>
        <w:t xml:space="preserve"> (таблица 9)</w:t>
      </w:r>
      <w:r w:rsidRPr="00215C0C">
        <w:rPr>
          <w:rFonts w:ascii="Times New Roman" w:hAnsi="Times New Roman" w:cs="Times New Roman"/>
          <w:sz w:val="28"/>
        </w:rPr>
        <w:t xml:space="preserve">. </w:t>
      </w:r>
    </w:p>
    <w:p w:rsidR="00B463C9" w:rsidRPr="00215C0C" w:rsidRDefault="00B463C9" w:rsidP="00B463C9">
      <w:pPr>
        <w:spacing w:after="0" w:line="240" w:lineRule="auto"/>
        <w:ind w:firstLine="709"/>
        <w:jc w:val="both"/>
        <w:rPr>
          <w:rFonts w:ascii="Times New Roman" w:hAnsi="Times New Roman" w:cs="Times New Roman"/>
          <w:sz w:val="28"/>
        </w:rPr>
      </w:pPr>
    </w:p>
    <w:p w:rsidR="000067FE" w:rsidRDefault="000067FE"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355AA9" w:rsidRPr="00215C0C">
        <w:rPr>
          <w:rFonts w:ascii="Times New Roman" w:hAnsi="Times New Roman" w:cs="Times New Roman"/>
          <w:sz w:val="28"/>
        </w:rPr>
        <w:t xml:space="preserve">9 </w:t>
      </w:r>
      <w:r w:rsidR="004149D5">
        <w:rPr>
          <w:rFonts w:ascii="Times New Roman" w:hAnsi="Times New Roman" w:cs="Times New Roman"/>
          <w:sz w:val="28"/>
        </w:rPr>
        <w:t>–</w:t>
      </w:r>
      <w:r w:rsidR="0050610E" w:rsidRPr="00215C0C">
        <w:rPr>
          <w:rFonts w:ascii="Times New Roman" w:hAnsi="Times New Roman" w:cs="Times New Roman"/>
          <w:sz w:val="28"/>
        </w:rPr>
        <w:t xml:space="preserve"> Динамика ВВП и ВНД в долл.</w:t>
      </w:r>
      <w:r w:rsidR="00CB14E8">
        <w:rPr>
          <w:rFonts w:ascii="Times New Roman" w:hAnsi="Times New Roman" w:cs="Times New Roman"/>
          <w:sz w:val="28"/>
        </w:rPr>
        <w:t xml:space="preserve"> </w:t>
      </w:r>
      <w:r w:rsidR="0050610E" w:rsidRPr="00215C0C">
        <w:rPr>
          <w:rFonts w:ascii="Times New Roman" w:hAnsi="Times New Roman" w:cs="Times New Roman"/>
          <w:sz w:val="28"/>
        </w:rPr>
        <w:t>США</w:t>
      </w:r>
    </w:p>
    <w:p w:rsidR="00B463C9" w:rsidRPr="00F11F65" w:rsidRDefault="00B463C9" w:rsidP="00215C0C">
      <w:pPr>
        <w:spacing w:after="0" w:line="240" w:lineRule="auto"/>
        <w:jc w:val="both"/>
        <w:rPr>
          <w:rFonts w:ascii="Times New Roman" w:hAnsi="Times New Roman" w:cs="Times New Roman"/>
          <w:sz w:val="16"/>
          <w:szCs w:val="16"/>
        </w:rPr>
      </w:pPr>
    </w:p>
    <w:tbl>
      <w:tblPr>
        <w:tblStyle w:val="af"/>
        <w:tblW w:w="0" w:type="auto"/>
        <w:tblInd w:w="178" w:type="dxa"/>
        <w:tblLayout w:type="fixed"/>
        <w:tblLook w:val="04A0" w:firstRow="1" w:lastRow="0" w:firstColumn="1" w:lastColumn="0" w:noHBand="0" w:noVBand="1"/>
      </w:tblPr>
      <w:tblGrid>
        <w:gridCol w:w="1470"/>
        <w:gridCol w:w="574"/>
        <w:gridCol w:w="518"/>
        <w:gridCol w:w="574"/>
        <w:gridCol w:w="506"/>
        <w:gridCol w:w="516"/>
        <w:gridCol w:w="506"/>
        <w:gridCol w:w="544"/>
        <w:gridCol w:w="506"/>
        <w:gridCol w:w="506"/>
        <w:gridCol w:w="513"/>
        <w:gridCol w:w="506"/>
        <w:gridCol w:w="446"/>
        <w:gridCol w:w="1848"/>
      </w:tblGrid>
      <w:tr w:rsidR="00FC2BBB" w:rsidRPr="00825B96" w:rsidTr="00CB14E8">
        <w:trPr>
          <w:cantSplit/>
          <w:trHeight w:val="1232"/>
        </w:trPr>
        <w:tc>
          <w:tcPr>
            <w:tcW w:w="1470" w:type="dxa"/>
            <w:vAlign w:val="center"/>
          </w:tcPr>
          <w:p w:rsidR="00FC2BBB" w:rsidRPr="00825B96" w:rsidRDefault="00FC2BBB" w:rsidP="00FC2BBB">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Показатели </w:t>
            </w:r>
          </w:p>
        </w:tc>
        <w:tc>
          <w:tcPr>
            <w:tcW w:w="574"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2008 год</w:t>
            </w:r>
          </w:p>
        </w:tc>
        <w:tc>
          <w:tcPr>
            <w:tcW w:w="518"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2009 год</w:t>
            </w:r>
          </w:p>
        </w:tc>
        <w:tc>
          <w:tcPr>
            <w:tcW w:w="574"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50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51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50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544"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50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50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513"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50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446" w:type="dxa"/>
            <w:textDirection w:val="btLr"/>
            <w:vAlign w:val="center"/>
          </w:tcPr>
          <w:p w:rsidR="00FC2BBB" w:rsidRPr="00F11F65" w:rsidRDefault="00FC2BBB" w:rsidP="00FC2BBB">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c>
          <w:tcPr>
            <w:tcW w:w="1848" w:type="dxa"/>
            <w:vAlign w:val="center"/>
          </w:tcPr>
          <w:p w:rsidR="00FC2BBB" w:rsidRPr="00FC2BBB" w:rsidRDefault="001F1098" w:rsidP="00FC2BBB">
            <w:pPr>
              <w:ind w:left="-94" w:right="-115"/>
              <w:jc w:val="center"/>
              <w:rPr>
                <w:rFonts w:ascii="Times New Roman" w:hAnsi="Times New Roman" w:cs="Times New Roman"/>
                <w:color w:val="FF0000"/>
                <w:sz w:val="24"/>
                <w:szCs w:val="24"/>
                <w:highlight w:val="yellow"/>
                <w:lang w:val="ru-RU"/>
              </w:rPr>
            </w:pPr>
            <w:r w:rsidRPr="00CB14E8">
              <w:rPr>
                <w:rFonts w:ascii="Times New Roman" w:hAnsi="Times New Roman" w:cs="Times New Roman"/>
                <w:sz w:val="24"/>
                <w:szCs w:val="24"/>
                <w:lang w:val="ru-RU"/>
              </w:rPr>
              <w:t>Графическое изображение тенденции</w:t>
            </w:r>
          </w:p>
        </w:tc>
      </w:tr>
      <w:tr w:rsidR="00FC2BBB" w:rsidRPr="00825B96" w:rsidTr="00CB14E8">
        <w:trPr>
          <w:cantSplit/>
          <w:trHeight w:val="939"/>
        </w:trPr>
        <w:tc>
          <w:tcPr>
            <w:tcW w:w="1470" w:type="dxa"/>
          </w:tcPr>
          <w:p w:rsidR="00FC2BBB" w:rsidRPr="00825B96" w:rsidRDefault="00FC2BBB" w:rsidP="00FC2BBB">
            <w:pPr>
              <w:ind w:right="-80"/>
              <w:rPr>
                <w:rFonts w:ascii="Times New Roman" w:hAnsi="Times New Roman" w:cs="Times New Roman"/>
                <w:sz w:val="24"/>
                <w:szCs w:val="24"/>
                <w:lang w:val="ru-RU"/>
              </w:rPr>
            </w:pPr>
            <w:r>
              <w:rPr>
                <w:rFonts w:ascii="Times New Roman" w:hAnsi="Times New Roman" w:cs="Times New Roman"/>
                <w:sz w:val="24"/>
                <w:szCs w:val="24"/>
                <w:lang w:val="ru-RU"/>
              </w:rPr>
              <w:t>ВВП, млрд. тенге</w:t>
            </w:r>
          </w:p>
        </w:tc>
        <w:tc>
          <w:tcPr>
            <w:tcW w:w="57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16 053</w:t>
            </w:r>
          </w:p>
        </w:tc>
        <w:tc>
          <w:tcPr>
            <w:tcW w:w="518"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17 008</w:t>
            </w:r>
          </w:p>
        </w:tc>
        <w:tc>
          <w:tcPr>
            <w:tcW w:w="57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21 816</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28 243</w:t>
            </w:r>
          </w:p>
        </w:tc>
        <w:tc>
          <w:tcPr>
            <w:tcW w:w="51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31 015</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35 999</w:t>
            </w:r>
          </w:p>
        </w:tc>
        <w:tc>
          <w:tcPr>
            <w:tcW w:w="54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39676</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40 884</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46971</w:t>
            </w:r>
          </w:p>
        </w:tc>
        <w:tc>
          <w:tcPr>
            <w:tcW w:w="513"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54379</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61820</w:t>
            </w:r>
          </w:p>
        </w:tc>
        <w:tc>
          <w:tcPr>
            <w:tcW w:w="44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68639</w:t>
            </w:r>
          </w:p>
        </w:tc>
        <w:tc>
          <w:tcPr>
            <w:tcW w:w="1848" w:type="dxa"/>
            <w:textDirection w:val="btLr"/>
          </w:tcPr>
          <w:p w:rsidR="00FC2BBB" w:rsidRDefault="00FC2BBB" w:rsidP="00C93FB3">
            <w:pPr>
              <w:ind w:left="-94" w:right="-115"/>
              <w:jc w:val="center"/>
              <w:rPr>
                <w:rFonts w:ascii="Times New Roman" w:hAnsi="Times New Roman" w:cs="Times New Roman"/>
                <w:sz w:val="24"/>
                <w:szCs w:val="24"/>
              </w:rPr>
            </w:pPr>
            <w:r w:rsidRPr="00215C0C">
              <w:rPr>
                <w:rFonts w:ascii="Times New Roman" w:hAnsi="Times New Roman" w:cs="Times New Roman"/>
                <w:noProof/>
                <w:lang w:eastAsia="ru-RU"/>
              </w:rPr>
              <w:drawing>
                <wp:inline distT="0" distB="0" distL="0" distR="0" wp14:anchorId="567A8A47" wp14:editId="3617B177">
                  <wp:extent cx="811987" cy="109728"/>
                  <wp:effectExtent l="0" t="0" r="0" b="508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85099" t="26326" r="610" b="62900"/>
                          <a:stretch/>
                        </pic:blipFill>
                        <pic:spPr bwMode="auto">
                          <a:xfrm>
                            <a:off x="0" y="0"/>
                            <a:ext cx="849904" cy="1148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2BBB" w:rsidRPr="00825B96" w:rsidTr="00CB14E8">
        <w:trPr>
          <w:cantSplit/>
          <w:trHeight w:val="813"/>
        </w:trPr>
        <w:tc>
          <w:tcPr>
            <w:tcW w:w="1470" w:type="dxa"/>
          </w:tcPr>
          <w:p w:rsidR="00FC2BBB" w:rsidRPr="00F11F65" w:rsidRDefault="00FC2BBB" w:rsidP="00FC2BBB">
            <w:pPr>
              <w:ind w:right="-108"/>
              <w:rPr>
                <w:lang w:val="ru-RU"/>
              </w:rPr>
            </w:pPr>
            <w:r w:rsidRPr="009723FE">
              <w:rPr>
                <w:rFonts w:ascii="Times New Roman" w:hAnsi="Times New Roman" w:cs="Times New Roman"/>
                <w:sz w:val="24"/>
                <w:szCs w:val="24"/>
                <w:lang w:val="ru-RU"/>
              </w:rPr>
              <w:t>ВВП</w:t>
            </w:r>
            <w:r>
              <w:rPr>
                <w:rFonts w:ascii="Times New Roman" w:hAnsi="Times New Roman" w:cs="Times New Roman"/>
                <w:sz w:val="24"/>
                <w:szCs w:val="24"/>
                <w:lang w:val="ru-RU"/>
              </w:rPr>
              <w:t>, млр. долл. США</w:t>
            </w:r>
          </w:p>
        </w:tc>
        <w:tc>
          <w:tcPr>
            <w:tcW w:w="57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133</w:t>
            </w:r>
          </w:p>
        </w:tc>
        <w:tc>
          <w:tcPr>
            <w:tcW w:w="518"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115</w:t>
            </w:r>
          </w:p>
        </w:tc>
        <w:tc>
          <w:tcPr>
            <w:tcW w:w="57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193</w:t>
            </w:r>
          </w:p>
        </w:tc>
        <w:tc>
          <w:tcPr>
            <w:tcW w:w="51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208</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237</w:t>
            </w:r>
          </w:p>
        </w:tc>
        <w:tc>
          <w:tcPr>
            <w:tcW w:w="544"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221</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184</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137</w:t>
            </w:r>
          </w:p>
        </w:tc>
        <w:tc>
          <w:tcPr>
            <w:tcW w:w="513"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167</w:t>
            </w:r>
          </w:p>
        </w:tc>
        <w:tc>
          <w:tcPr>
            <w:tcW w:w="50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179</w:t>
            </w:r>
          </w:p>
        </w:tc>
        <w:tc>
          <w:tcPr>
            <w:tcW w:w="446" w:type="dxa"/>
            <w:textDirection w:val="btLr"/>
            <w:vAlign w:val="center"/>
          </w:tcPr>
          <w:p w:rsidR="00FC2BBB" w:rsidRPr="00F11F65" w:rsidRDefault="00FC2BBB" w:rsidP="00C93FB3">
            <w:pPr>
              <w:ind w:left="-94" w:right="-115"/>
              <w:jc w:val="center"/>
              <w:rPr>
                <w:rFonts w:ascii="Times New Roman" w:hAnsi="Times New Roman" w:cs="Times New Roman"/>
                <w:sz w:val="24"/>
                <w:szCs w:val="24"/>
                <w:lang w:val="ru-RU"/>
              </w:rPr>
            </w:pPr>
            <w:r>
              <w:rPr>
                <w:rFonts w:ascii="Times New Roman" w:hAnsi="Times New Roman" w:cs="Times New Roman"/>
                <w:sz w:val="24"/>
                <w:szCs w:val="24"/>
                <w:lang w:val="ru-RU"/>
              </w:rPr>
              <w:t>179</w:t>
            </w:r>
          </w:p>
        </w:tc>
        <w:tc>
          <w:tcPr>
            <w:tcW w:w="1848" w:type="dxa"/>
            <w:textDirection w:val="btLr"/>
          </w:tcPr>
          <w:p w:rsidR="00FC2BBB" w:rsidRDefault="00FC2BBB" w:rsidP="00C93FB3">
            <w:pPr>
              <w:ind w:left="-94" w:right="-115"/>
              <w:jc w:val="center"/>
              <w:rPr>
                <w:rFonts w:ascii="Times New Roman" w:hAnsi="Times New Roman" w:cs="Times New Roman"/>
                <w:sz w:val="24"/>
                <w:szCs w:val="24"/>
              </w:rPr>
            </w:pPr>
            <w:r w:rsidRPr="00215C0C">
              <w:rPr>
                <w:rFonts w:ascii="Times New Roman" w:hAnsi="Times New Roman" w:cs="Times New Roman"/>
                <w:noProof/>
                <w:lang w:eastAsia="ru-RU"/>
              </w:rPr>
              <w:drawing>
                <wp:inline distT="0" distB="0" distL="0" distR="0" wp14:anchorId="4E90CFE1" wp14:editId="2483BFEF">
                  <wp:extent cx="833932" cy="182880"/>
                  <wp:effectExtent l="0" t="0" r="444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84853" t="42597" r="1108" b="40227"/>
                          <a:stretch/>
                        </pic:blipFill>
                        <pic:spPr bwMode="auto">
                          <a:xfrm>
                            <a:off x="0" y="0"/>
                            <a:ext cx="834922" cy="183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2BBB" w:rsidRPr="00825B96" w:rsidTr="00CB14E8">
        <w:trPr>
          <w:cantSplit/>
          <w:trHeight w:val="1023"/>
        </w:trPr>
        <w:tc>
          <w:tcPr>
            <w:tcW w:w="1470" w:type="dxa"/>
          </w:tcPr>
          <w:p w:rsidR="00FC2BBB" w:rsidRPr="00F11F65" w:rsidRDefault="00FC2BBB" w:rsidP="00C93FB3">
            <w:pPr>
              <w:ind w:right="-108"/>
              <w:rPr>
                <w:lang w:val="ru-RU"/>
              </w:rPr>
            </w:pPr>
            <w:r w:rsidRPr="009723FE">
              <w:rPr>
                <w:rFonts w:ascii="Times New Roman" w:hAnsi="Times New Roman" w:cs="Times New Roman"/>
                <w:sz w:val="24"/>
                <w:szCs w:val="24"/>
                <w:lang w:val="ru-RU"/>
              </w:rPr>
              <w:t xml:space="preserve">ВВП </w:t>
            </w:r>
            <w:r>
              <w:rPr>
                <w:rFonts w:ascii="Times New Roman" w:hAnsi="Times New Roman" w:cs="Times New Roman"/>
                <w:sz w:val="24"/>
                <w:szCs w:val="24"/>
                <w:lang w:val="ru-RU"/>
              </w:rPr>
              <w:t>на д.н., долл. США</w:t>
            </w:r>
          </w:p>
        </w:tc>
        <w:tc>
          <w:tcPr>
            <w:tcW w:w="57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8 514</w:t>
            </w:r>
          </w:p>
        </w:tc>
        <w:tc>
          <w:tcPr>
            <w:tcW w:w="518"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7 165</w:t>
            </w:r>
          </w:p>
        </w:tc>
        <w:tc>
          <w:tcPr>
            <w:tcW w:w="57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9070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11 634</w:t>
            </w:r>
          </w:p>
        </w:tc>
        <w:tc>
          <w:tcPr>
            <w:tcW w:w="51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12 387</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13 891</w:t>
            </w:r>
          </w:p>
        </w:tc>
        <w:tc>
          <w:tcPr>
            <w:tcW w:w="54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12 807</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10 511</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7 715</w:t>
            </w:r>
          </w:p>
        </w:tc>
        <w:tc>
          <w:tcPr>
            <w:tcW w:w="513"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9 248</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9 813</w:t>
            </w:r>
          </w:p>
        </w:tc>
        <w:tc>
          <w:tcPr>
            <w:tcW w:w="44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9 812</w:t>
            </w:r>
          </w:p>
        </w:tc>
        <w:tc>
          <w:tcPr>
            <w:tcW w:w="1848" w:type="dxa"/>
            <w:textDirection w:val="btLr"/>
          </w:tcPr>
          <w:p w:rsidR="00FC2BBB" w:rsidRDefault="00FC2BBB" w:rsidP="00FC2BBB">
            <w:pPr>
              <w:ind w:left="113" w:right="113"/>
              <w:jc w:val="center"/>
              <w:rPr>
                <w:rFonts w:ascii="Times New Roman" w:hAnsi="Times New Roman" w:cs="Times New Roman"/>
                <w:sz w:val="24"/>
                <w:szCs w:val="24"/>
              </w:rPr>
            </w:pPr>
            <w:r w:rsidRPr="00215C0C">
              <w:rPr>
                <w:rFonts w:ascii="Times New Roman" w:hAnsi="Times New Roman" w:cs="Times New Roman"/>
                <w:noProof/>
                <w:lang w:eastAsia="ru-RU"/>
              </w:rPr>
              <w:drawing>
                <wp:inline distT="0" distB="0" distL="0" distR="0" wp14:anchorId="7B8195EB" wp14:editId="3561579A">
                  <wp:extent cx="826618" cy="1828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85222" t="60460" r="862" b="22364"/>
                          <a:stretch/>
                        </pic:blipFill>
                        <pic:spPr bwMode="auto">
                          <a:xfrm>
                            <a:off x="0" y="0"/>
                            <a:ext cx="827599" cy="183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2BBB" w:rsidRPr="00825B96" w:rsidTr="00CB14E8">
        <w:trPr>
          <w:cantSplit/>
          <w:trHeight w:val="966"/>
        </w:trPr>
        <w:tc>
          <w:tcPr>
            <w:tcW w:w="1470" w:type="dxa"/>
          </w:tcPr>
          <w:p w:rsidR="00FC2BBB" w:rsidRPr="00F11F65" w:rsidRDefault="00FC2BBB" w:rsidP="00C93FB3">
            <w:pPr>
              <w:ind w:right="-108"/>
              <w:rPr>
                <w:rFonts w:ascii="Times New Roman" w:hAnsi="Times New Roman" w:cs="Times New Roman"/>
                <w:sz w:val="24"/>
                <w:szCs w:val="24"/>
                <w:lang w:val="ru-RU"/>
              </w:rPr>
            </w:pPr>
            <w:r w:rsidRPr="009723FE">
              <w:rPr>
                <w:rFonts w:ascii="Times New Roman" w:hAnsi="Times New Roman" w:cs="Times New Roman"/>
                <w:sz w:val="24"/>
                <w:szCs w:val="24"/>
                <w:lang w:val="ru-RU"/>
              </w:rPr>
              <w:t>В</w:t>
            </w:r>
            <w:r>
              <w:rPr>
                <w:rFonts w:ascii="Times New Roman" w:hAnsi="Times New Roman" w:cs="Times New Roman"/>
                <w:sz w:val="24"/>
                <w:szCs w:val="24"/>
                <w:lang w:val="ru-RU"/>
              </w:rPr>
              <w:t>НД на д.н., долл. США</w:t>
            </w:r>
          </w:p>
        </w:tc>
        <w:tc>
          <w:tcPr>
            <w:tcW w:w="57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6150</w:t>
            </w:r>
          </w:p>
        </w:tc>
        <w:tc>
          <w:tcPr>
            <w:tcW w:w="518"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6790</w:t>
            </w:r>
          </w:p>
        </w:tc>
        <w:tc>
          <w:tcPr>
            <w:tcW w:w="57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7440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8280</w:t>
            </w:r>
          </w:p>
        </w:tc>
        <w:tc>
          <w:tcPr>
            <w:tcW w:w="51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9940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11840</w:t>
            </w:r>
          </w:p>
        </w:tc>
        <w:tc>
          <w:tcPr>
            <w:tcW w:w="544"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12080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11380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8770</w:t>
            </w:r>
          </w:p>
        </w:tc>
        <w:tc>
          <w:tcPr>
            <w:tcW w:w="513"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8040</w:t>
            </w:r>
          </w:p>
        </w:tc>
        <w:tc>
          <w:tcPr>
            <w:tcW w:w="50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8070</w:t>
            </w:r>
          </w:p>
        </w:tc>
        <w:tc>
          <w:tcPr>
            <w:tcW w:w="446" w:type="dxa"/>
            <w:textDirection w:val="btLr"/>
            <w:vAlign w:val="center"/>
          </w:tcPr>
          <w:p w:rsidR="00FC2BBB" w:rsidRPr="00F11F65" w:rsidRDefault="00FC2BBB" w:rsidP="00FC2BBB">
            <w:pPr>
              <w:ind w:left="113" w:right="113"/>
              <w:jc w:val="center"/>
              <w:rPr>
                <w:rFonts w:ascii="Times New Roman" w:hAnsi="Times New Roman" w:cs="Times New Roman"/>
                <w:sz w:val="24"/>
                <w:szCs w:val="24"/>
                <w:lang w:val="ru-RU"/>
              </w:rPr>
            </w:pPr>
            <w:r>
              <w:rPr>
                <w:rFonts w:ascii="Times New Roman" w:hAnsi="Times New Roman" w:cs="Times New Roman"/>
                <w:sz w:val="24"/>
                <w:szCs w:val="24"/>
                <w:lang w:val="ru-RU"/>
              </w:rPr>
              <w:t>8820</w:t>
            </w:r>
          </w:p>
        </w:tc>
        <w:tc>
          <w:tcPr>
            <w:tcW w:w="1848" w:type="dxa"/>
            <w:textDirection w:val="btLr"/>
          </w:tcPr>
          <w:p w:rsidR="00FC2BBB" w:rsidRDefault="00FC2BBB" w:rsidP="00FC2BBB">
            <w:pPr>
              <w:ind w:left="113" w:right="113"/>
              <w:jc w:val="center"/>
              <w:rPr>
                <w:rFonts w:ascii="Times New Roman" w:hAnsi="Times New Roman" w:cs="Times New Roman"/>
                <w:sz w:val="24"/>
                <w:szCs w:val="24"/>
              </w:rPr>
            </w:pPr>
            <w:r w:rsidRPr="00215C0C">
              <w:rPr>
                <w:rFonts w:ascii="Times New Roman" w:hAnsi="Times New Roman" w:cs="Times New Roman"/>
                <w:noProof/>
                <w:lang w:eastAsia="ru-RU"/>
              </w:rPr>
              <w:drawing>
                <wp:inline distT="0" distB="0" distL="0" distR="0" wp14:anchorId="1816D8DB" wp14:editId="3F8A11DD">
                  <wp:extent cx="855878" cy="124358"/>
                  <wp:effectExtent l="0" t="0" r="190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84483" t="83132" r="1108" b="5188"/>
                          <a:stretch/>
                        </pic:blipFill>
                        <pic:spPr bwMode="auto">
                          <a:xfrm>
                            <a:off x="0" y="0"/>
                            <a:ext cx="856894" cy="1245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2BBB" w:rsidRPr="00825B96" w:rsidTr="00CB14E8">
        <w:tc>
          <w:tcPr>
            <w:tcW w:w="7685" w:type="dxa"/>
            <w:gridSpan w:val="13"/>
          </w:tcPr>
          <w:p w:rsidR="00FC2BBB" w:rsidRPr="00F11F65" w:rsidRDefault="00FC2BBB" w:rsidP="00CB14E8">
            <w:pPr>
              <w:ind w:firstLine="59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F11F65">
              <w:rPr>
                <w:rFonts w:ascii="Times New Roman" w:hAnsi="Times New Roman" w:cs="Times New Roman"/>
                <w:sz w:val="24"/>
                <w:szCs w:val="24"/>
              </w:rPr>
              <w:t>[62]</w:t>
            </w:r>
          </w:p>
        </w:tc>
        <w:tc>
          <w:tcPr>
            <w:tcW w:w="1848" w:type="dxa"/>
          </w:tcPr>
          <w:p w:rsidR="00FC2BBB" w:rsidRDefault="00FC2BBB" w:rsidP="00C93FB3">
            <w:pPr>
              <w:ind w:firstLine="480"/>
              <w:jc w:val="both"/>
              <w:rPr>
                <w:rFonts w:ascii="Times New Roman" w:hAnsi="Times New Roman" w:cs="Times New Roman"/>
                <w:sz w:val="24"/>
                <w:szCs w:val="24"/>
              </w:rPr>
            </w:pPr>
          </w:p>
        </w:tc>
      </w:tr>
    </w:tbl>
    <w:p w:rsidR="00F11F65" w:rsidRPr="00215C0C" w:rsidRDefault="00F11F65" w:rsidP="00215C0C">
      <w:pPr>
        <w:spacing w:after="0" w:line="240" w:lineRule="auto"/>
        <w:jc w:val="both"/>
        <w:rPr>
          <w:rFonts w:ascii="Times New Roman" w:hAnsi="Times New Roman" w:cs="Times New Roman"/>
          <w:sz w:val="28"/>
        </w:rPr>
      </w:pPr>
    </w:p>
    <w:p w:rsidR="00DA5A77" w:rsidRDefault="00DA5A77" w:rsidP="00215C0C">
      <w:pPr>
        <w:spacing w:after="0" w:line="240" w:lineRule="auto"/>
        <w:ind w:firstLine="720"/>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По официальным статистическим данным Министерства национальной экономики, со дня его суверенитета, с 1991 года, по 20</w:t>
      </w:r>
      <w:r w:rsidR="008A3B66" w:rsidRPr="00215C0C">
        <w:rPr>
          <w:rFonts w:ascii="Times New Roman" w:hAnsi="Times New Roman" w:cs="Times New Roman"/>
          <w:sz w:val="28"/>
          <w:szCs w:val="28"/>
          <w:lang w:val="kk-KZ"/>
        </w:rPr>
        <w:t>20</w:t>
      </w:r>
      <w:r w:rsidRPr="00215C0C">
        <w:rPr>
          <w:rFonts w:ascii="Times New Roman" w:hAnsi="Times New Roman" w:cs="Times New Roman"/>
          <w:sz w:val="28"/>
          <w:szCs w:val="28"/>
          <w:lang w:val="kk-KZ"/>
        </w:rPr>
        <w:t xml:space="preserve"> год включительно, страна произвела товаров/услуг стоимостью более </w:t>
      </w:r>
      <w:r w:rsidRPr="00215C0C">
        <w:rPr>
          <w:rFonts w:ascii="Times New Roman" w:hAnsi="Times New Roman" w:cs="Times New Roman"/>
          <w:sz w:val="28"/>
          <w:szCs w:val="28"/>
        </w:rPr>
        <w:t>5</w:t>
      </w:r>
      <w:r w:rsidR="008A3B66" w:rsidRPr="00215C0C">
        <w:rPr>
          <w:rFonts w:ascii="Times New Roman" w:hAnsi="Times New Roman" w:cs="Times New Roman"/>
          <w:sz w:val="28"/>
          <w:szCs w:val="28"/>
        </w:rPr>
        <w:t>9</w:t>
      </w:r>
      <w:r w:rsidRPr="00215C0C">
        <w:rPr>
          <w:rFonts w:ascii="Times New Roman" w:hAnsi="Times New Roman" w:cs="Times New Roman"/>
          <w:sz w:val="28"/>
          <w:szCs w:val="28"/>
        </w:rPr>
        <w:t>0</w:t>
      </w:r>
      <w:r w:rsidRPr="00215C0C">
        <w:rPr>
          <w:rFonts w:ascii="Times New Roman" w:hAnsi="Times New Roman" w:cs="Times New Roman"/>
          <w:sz w:val="28"/>
          <w:szCs w:val="28"/>
          <w:lang w:val="kk-KZ"/>
        </w:rPr>
        <w:t xml:space="preserve"> трлн</w:t>
      </w:r>
      <w:r w:rsidR="00CB14E8">
        <w:rPr>
          <w:rFonts w:ascii="Times New Roman" w:hAnsi="Times New Roman" w:cs="Times New Roman"/>
          <w:sz w:val="28"/>
          <w:szCs w:val="28"/>
          <w:lang w:val="kk-KZ"/>
        </w:rPr>
        <w:t>.</w:t>
      </w:r>
      <w:r w:rsidRPr="00215C0C">
        <w:rPr>
          <w:rFonts w:ascii="Times New Roman" w:hAnsi="Times New Roman" w:cs="Times New Roman"/>
          <w:sz w:val="28"/>
          <w:szCs w:val="28"/>
          <w:lang w:val="kk-KZ"/>
        </w:rPr>
        <w:t xml:space="preserve"> тенге или более 2,</w:t>
      </w:r>
      <w:r w:rsidR="008A3B66" w:rsidRPr="00215C0C">
        <w:rPr>
          <w:rFonts w:ascii="Times New Roman" w:hAnsi="Times New Roman" w:cs="Times New Roman"/>
          <w:sz w:val="28"/>
          <w:szCs w:val="28"/>
        </w:rPr>
        <w:t>7</w:t>
      </w:r>
      <w:r w:rsidR="00CB14E8">
        <w:rPr>
          <w:rFonts w:ascii="Times New Roman" w:hAnsi="Times New Roman" w:cs="Times New Roman"/>
          <w:sz w:val="28"/>
          <w:szCs w:val="28"/>
        </w:rPr>
        <w:t> </w:t>
      </w:r>
      <w:r w:rsidRPr="00215C0C">
        <w:rPr>
          <w:rFonts w:ascii="Times New Roman" w:hAnsi="Times New Roman" w:cs="Times New Roman"/>
          <w:sz w:val="28"/>
          <w:szCs w:val="28"/>
          <w:lang w:val="kk-KZ"/>
        </w:rPr>
        <w:t>трлн. долларов США</w:t>
      </w:r>
      <w:r w:rsidR="00CB14E8">
        <w:rPr>
          <w:rFonts w:ascii="Times New Roman" w:hAnsi="Times New Roman" w:cs="Times New Roman"/>
          <w:sz w:val="28"/>
          <w:szCs w:val="28"/>
          <w:lang w:val="kk-KZ"/>
        </w:rPr>
        <w:t xml:space="preserve"> (таблица 10)</w:t>
      </w:r>
      <w:r w:rsidRPr="00215C0C">
        <w:rPr>
          <w:rFonts w:ascii="Times New Roman" w:hAnsi="Times New Roman" w:cs="Times New Roman"/>
          <w:sz w:val="28"/>
          <w:szCs w:val="28"/>
          <w:lang w:val="kk-KZ"/>
        </w:rPr>
        <w:t>.</w:t>
      </w:r>
    </w:p>
    <w:p w:rsidR="00B463C9" w:rsidRPr="00215C0C" w:rsidRDefault="00B463C9" w:rsidP="00215C0C">
      <w:pPr>
        <w:spacing w:after="0" w:line="240" w:lineRule="auto"/>
        <w:ind w:firstLine="720"/>
        <w:jc w:val="both"/>
        <w:rPr>
          <w:rFonts w:ascii="Times New Roman" w:hAnsi="Times New Roman" w:cs="Times New Roman"/>
          <w:sz w:val="28"/>
          <w:szCs w:val="28"/>
          <w:lang w:val="kk-KZ"/>
        </w:rPr>
      </w:pPr>
    </w:p>
    <w:p w:rsidR="00DA5A77" w:rsidRDefault="00DA5A77" w:rsidP="00215C0C">
      <w:pPr>
        <w:spacing w:after="0" w:line="240" w:lineRule="auto"/>
        <w:rPr>
          <w:rFonts w:ascii="Times New Roman" w:hAnsi="Times New Roman" w:cs="Times New Roman"/>
          <w:sz w:val="28"/>
          <w:szCs w:val="28"/>
        </w:rPr>
      </w:pPr>
      <w:r w:rsidRPr="00215C0C">
        <w:rPr>
          <w:rFonts w:ascii="Times New Roman" w:hAnsi="Times New Roman" w:cs="Times New Roman"/>
          <w:sz w:val="28"/>
          <w:szCs w:val="28"/>
          <w:lang w:val="kk-KZ"/>
        </w:rPr>
        <w:t xml:space="preserve">Таблица </w:t>
      </w:r>
      <w:r w:rsidR="00355AA9" w:rsidRPr="00215C0C">
        <w:rPr>
          <w:rFonts w:ascii="Times New Roman" w:hAnsi="Times New Roman" w:cs="Times New Roman"/>
          <w:sz w:val="28"/>
          <w:szCs w:val="28"/>
        </w:rPr>
        <w:t xml:space="preserve">10 </w:t>
      </w:r>
      <w:r w:rsidR="004149D5">
        <w:rPr>
          <w:rFonts w:ascii="Times New Roman" w:hAnsi="Times New Roman" w:cs="Times New Roman"/>
          <w:sz w:val="28"/>
          <w:szCs w:val="28"/>
        </w:rPr>
        <w:t>–</w:t>
      </w:r>
      <w:r w:rsidRPr="00215C0C">
        <w:rPr>
          <w:rFonts w:ascii="Times New Roman" w:hAnsi="Times New Roman" w:cs="Times New Roman"/>
          <w:sz w:val="28"/>
          <w:szCs w:val="28"/>
        </w:rPr>
        <w:t xml:space="preserve"> ВВП Республики Казахстан за 1991-20</w:t>
      </w:r>
      <w:r w:rsidR="008A3B66" w:rsidRPr="00215C0C">
        <w:rPr>
          <w:rFonts w:ascii="Times New Roman" w:hAnsi="Times New Roman" w:cs="Times New Roman"/>
          <w:sz w:val="28"/>
          <w:szCs w:val="28"/>
        </w:rPr>
        <w:t xml:space="preserve">20 </w:t>
      </w:r>
      <w:r w:rsidRPr="00215C0C">
        <w:rPr>
          <w:rFonts w:ascii="Times New Roman" w:hAnsi="Times New Roman" w:cs="Times New Roman"/>
          <w:sz w:val="28"/>
          <w:szCs w:val="28"/>
        </w:rPr>
        <w:t>гг.</w:t>
      </w:r>
    </w:p>
    <w:p w:rsidR="00FC2BBB" w:rsidRPr="00FC2BBB" w:rsidRDefault="00FC2BBB" w:rsidP="00215C0C">
      <w:pPr>
        <w:spacing w:after="0" w:line="240" w:lineRule="auto"/>
        <w:rPr>
          <w:rFonts w:ascii="Times New Roman" w:hAnsi="Times New Roman" w:cs="Times New Roman"/>
          <w:sz w:val="16"/>
          <w:szCs w:val="16"/>
        </w:rPr>
      </w:pPr>
    </w:p>
    <w:tbl>
      <w:tblPr>
        <w:tblW w:w="9683" w:type="dxa"/>
        <w:tblInd w:w="93" w:type="dxa"/>
        <w:tblLayout w:type="fixed"/>
        <w:tblLook w:val="04A0" w:firstRow="1" w:lastRow="0" w:firstColumn="1" w:lastColumn="0" w:noHBand="0" w:noVBand="1"/>
      </w:tblPr>
      <w:tblGrid>
        <w:gridCol w:w="1289"/>
        <w:gridCol w:w="742"/>
        <w:gridCol w:w="826"/>
        <w:gridCol w:w="770"/>
        <w:gridCol w:w="826"/>
        <w:gridCol w:w="476"/>
        <w:gridCol w:w="907"/>
        <w:gridCol w:w="1276"/>
        <w:gridCol w:w="1238"/>
        <w:gridCol w:w="1333"/>
      </w:tblGrid>
      <w:tr w:rsidR="000712DE" w:rsidRPr="00FC2BBB" w:rsidTr="00FC2BBB">
        <w:trPr>
          <w:trHeight w:val="300"/>
        </w:trPr>
        <w:tc>
          <w:tcPr>
            <w:tcW w:w="1289" w:type="dxa"/>
            <w:tcBorders>
              <w:top w:val="single" w:sz="4" w:space="0" w:color="auto"/>
              <w:left w:val="single" w:sz="4" w:space="0" w:color="auto"/>
              <w:bottom w:val="single" w:sz="4" w:space="0" w:color="auto"/>
              <w:right w:val="single" w:sz="4" w:space="0" w:color="auto"/>
            </w:tcBorders>
            <w:vAlign w:val="center"/>
            <w:hideMark/>
          </w:tcPr>
          <w:p w:rsidR="000712DE" w:rsidRPr="00FC2BBB" w:rsidRDefault="00FC2BBB" w:rsidP="00215C0C">
            <w:pPr>
              <w:spacing w:after="0" w:line="240" w:lineRule="auto"/>
              <w:rPr>
                <w:rFonts w:ascii="Times New Roman" w:hAnsi="Times New Roman" w:cs="Times New Roman"/>
                <w:bCs/>
                <w:sz w:val="24"/>
                <w:szCs w:val="24"/>
                <w:lang w:val="kk-KZ" w:eastAsia="ru-RU"/>
              </w:rPr>
            </w:pPr>
            <w:r w:rsidRPr="00FC2BBB">
              <w:rPr>
                <w:rFonts w:ascii="Times New Roman" w:hAnsi="Times New Roman" w:cs="Times New Roman"/>
                <w:bCs/>
                <w:sz w:val="24"/>
                <w:szCs w:val="24"/>
                <w:lang w:val="kk-KZ"/>
              </w:rPr>
              <w:t>Годы</w:t>
            </w:r>
          </w:p>
        </w:tc>
        <w:tc>
          <w:tcPr>
            <w:tcW w:w="742"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1991</w:t>
            </w:r>
          </w:p>
        </w:tc>
        <w:tc>
          <w:tcPr>
            <w:tcW w:w="826"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1992</w:t>
            </w:r>
          </w:p>
        </w:tc>
        <w:tc>
          <w:tcPr>
            <w:tcW w:w="770"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1993</w:t>
            </w:r>
          </w:p>
        </w:tc>
        <w:tc>
          <w:tcPr>
            <w:tcW w:w="826"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1994</w:t>
            </w:r>
          </w:p>
        </w:tc>
        <w:tc>
          <w:tcPr>
            <w:tcW w:w="476"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w:t>
            </w:r>
          </w:p>
        </w:tc>
        <w:tc>
          <w:tcPr>
            <w:tcW w:w="907" w:type="dxa"/>
            <w:tcBorders>
              <w:top w:val="single" w:sz="4" w:space="0" w:color="auto"/>
              <w:left w:val="nil"/>
              <w:bottom w:val="single" w:sz="4" w:space="0" w:color="auto"/>
              <w:right w:val="single" w:sz="4" w:space="0" w:color="auto"/>
            </w:tcBorders>
            <w:noWrap/>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2018</w:t>
            </w:r>
          </w:p>
        </w:tc>
        <w:tc>
          <w:tcPr>
            <w:tcW w:w="1276" w:type="dxa"/>
            <w:tcBorders>
              <w:top w:val="single" w:sz="4" w:space="0" w:color="auto"/>
              <w:left w:val="nil"/>
              <w:bottom w:val="single" w:sz="4" w:space="0" w:color="auto"/>
              <w:right w:val="single" w:sz="4" w:space="0" w:color="auto"/>
            </w:tcBorders>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2019</w:t>
            </w:r>
          </w:p>
        </w:tc>
        <w:tc>
          <w:tcPr>
            <w:tcW w:w="1238" w:type="dxa"/>
            <w:tcBorders>
              <w:top w:val="single" w:sz="4" w:space="0" w:color="auto"/>
              <w:left w:val="nil"/>
              <w:bottom w:val="single" w:sz="4" w:space="0" w:color="auto"/>
              <w:right w:val="single" w:sz="4" w:space="0" w:color="auto"/>
            </w:tcBorders>
            <w:noWrap/>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2020</w:t>
            </w:r>
          </w:p>
        </w:tc>
        <w:tc>
          <w:tcPr>
            <w:tcW w:w="1333" w:type="dxa"/>
            <w:tcBorders>
              <w:top w:val="single" w:sz="4" w:space="0" w:color="auto"/>
              <w:left w:val="nil"/>
              <w:bottom w:val="single" w:sz="4" w:space="0" w:color="auto"/>
              <w:right w:val="single" w:sz="4" w:space="0" w:color="auto"/>
            </w:tcBorders>
            <w:noWrap/>
            <w:vAlign w:val="center"/>
            <w:hideMark/>
          </w:tcPr>
          <w:p w:rsidR="000712DE" w:rsidRPr="00FC2BBB" w:rsidRDefault="000712DE" w:rsidP="00215C0C">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1991-20</w:t>
            </w:r>
            <w:r w:rsidR="001D7523" w:rsidRPr="00FC2BBB">
              <w:rPr>
                <w:rFonts w:ascii="Times New Roman" w:hAnsi="Times New Roman" w:cs="Times New Roman"/>
                <w:bCs/>
                <w:sz w:val="24"/>
                <w:szCs w:val="24"/>
              </w:rPr>
              <w:t>20</w:t>
            </w:r>
          </w:p>
        </w:tc>
      </w:tr>
      <w:tr w:rsidR="000712DE" w:rsidRPr="00FC2BBB" w:rsidTr="00FC2BBB">
        <w:trPr>
          <w:trHeight w:val="300"/>
        </w:trPr>
        <w:tc>
          <w:tcPr>
            <w:tcW w:w="1289" w:type="dxa"/>
            <w:tcBorders>
              <w:top w:val="nil"/>
              <w:left w:val="single" w:sz="4" w:space="0" w:color="auto"/>
              <w:bottom w:val="single" w:sz="4" w:space="0" w:color="auto"/>
              <w:right w:val="single" w:sz="4" w:space="0" w:color="auto"/>
            </w:tcBorders>
            <w:vAlign w:val="center"/>
            <w:hideMark/>
          </w:tcPr>
          <w:p w:rsidR="000712DE" w:rsidRPr="00FC2BBB" w:rsidRDefault="000712DE" w:rsidP="00215C0C">
            <w:pPr>
              <w:spacing w:after="0" w:line="240" w:lineRule="auto"/>
              <w:rPr>
                <w:rFonts w:ascii="Times New Roman" w:hAnsi="Times New Roman" w:cs="Times New Roman"/>
                <w:sz w:val="24"/>
                <w:szCs w:val="24"/>
                <w:lang w:val="kk-KZ"/>
              </w:rPr>
            </w:pPr>
            <w:r w:rsidRPr="00FC2BBB">
              <w:rPr>
                <w:rFonts w:ascii="Times New Roman" w:hAnsi="Times New Roman" w:cs="Times New Roman"/>
                <w:sz w:val="24"/>
                <w:szCs w:val="24"/>
                <w:lang w:val="kk-KZ"/>
              </w:rPr>
              <w:t>ВВП</w:t>
            </w:r>
          </w:p>
        </w:tc>
        <w:tc>
          <w:tcPr>
            <w:tcW w:w="742" w:type="dxa"/>
            <w:tcBorders>
              <w:top w:val="nil"/>
              <w:left w:val="nil"/>
              <w:bottom w:val="single" w:sz="4" w:space="0" w:color="auto"/>
              <w:right w:val="single" w:sz="4" w:space="0" w:color="auto"/>
            </w:tcBorders>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6" w:type="dxa"/>
            <w:tcBorders>
              <w:top w:val="nil"/>
              <w:left w:val="nil"/>
              <w:bottom w:val="single" w:sz="4" w:space="0" w:color="auto"/>
              <w:right w:val="single" w:sz="4" w:space="0" w:color="auto"/>
            </w:tcBorders>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70"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p>
        </w:tc>
        <w:tc>
          <w:tcPr>
            <w:tcW w:w="82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p>
        </w:tc>
        <w:tc>
          <w:tcPr>
            <w:tcW w:w="476" w:type="dxa"/>
            <w:tcBorders>
              <w:top w:val="nil"/>
              <w:left w:val="nil"/>
              <w:bottom w:val="single" w:sz="4" w:space="0" w:color="auto"/>
              <w:right w:val="single" w:sz="4" w:space="0" w:color="auto"/>
            </w:tcBorders>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7" w:type="dxa"/>
            <w:tcBorders>
              <w:top w:val="nil"/>
              <w:left w:val="nil"/>
              <w:bottom w:val="single" w:sz="4" w:space="0" w:color="auto"/>
              <w:right w:val="single" w:sz="4" w:space="0" w:color="auto"/>
            </w:tcBorders>
            <w:noWrap/>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noWrap/>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8" w:type="dxa"/>
            <w:tcBorders>
              <w:top w:val="nil"/>
              <w:left w:val="nil"/>
              <w:bottom w:val="single" w:sz="4" w:space="0" w:color="auto"/>
              <w:right w:val="single" w:sz="4" w:space="0" w:color="auto"/>
            </w:tcBorders>
            <w:noWrap/>
            <w:vAlign w:val="center"/>
            <w:hideMark/>
          </w:tcPr>
          <w:p w:rsidR="000712DE" w:rsidRPr="00FC2BBB" w:rsidRDefault="00FC2BBB" w:rsidP="00FC2B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3" w:type="dxa"/>
            <w:tcBorders>
              <w:top w:val="nil"/>
              <w:left w:val="nil"/>
              <w:bottom w:val="single" w:sz="4" w:space="0" w:color="auto"/>
              <w:right w:val="single" w:sz="4" w:space="0" w:color="auto"/>
            </w:tcBorders>
            <w:noWrap/>
            <w:vAlign w:val="center"/>
            <w:hideMark/>
          </w:tcPr>
          <w:p w:rsidR="000712DE" w:rsidRPr="00FC2BBB" w:rsidRDefault="000712DE" w:rsidP="00FC2BBB">
            <w:pPr>
              <w:spacing w:after="0" w:line="240" w:lineRule="auto"/>
              <w:jc w:val="center"/>
              <w:rPr>
                <w:rFonts w:ascii="Times New Roman" w:hAnsi="Times New Roman" w:cs="Times New Roman"/>
                <w:bCs/>
                <w:sz w:val="24"/>
                <w:szCs w:val="24"/>
              </w:rPr>
            </w:pPr>
            <w:r w:rsidRPr="00FC2BBB">
              <w:rPr>
                <w:rFonts w:ascii="Times New Roman" w:hAnsi="Times New Roman" w:cs="Times New Roman"/>
                <w:bCs/>
                <w:sz w:val="24"/>
                <w:szCs w:val="24"/>
              </w:rPr>
              <w:t>100%</w:t>
            </w:r>
          </w:p>
        </w:tc>
      </w:tr>
      <w:tr w:rsidR="000712DE" w:rsidRPr="00FC2BBB" w:rsidTr="00FC2BBB">
        <w:trPr>
          <w:trHeight w:val="286"/>
        </w:trPr>
        <w:tc>
          <w:tcPr>
            <w:tcW w:w="1289" w:type="dxa"/>
            <w:tcBorders>
              <w:top w:val="nil"/>
              <w:left w:val="single" w:sz="4" w:space="0" w:color="auto"/>
              <w:bottom w:val="single" w:sz="4" w:space="0" w:color="auto"/>
              <w:right w:val="single" w:sz="4" w:space="0" w:color="auto"/>
            </w:tcBorders>
            <w:vAlign w:val="center"/>
            <w:hideMark/>
          </w:tcPr>
          <w:p w:rsidR="000712DE" w:rsidRPr="00FC2BBB" w:rsidRDefault="00FC2BBB" w:rsidP="00215C0C">
            <w:pPr>
              <w:spacing w:after="0" w:line="240" w:lineRule="auto"/>
              <w:rPr>
                <w:rFonts w:ascii="Times New Roman" w:hAnsi="Times New Roman" w:cs="Times New Roman"/>
                <w:sz w:val="24"/>
                <w:szCs w:val="24"/>
                <w:lang w:val="kk-KZ"/>
              </w:rPr>
            </w:pPr>
            <w:r w:rsidRPr="00FC2BBB">
              <w:rPr>
                <w:rFonts w:ascii="Times New Roman" w:hAnsi="Times New Roman" w:cs="Times New Roman"/>
                <w:sz w:val="24"/>
                <w:szCs w:val="24"/>
                <w:lang w:val="kk-KZ"/>
              </w:rPr>
              <w:t>М</w:t>
            </w:r>
            <w:r w:rsidR="000712DE" w:rsidRPr="00FC2BBB">
              <w:rPr>
                <w:rFonts w:ascii="Times New Roman" w:hAnsi="Times New Roman" w:cs="Times New Roman"/>
                <w:sz w:val="24"/>
                <w:szCs w:val="24"/>
                <w:lang w:val="kk-KZ"/>
              </w:rPr>
              <w:t>лн</w:t>
            </w:r>
            <w:r w:rsidRPr="00FC2BBB">
              <w:rPr>
                <w:rFonts w:ascii="Times New Roman" w:hAnsi="Times New Roman" w:cs="Times New Roman"/>
                <w:sz w:val="24"/>
                <w:szCs w:val="24"/>
                <w:lang w:val="kk-KZ"/>
              </w:rPr>
              <w:t>.</w:t>
            </w:r>
            <w:r w:rsidR="000712DE" w:rsidRPr="00FC2BBB">
              <w:rPr>
                <w:rFonts w:ascii="Times New Roman" w:hAnsi="Times New Roman" w:cs="Times New Roman"/>
                <w:sz w:val="24"/>
                <w:szCs w:val="24"/>
                <w:lang w:val="kk-KZ"/>
              </w:rPr>
              <w:t xml:space="preserve"> тенге</w:t>
            </w:r>
          </w:p>
        </w:tc>
        <w:tc>
          <w:tcPr>
            <w:tcW w:w="742"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85,9</w:t>
            </w:r>
          </w:p>
        </w:tc>
        <w:tc>
          <w:tcPr>
            <w:tcW w:w="82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1217,7</w:t>
            </w:r>
          </w:p>
        </w:tc>
        <w:tc>
          <w:tcPr>
            <w:tcW w:w="770"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29 423</w:t>
            </w:r>
          </w:p>
        </w:tc>
        <w:tc>
          <w:tcPr>
            <w:tcW w:w="82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423 469</w:t>
            </w:r>
          </w:p>
        </w:tc>
        <w:tc>
          <w:tcPr>
            <w:tcW w:w="47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w:t>
            </w:r>
          </w:p>
        </w:tc>
        <w:tc>
          <w:tcPr>
            <w:tcW w:w="907"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61 819 536</w:t>
            </w:r>
          </w:p>
        </w:tc>
        <w:tc>
          <w:tcPr>
            <w:tcW w:w="127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68 639 483</w:t>
            </w:r>
          </w:p>
        </w:tc>
        <w:tc>
          <w:tcPr>
            <w:tcW w:w="1238"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70 134 100</w:t>
            </w:r>
          </w:p>
        </w:tc>
        <w:tc>
          <w:tcPr>
            <w:tcW w:w="1333" w:type="dxa"/>
            <w:tcBorders>
              <w:top w:val="nil"/>
              <w:left w:val="nil"/>
              <w:bottom w:val="single" w:sz="4" w:space="0" w:color="auto"/>
              <w:right w:val="single" w:sz="4" w:space="0" w:color="auto"/>
            </w:tcBorders>
            <w:noWrap/>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591 705 440</w:t>
            </w:r>
          </w:p>
        </w:tc>
      </w:tr>
      <w:tr w:rsidR="000712DE" w:rsidRPr="00FC2BBB" w:rsidTr="00FC2BBB">
        <w:trPr>
          <w:trHeight w:val="655"/>
        </w:trPr>
        <w:tc>
          <w:tcPr>
            <w:tcW w:w="1289" w:type="dxa"/>
            <w:tcBorders>
              <w:top w:val="nil"/>
              <w:left w:val="single" w:sz="4" w:space="0" w:color="auto"/>
              <w:bottom w:val="single" w:sz="4" w:space="0" w:color="auto"/>
              <w:right w:val="single" w:sz="4" w:space="0" w:color="auto"/>
            </w:tcBorders>
            <w:vAlign w:val="center"/>
            <w:hideMark/>
          </w:tcPr>
          <w:p w:rsidR="000712DE" w:rsidRPr="00FC2BBB" w:rsidRDefault="00FC2BBB" w:rsidP="00215C0C">
            <w:pPr>
              <w:spacing w:after="0" w:line="240" w:lineRule="auto"/>
              <w:rPr>
                <w:rFonts w:ascii="Times New Roman" w:hAnsi="Times New Roman" w:cs="Times New Roman"/>
                <w:sz w:val="24"/>
                <w:szCs w:val="24"/>
                <w:lang w:val="kk-KZ"/>
              </w:rPr>
            </w:pPr>
            <w:r w:rsidRPr="00FC2BBB">
              <w:rPr>
                <w:rFonts w:ascii="Times New Roman" w:hAnsi="Times New Roman" w:cs="Times New Roman"/>
                <w:sz w:val="24"/>
                <w:szCs w:val="24"/>
                <w:lang w:val="kk-KZ"/>
              </w:rPr>
              <w:t>М</w:t>
            </w:r>
            <w:r w:rsidR="000712DE" w:rsidRPr="00FC2BBB">
              <w:rPr>
                <w:rFonts w:ascii="Times New Roman" w:hAnsi="Times New Roman" w:cs="Times New Roman"/>
                <w:sz w:val="24"/>
                <w:szCs w:val="24"/>
                <w:lang w:val="kk-KZ"/>
              </w:rPr>
              <w:t>лн</w:t>
            </w:r>
            <w:r w:rsidRPr="00FC2BBB">
              <w:rPr>
                <w:rFonts w:ascii="Times New Roman" w:hAnsi="Times New Roman" w:cs="Times New Roman"/>
                <w:sz w:val="24"/>
                <w:szCs w:val="24"/>
                <w:lang w:val="kk-KZ"/>
              </w:rPr>
              <w:t>.</w:t>
            </w:r>
            <w:r w:rsidR="000712DE" w:rsidRPr="00FC2BBB">
              <w:rPr>
                <w:rFonts w:ascii="Times New Roman" w:hAnsi="Times New Roman" w:cs="Times New Roman"/>
                <w:sz w:val="24"/>
                <w:szCs w:val="24"/>
                <w:lang w:val="kk-KZ"/>
              </w:rPr>
              <w:t xml:space="preserve"> долл.США</w:t>
            </w:r>
          </w:p>
        </w:tc>
        <w:tc>
          <w:tcPr>
            <w:tcW w:w="742"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w:t>
            </w:r>
          </w:p>
        </w:tc>
        <w:tc>
          <w:tcPr>
            <w:tcW w:w="82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w:t>
            </w:r>
          </w:p>
        </w:tc>
        <w:tc>
          <w:tcPr>
            <w:tcW w:w="770"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11 404</w:t>
            </w:r>
          </w:p>
        </w:tc>
        <w:tc>
          <w:tcPr>
            <w:tcW w:w="82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11 882</w:t>
            </w:r>
          </w:p>
        </w:tc>
        <w:tc>
          <w:tcPr>
            <w:tcW w:w="47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sz w:val="24"/>
                <w:szCs w:val="24"/>
              </w:rPr>
            </w:pPr>
            <w:r w:rsidRPr="00FC2BBB">
              <w:rPr>
                <w:rFonts w:ascii="Times New Roman" w:hAnsi="Times New Roman" w:cs="Times New Roman"/>
                <w:sz w:val="24"/>
                <w:szCs w:val="24"/>
              </w:rPr>
              <w:t>…</w:t>
            </w:r>
          </w:p>
        </w:tc>
        <w:tc>
          <w:tcPr>
            <w:tcW w:w="907"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179 338</w:t>
            </w:r>
          </w:p>
        </w:tc>
        <w:tc>
          <w:tcPr>
            <w:tcW w:w="1276"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179 332</w:t>
            </w:r>
          </w:p>
        </w:tc>
        <w:tc>
          <w:tcPr>
            <w:tcW w:w="1238" w:type="dxa"/>
            <w:tcBorders>
              <w:top w:val="nil"/>
              <w:left w:val="nil"/>
              <w:bottom w:val="single" w:sz="4" w:space="0" w:color="auto"/>
              <w:right w:val="single" w:sz="4" w:space="0" w:color="auto"/>
            </w:tcBorders>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169 837</w:t>
            </w:r>
          </w:p>
        </w:tc>
        <w:tc>
          <w:tcPr>
            <w:tcW w:w="1333" w:type="dxa"/>
            <w:tcBorders>
              <w:top w:val="nil"/>
              <w:left w:val="nil"/>
              <w:bottom w:val="single" w:sz="4" w:space="0" w:color="auto"/>
              <w:right w:val="single" w:sz="4" w:space="0" w:color="auto"/>
            </w:tcBorders>
            <w:noWrap/>
            <w:vAlign w:val="center"/>
            <w:hideMark/>
          </w:tcPr>
          <w:p w:rsidR="000712DE" w:rsidRPr="00FC2BBB" w:rsidRDefault="000712DE" w:rsidP="00FC2BBB">
            <w:pPr>
              <w:spacing w:after="0" w:line="240" w:lineRule="auto"/>
              <w:jc w:val="center"/>
              <w:rPr>
                <w:rFonts w:ascii="Times New Roman" w:hAnsi="Times New Roman" w:cs="Times New Roman"/>
                <w:iCs/>
                <w:sz w:val="24"/>
                <w:szCs w:val="24"/>
              </w:rPr>
            </w:pPr>
            <w:r w:rsidRPr="00FC2BBB">
              <w:rPr>
                <w:rFonts w:ascii="Times New Roman" w:hAnsi="Times New Roman" w:cs="Times New Roman"/>
                <w:iCs/>
                <w:sz w:val="24"/>
                <w:szCs w:val="24"/>
              </w:rPr>
              <w:t>2 776 638</w:t>
            </w:r>
          </w:p>
        </w:tc>
      </w:tr>
      <w:tr w:rsidR="00FC2BBB" w:rsidRPr="00FC2BBB" w:rsidTr="00FC2BBB">
        <w:trPr>
          <w:trHeight w:val="226"/>
        </w:trPr>
        <w:tc>
          <w:tcPr>
            <w:tcW w:w="9683" w:type="dxa"/>
            <w:gridSpan w:val="10"/>
            <w:tcBorders>
              <w:top w:val="single" w:sz="4" w:space="0" w:color="auto"/>
              <w:left w:val="single" w:sz="4" w:space="0" w:color="auto"/>
              <w:bottom w:val="single" w:sz="4" w:space="0" w:color="auto"/>
              <w:right w:val="single" w:sz="4" w:space="0" w:color="auto"/>
            </w:tcBorders>
            <w:vAlign w:val="center"/>
          </w:tcPr>
          <w:p w:rsidR="00FC2BBB" w:rsidRPr="00FC2BBB" w:rsidRDefault="00FC2BBB" w:rsidP="00CB14E8">
            <w:pPr>
              <w:spacing w:after="0" w:line="240" w:lineRule="auto"/>
              <w:ind w:firstLine="649"/>
              <w:jc w:val="both"/>
              <w:rPr>
                <w:rFonts w:ascii="Times New Roman" w:hAnsi="Times New Roman" w:cs="Times New Roman"/>
                <w:iCs/>
                <w:sz w:val="24"/>
                <w:szCs w:val="24"/>
              </w:rPr>
            </w:pPr>
            <w:r w:rsidRPr="00FC2BBB">
              <w:rPr>
                <w:rFonts w:ascii="Times New Roman" w:hAnsi="Times New Roman" w:cs="Times New Roman"/>
                <w:sz w:val="24"/>
                <w:szCs w:val="24"/>
              </w:rPr>
              <w:t>Примечание – Составлено по источнику [67]</w:t>
            </w:r>
          </w:p>
        </w:tc>
      </w:tr>
    </w:tbl>
    <w:p w:rsidR="00B463C9" w:rsidRDefault="00B463C9" w:rsidP="00215C0C">
      <w:pPr>
        <w:spacing w:after="0" w:line="240" w:lineRule="auto"/>
        <w:jc w:val="both"/>
        <w:rPr>
          <w:rFonts w:ascii="Times New Roman" w:hAnsi="Times New Roman" w:cs="Times New Roman"/>
          <w:sz w:val="28"/>
          <w:szCs w:val="28"/>
        </w:rPr>
      </w:pPr>
    </w:p>
    <w:p w:rsidR="00DA5A77" w:rsidRDefault="00DA5A77" w:rsidP="00B463C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Национальная валюта – тенге – была введена в ноябре 1993 года, и первые годы независимости являются нерепрезентативными ввиду кардинальных перемен, связанных с переходом на систему новых платформ. В связи с ограничениями, связанными с полнотой и качеством данных, дальнейший анализ показателей выполнен за период с 1995 (или более позднего периода) по 2018 или 2019</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 xml:space="preserve">гг. </w:t>
      </w:r>
      <w:r w:rsidRPr="00215C0C">
        <w:rPr>
          <w:rFonts w:ascii="Times New Roman" w:hAnsi="Times New Roman" w:cs="Times New Roman"/>
          <w:sz w:val="28"/>
          <w:szCs w:val="28"/>
          <w:lang w:val="kk-KZ"/>
        </w:rPr>
        <w:t>Динамика роста ВВП в текущих ценах, в национальной валюте и в долларах США</w:t>
      </w:r>
      <w:r w:rsidRPr="00215C0C">
        <w:rPr>
          <w:rFonts w:ascii="Times New Roman" w:hAnsi="Times New Roman" w:cs="Times New Roman"/>
          <w:sz w:val="28"/>
        </w:rPr>
        <w:t>, имеет тенденцию к снижению в последние годы</w:t>
      </w:r>
      <w:r w:rsidR="00CB14E8">
        <w:rPr>
          <w:rFonts w:ascii="Times New Roman" w:hAnsi="Times New Roman" w:cs="Times New Roman"/>
          <w:sz w:val="28"/>
        </w:rPr>
        <w:t xml:space="preserve"> (рисунок 7)</w:t>
      </w:r>
      <w:r w:rsidRPr="00215C0C">
        <w:rPr>
          <w:rFonts w:ascii="Times New Roman" w:hAnsi="Times New Roman" w:cs="Times New Roman"/>
          <w:sz w:val="28"/>
        </w:rPr>
        <w:t>.</w:t>
      </w:r>
    </w:p>
    <w:p w:rsidR="00B463C9" w:rsidRPr="00215C0C" w:rsidRDefault="00B463C9" w:rsidP="00B463C9">
      <w:pPr>
        <w:spacing w:after="0" w:line="240" w:lineRule="auto"/>
        <w:ind w:firstLine="709"/>
        <w:jc w:val="both"/>
        <w:rPr>
          <w:rFonts w:ascii="Times New Roman" w:hAnsi="Times New Roman" w:cs="Times New Roman"/>
          <w:sz w:val="28"/>
        </w:rPr>
      </w:pPr>
    </w:p>
    <w:p w:rsidR="00DA5A77" w:rsidRPr="00215C0C" w:rsidRDefault="00DA5A77" w:rsidP="00B463C9">
      <w:pPr>
        <w:spacing w:after="0" w:line="240" w:lineRule="auto"/>
        <w:jc w:val="center"/>
        <w:rPr>
          <w:rFonts w:ascii="Times New Roman" w:hAnsi="Times New Roman" w:cs="Times New Roman"/>
        </w:rPr>
      </w:pPr>
      <w:r w:rsidRPr="00215C0C">
        <w:rPr>
          <w:rFonts w:ascii="Times New Roman" w:hAnsi="Times New Roman" w:cs="Times New Roman"/>
          <w:noProof/>
          <w:lang w:eastAsia="ru-RU"/>
        </w:rPr>
        <w:lastRenderedPageBreak/>
        <w:drawing>
          <wp:inline distT="0" distB="0" distL="0" distR="0" wp14:anchorId="2BC2E33D" wp14:editId="6E947200">
            <wp:extent cx="5895975" cy="2314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488" t="12329" r="1244" b="4425"/>
                    <a:stretch/>
                  </pic:blipFill>
                  <pic:spPr bwMode="auto">
                    <a:xfrm>
                      <a:off x="0" y="0"/>
                      <a:ext cx="5927926" cy="2327118"/>
                    </a:xfrm>
                    <a:prstGeom prst="rect">
                      <a:avLst/>
                    </a:prstGeom>
                    <a:noFill/>
                    <a:ln>
                      <a:noFill/>
                    </a:ln>
                    <a:extLst>
                      <a:ext uri="{53640926-AAD7-44D8-BBD7-CCE9431645EC}">
                        <a14:shadowObscured xmlns:a14="http://schemas.microsoft.com/office/drawing/2010/main"/>
                      </a:ext>
                    </a:extLst>
                  </pic:spPr>
                </pic:pic>
              </a:graphicData>
            </a:graphic>
          </wp:inline>
        </w:drawing>
      </w:r>
    </w:p>
    <w:p w:rsidR="00B463C9" w:rsidRPr="00B463C9" w:rsidRDefault="00B463C9" w:rsidP="00215C0C">
      <w:pPr>
        <w:spacing w:after="0" w:line="240" w:lineRule="auto"/>
        <w:jc w:val="center"/>
        <w:rPr>
          <w:rFonts w:ascii="Times New Roman" w:hAnsi="Times New Roman" w:cs="Times New Roman"/>
          <w:sz w:val="16"/>
          <w:szCs w:val="16"/>
          <w:lang w:val="kk-KZ"/>
        </w:rPr>
      </w:pPr>
    </w:p>
    <w:p w:rsidR="00B463C9" w:rsidRDefault="005942F8" w:rsidP="00215C0C">
      <w:pPr>
        <w:spacing w:after="0" w:line="240" w:lineRule="auto"/>
        <w:jc w:val="center"/>
        <w:rPr>
          <w:rFonts w:ascii="Times New Roman" w:hAnsi="Times New Roman" w:cs="Times New Roman"/>
          <w:sz w:val="28"/>
          <w:szCs w:val="28"/>
          <w:lang w:val="kk-KZ"/>
        </w:rPr>
      </w:pPr>
      <w:r w:rsidRPr="00215C0C">
        <w:rPr>
          <w:rFonts w:ascii="Times New Roman" w:hAnsi="Times New Roman" w:cs="Times New Roman"/>
          <w:sz w:val="28"/>
          <w:szCs w:val="28"/>
          <w:lang w:val="kk-KZ"/>
        </w:rPr>
        <w:t xml:space="preserve">Рисунок </w:t>
      </w:r>
      <w:r w:rsidRPr="00215C0C">
        <w:rPr>
          <w:rFonts w:ascii="Times New Roman" w:hAnsi="Times New Roman" w:cs="Times New Roman"/>
          <w:sz w:val="28"/>
          <w:szCs w:val="28"/>
        </w:rPr>
        <w:t>7</w:t>
      </w:r>
      <w:r w:rsidRPr="00215C0C">
        <w:rPr>
          <w:rFonts w:ascii="Times New Roman" w:hAnsi="Times New Roman" w:cs="Times New Roman"/>
          <w:sz w:val="28"/>
          <w:szCs w:val="28"/>
          <w:lang w:val="kk-KZ"/>
        </w:rPr>
        <w:t xml:space="preserve"> </w:t>
      </w:r>
      <w:r w:rsidR="00FC2BBB">
        <w:rPr>
          <w:rFonts w:ascii="Times New Roman" w:hAnsi="Times New Roman" w:cs="Times New Roman"/>
          <w:sz w:val="28"/>
          <w:szCs w:val="28"/>
          <w:lang w:val="kk-KZ"/>
        </w:rPr>
        <w:t>–</w:t>
      </w:r>
      <w:r w:rsidRPr="00215C0C">
        <w:rPr>
          <w:rFonts w:ascii="Times New Roman" w:hAnsi="Times New Roman" w:cs="Times New Roman"/>
          <w:sz w:val="28"/>
          <w:szCs w:val="28"/>
          <w:lang w:val="kk-KZ"/>
        </w:rPr>
        <w:t xml:space="preserve"> Ежегодный рост ВВП, в </w:t>
      </w:r>
      <w:r w:rsidR="00C60E72">
        <w:rPr>
          <w:rFonts w:ascii="Times New Roman" w:hAnsi="Times New Roman" w:cs="Times New Roman"/>
          <w:sz w:val="28"/>
          <w:szCs w:val="28"/>
          <w:lang w:val="kk-KZ"/>
        </w:rPr>
        <w:t>текущих ценах</w:t>
      </w:r>
    </w:p>
    <w:p w:rsidR="00B463C9" w:rsidRPr="00B463C9" w:rsidRDefault="00B463C9" w:rsidP="00215C0C">
      <w:pPr>
        <w:spacing w:after="0" w:line="240" w:lineRule="auto"/>
        <w:jc w:val="center"/>
        <w:rPr>
          <w:rFonts w:ascii="Times New Roman" w:hAnsi="Times New Roman" w:cs="Times New Roman"/>
          <w:sz w:val="16"/>
          <w:szCs w:val="16"/>
          <w:lang w:val="kk-KZ"/>
        </w:rPr>
      </w:pPr>
    </w:p>
    <w:p w:rsidR="00446AFE" w:rsidRPr="00B463C9" w:rsidRDefault="00FC2BBB" w:rsidP="00B463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 xml:space="preserve">Примечание – </w:t>
      </w:r>
      <w:r w:rsidR="00446AFE" w:rsidRPr="00B463C9">
        <w:rPr>
          <w:rFonts w:ascii="Times New Roman" w:hAnsi="Times New Roman" w:cs="Times New Roman"/>
          <w:sz w:val="24"/>
          <w:szCs w:val="24"/>
        </w:rPr>
        <w:t xml:space="preserve">Составлено автором на основе данных </w:t>
      </w:r>
      <w:r w:rsidR="009102A1" w:rsidRPr="00B463C9">
        <w:rPr>
          <w:rFonts w:ascii="Times New Roman" w:hAnsi="Times New Roman" w:cs="Times New Roman"/>
          <w:sz w:val="24"/>
          <w:szCs w:val="24"/>
        </w:rPr>
        <w:t>[67]</w:t>
      </w:r>
    </w:p>
    <w:p w:rsidR="00B463C9" w:rsidRDefault="00B463C9" w:rsidP="00215C0C">
      <w:pPr>
        <w:spacing w:after="0" w:line="240" w:lineRule="auto"/>
        <w:ind w:firstLine="708"/>
        <w:jc w:val="both"/>
        <w:rPr>
          <w:rFonts w:ascii="Times New Roman" w:hAnsi="Times New Roman" w:cs="Times New Roman"/>
          <w:sz w:val="28"/>
        </w:rPr>
      </w:pP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Более 80% ВВП в тенге (более 70% в долларах США) было произведено страной за последние 10 (из </w:t>
      </w:r>
      <w:r w:rsidR="001E03AA" w:rsidRPr="00215C0C">
        <w:rPr>
          <w:rFonts w:ascii="Times New Roman" w:hAnsi="Times New Roman" w:cs="Times New Roman"/>
          <w:sz w:val="28"/>
        </w:rPr>
        <w:t>30</w:t>
      </w:r>
      <w:r w:rsidRPr="00215C0C">
        <w:rPr>
          <w:rFonts w:ascii="Times New Roman" w:hAnsi="Times New Roman" w:cs="Times New Roman"/>
          <w:sz w:val="28"/>
        </w:rPr>
        <w:t>) лет в период 2010-20</w:t>
      </w:r>
      <w:r w:rsidR="001E03AA" w:rsidRPr="00215C0C">
        <w:rPr>
          <w:rFonts w:ascii="Times New Roman" w:hAnsi="Times New Roman" w:cs="Times New Roman"/>
          <w:sz w:val="28"/>
        </w:rPr>
        <w:t>20</w:t>
      </w:r>
      <w:r w:rsidRPr="00215C0C">
        <w:rPr>
          <w:rFonts w:ascii="Times New Roman" w:hAnsi="Times New Roman" w:cs="Times New Roman"/>
          <w:sz w:val="28"/>
        </w:rPr>
        <w:t xml:space="preserve"> гг., несмотря на замедление экономического роста после мирового финансового кризиса и девальвацию национальной валюты (влияние последнего отражается в показателях, выраженных в долларах США).</w:t>
      </w:r>
    </w:p>
    <w:p w:rsidR="00DA5A77" w:rsidRPr="00215C0C" w:rsidRDefault="00DA5A77" w:rsidP="00C60E72">
      <w:pPr>
        <w:spacing w:after="0" w:line="240" w:lineRule="auto"/>
        <w:ind w:firstLine="709"/>
        <w:jc w:val="both"/>
        <w:rPr>
          <w:rFonts w:ascii="Times New Roman" w:eastAsia="Times New Roman" w:hAnsi="Times New Roman" w:cs="Times New Roman"/>
          <w:sz w:val="28"/>
          <w:szCs w:val="28"/>
        </w:rPr>
      </w:pPr>
      <w:r w:rsidRPr="00215C0C">
        <w:rPr>
          <w:rFonts w:ascii="Times New Roman" w:hAnsi="Times New Roman" w:cs="Times New Roman"/>
          <w:sz w:val="28"/>
          <w:szCs w:val="28"/>
        </w:rPr>
        <w:t xml:space="preserve">Влияние на экономику не должно ограничиваться показателями ВВП, которые отражают «доходы» и «расходы» страны за конкретный год или период. Накопление активов и способность отвечать требованиям кредиторов страны являются важными факторами в целях сохранения устойчивости развития. </w:t>
      </w:r>
      <w:r w:rsidRPr="00215C0C">
        <w:rPr>
          <w:rFonts w:ascii="Times New Roman" w:hAnsi="Times New Roman" w:cs="Times New Roman"/>
          <w:sz w:val="28"/>
        </w:rPr>
        <w:t>Эффективность использования активов затрагивает вопросы эффективности инвестиций, проблемы внешнего долга и, в зависимости от влияния на экономику страны, охватывает активы не по</w:t>
      </w:r>
      <w:r w:rsidR="00CB14E8">
        <w:rPr>
          <w:rFonts w:ascii="Times New Roman" w:hAnsi="Times New Roman" w:cs="Times New Roman"/>
          <w:sz w:val="28"/>
        </w:rPr>
        <w:t xml:space="preserve"> признаку формы собственности. </w:t>
      </w:r>
      <w:r w:rsidRPr="00215C0C">
        <w:rPr>
          <w:rFonts w:ascii="Times New Roman" w:hAnsi="Times New Roman" w:cs="Times New Roman"/>
          <w:sz w:val="28"/>
        </w:rPr>
        <w:t xml:space="preserve">Государство может выступить в роли управляющего активом, например, активами созданных в результате использования ресурсов (недр, земли и т.д.), золотовалютными резервами или активами фондов социального или пенсионного обеспечения. </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Наша диагностика далее выполнена по видам государственных средств согласно нашей классификации – ресурсов и активов – ресурсов природных, </w:t>
      </w:r>
      <w:r w:rsidR="00AB520E" w:rsidRPr="00215C0C">
        <w:rPr>
          <w:rFonts w:ascii="Times New Roman" w:hAnsi="Times New Roman" w:cs="Times New Roman"/>
          <w:sz w:val="28"/>
          <w:szCs w:val="28"/>
        </w:rPr>
        <w:t xml:space="preserve">активов </w:t>
      </w:r>
      <w:r w:rsidRPr="00215C0C">
        <w:rPr>
          <w:rFonts w:ascii="Times New Roman" w:hAnsi="Times New Roman" w:cs="Times New Roman"/>
          <w:sz w:val="28"/>
          <w:szCs w:val="28"/>
        </w:rPr>
        <w:t>в виде бюджетных денежных средств</w:t>
      </w:r>
      <w:r w:rsidR="00AB520E" w:rsidRPr="00215C0C">
        <w:rPr>
          <w:rFonts w:ascii="Times New Roman" w:hAnsi="Times New Roman" w:cs="Times New Roman"/>
          <w:sz w:val="28"/>
          <w:szCs w:val="28"/>
        </w:rPr>
        <w:t>,</w:t>
      </w:r>
      <w:r w:rsidRPr="00215C0C">
        <w:rPr>
          <w:rFonts w:ascii="Times New Roman" w:hAnsi="Times New Roman" w:cs="Times New Roman"/>
          <w:sz w:val="28"/>
          <w:szCs w:val="28"/>
        </w:rPr>
        <w:t xml:space="preserve"> внебюджетных фондов, и </w:t>
      </w:r>
      <w:r w:rsidR="00AB520E" w:rsidRPr="00215C0C">
        <w:rPr>
          <w:rFonts w:ascii="Times New Roman" w:hAnsi="Times New Roman" w:cs="Times New Roman"/>
          <w:sz w:val="28"/>
          <w:szCs w:val="28"/>
        </w:rPr>
        <w:t>имущества квазикорпораций</w:t>
      </w:r>
      <w:r w:rsidRPr="00215C0C">
        <w:rPr>
          <w:rFonts w:ascii="Times New Roman" w:hAnsi="Times New Roman" w:cs="Times New Roman"/>
          <w:sz w:val="28"/>
          <w:szCs w:val="28"/>
        </w:rPr>
        <w:t xml:space="preserve">. </w:t>
      </w:r>
      <w:r w:rsidRPr="00215C0C">
        <w:rPr>
          <w:rFonts w:ascii="Times New Roman" w:hAnsi="Times New Roman" w:cs="Times New Roman"/>
          <w:sz w:val="28"/>
        </w:rPr>
        <w:t xml:space="preserve">Диагностика состояния и результата использования государственных средств </w:t>
      </w:r>
      <w:r w:rsidRPr="00215C0C">
        <w:rPr>
          <w:rFonts w:ascii="Times New Roman" w:hAnsi="Times New Roman" w:cs="Times New Roman"/>
          <w:sz w:val="28"/>
          <w:szCs w:val="28"/>
        </w:rPr>
        <w:t>рассматривается 1) в разрезе предлагаемой классификации государственных средств –</w:t>
      </w:r>
      <w:r w:rsidRPr="00215C0C">
        <w:rPr>
          <w:rFonts w:ascii="Times New Roman" w:hAnsi="Times New Roman" w:cs="Times New Roman"/>
          <w:sz w:val="28"/>
        </w:rPr>
        <w:t xml:space="preserve"> активов и ресурсов</w:t>
      </w:r>
      <w:r w:rsidR="00C60E72">
        <w:rPr>
          <w:rFonts w:ascii="Times New Roman" w:hAnsi="Times New Roman" w:cs="Times New Roman"/>
          <w:sz w:val="28"/>
        </w:rPr>
        <w:t>;</w:t>
      </w:r>
      <w:r w:rsidRPr="00215C0C">
        <w:rPr>
          <w:rFonts w:ascii="Times New Roman" w:hAnsi="Times New Roman" w:cs="Times New Roman"/>
          <w:sz w:val="28"/>
        </w:rPr>
        <w:t xml:space="preserve">  2) с применением теории учета и аудита, где разделяются «движение денег», доходы и расходы, активы и обязательства, и «движение и накопление капитала»</w:t>
      </w:r>
      <w:r w:rsidR="00C60E72">
        <w:rPr>
          <w:rFonts w:ascii="Times New Roman" w:hAnsi="Times New Roman" w:cs="Times New Roman"/>
          <w:sz w:val="28"/>
        </w:rPr>
        <w:t>;</w:t>
      </w:r>
      <w:r w:rsidRPr="00215C0C">
        <w:rPr>
          <w:rFonts w:ascii="Times New Roman" w:hAnsi="Times New Roman" w:cs="Times New Roman"/>
          <w:sz w:val="28"/>
        </w:rPr>
        <w:t xml:space="preserve"> 3) основываясь на систему национальных счетов, которая способстсвует отражению основных  экономических функций – производства, потребления и накопления – в разрезе экономических единиц, и, формированию показателей национального богатства,  4) с точки зрения основ для оценки финансово-экономического, социального и экологического влияния.</w:t>
      </w:r>
      <w:r w:rsidR="003D2709" w:rsidRPr="00215C0C">
        <w:rPr>
          <w:rFonts w:ascii="Times New Roman" w:hAnsi="Times New Roman" w:cs="Times New Roman"/>
          <w:sz w:val="28"/>
        </w:rPr>
        <w:t xml:space="preserve"> В ходе </w:t>
      </w:r>
      <w:r w:rsidR="003D2709" w:rsidRPr="00215C0C">
        <w:rPr>
          <w:rFonts w:ascii="Times New Roman" w:hAnsi="Times New Roman" w:cs="Times New Roman"/>
          <w:sz w:val="28"/>
        </w:rPr>
        <w:lastRenderedPageBreak/>
        <w:t>диагностики демонстрируются анализ общеизвестных и специфических показателей эффективности использования государственных средств с применением наиболее популярных методов</w:t>
      </w:r>
      <w:r w:rsidR="00A014F0" w:rsidRPr="00215C0C">
        <w:rPr>
          <w:rFonts w:ascii="Times New Roman" w:hAnsi="Times New Roman" w:cs="Times New Roman"/>
          <w:sz w:val="28"/>
          <w:szCs w:val="28"/>
        </w:rPr>
        <w:t>, таких как анализы средних показателей, анализ временных рядов и корреляционно-регрессионный анализ, коэффициентный анализ</w:t>
      </w:r>
      <w:r w:rsidR="003D2709" w:rsidRPr="00215C0C">
        <w:rPr>
          <w:rFonts w:ascii="Times New Roman" w:hAnsi="Times New Roman" w:cs="Times New Roman"/>
          <w:sz w:val="28"/>
        </w:rPr>
        <w:t xml:space="preserve"> и/или новых подходов.</w:t>
      </w:r>
    </w:p>
    <w:p w:rsidR="00DA5A77" w:rsidRPr="00215C0C" w:rsidRDefault="00DA5A77" w:rsidP="00C60E72">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szCs w:val="28"/>
        </w:rPr>
        <w:t>Основным составляющим государственных средств во многих странах традиционно занимает поступления от налогов, так называемая доходная часть государственного бюджета. Среди стран ОЭСР Норвегия, Франция, Финляндия, Дания и Бельгия отличаются высоким уровнем (51,3-54,9% ВВП) поступлений в бюджет. Мексика и Ирландия занимают «последние» места с, 23,7 и 26%, соответственно, что выше чем аналогичный показатель (21,3%) Казахстана. Среднее значение по ОЭСР равно 38,2%, по данным за 2017 год. Ввиду значительных различий в фискальной и монетарной полит</w:t>
      </w:r>
      <w:r w:rsidR="004149D5">
        <w:rPr>
          <w:rFonts w:ascii="Times New Roman" w:hAnsi="Times New Roman" w:cs="Times New Roman"/>
          <w:sz w:val="28"/>
          <w:szCs w:val="28"/>
        </w:rPr>
        <w:t xml:space="preserve">ике, стратегических </w:t>
      </w:r>
      <w:r w:rsidRPr="00215C0C">
        <w:rPr>
          <w:rFonts w:ascii="Times New Roman" w:hAnsi="Times New Roman" w:cs="Times New Roman"/>
          <w:sz w:val="28"/>
          <w:szCs w:val="28"/>
        </w:rPr>
        <w:t xml:space="preserve">целей и направлений, уровня интегрированности в торговые и/или экономические союзы показатели стран иногда могут различаться настолько, что сравнительный анализ может быть неуместным. </w:t>
      </w:r>
      <w:r w:rsidRPr="00215C0C">
        <w:rPr>
          <w:rFonts w:ascii="Times New Roman" w:hAnsi="Times New Roman" w:cs="Times New Roman"/>
          <w:color w:val="FF0000"/>
          <w:sz w:val="28"/>
          <w:szCs w:val="28"/>
        </w:rPr>
        <w:t xml:space="preserve"> </w:t>
      </w:r>
    </w:p>
    <w:p w:rsidR="00DA5A77" w:rsidRPr="00215C0C" w:rsidRDefault="00DA5A77" w:rsidP="00C60E7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 xml:space="preserve">Состояние государственных средств указаны в абсолютном и/или относительном выражении, а результаты использования отражены посредством приведения временных рядов основных показателей национальной экономики и уровня качества жизни населения. </w:t>
      </w:r>
      <w:r w:rsidRPr="00215C0C">
        <w:rPr>
          <w:rFonts w:ascii="Times New Roman" w:hAnsi="Times New Roman" w:cs="Times New Roman"/>
          <w:sz w:val="28"/>
          <w:szCs w:val="28"/>
        </w:rPr>
        <w:t>Выводы основаны на результаты сопоставления показателей бюджета и фактически свершившихся показателей, либо сравнения показателей текущего и прошлых периодов или анализа аналогичных показателей выбранных стран.</w:t>
      </w:r>
      <w:r w:rsidRPr="00215C0C">
        <w:rPr>
          <w:rFonts w:ascii="Times New Roman" w:hAnsi="Times New Roman" w:cs="Times New Roman"/>
          <w:sz w:val="28"/>
        </w:rPr>
        <w:t xml:space="preserve"> Данные для анализа собраны из официальных доступных источников – stat.kz, nationalbank.kz, data.worldbank.org и др. Выбор стран для проведения сравнительного анализа показателей основан на такие факторы, как масштаб экономики, выраженный в численности населения, доля занятого населения, доля страны в мировом валовом внутреннем продукте, доля доходов от природных р</w:t>
      </w:r>
      <w:r w:rsidR="004149D5">
        <w:rPr>
          <w:rFonts w:ascii="Times New Roman" w:hAnsi="Times New Roman" w:cs="Times New Roman"/>
          <w:sz w:val="28"/>
        </w:rPr>
        <w:t xml:space="preserve">есурсов в ВВП. </w:t>
      </w:r>
      <w:r w:rsidRPr="00215C0C">
        <w:rPr>
          <w:rFonts w:ascii="Times New Roman" w:hAnsi="Times New Roman" w:cs="Times New Roman"/>
          <w:sz w:val="28"/>
          <w:szCs w:val="28"/>
        </w:rPr>
        <w:t>Проведенный анализ выполнен в пакете Excel с соответствующими ограничениями по сравнению со статистическим или эконометрическим пакетом типа SPSS, Stata, Eviews.</w:t>
      </w:r>
    </w:p>
    <w:p w:rsidR="00DA5A77" w:rsidRPr="00C60E72" w:rsidRDefault="00DA5A77" w:rsidP="00C60E72">
      <w:pPr>
        <w:spacing w:after="0" w:line="240" w:lineRule="auto"/>
        <w:ind w:firstLine="709"/>
        <w:jc w:val="both"/>
        <w:rPr>
          <w:rFonts w:ascii="Times New Roman" w:hAnsi="Times New Roman" w:cs="Times New Roman"/>
          <w:i/>
          <w:color w:val="7030A0"/>
          <w:sz w:val="28"/>
          <w:szCs w:val="28"/>
        </w:rPr>
      </w:pPr>
      <w:r w:rsidRPr="00C60E72">
        <w:rPr>
          <w:rFonts w:ascii="Times New Roman" w:hAnsi="Times New Roman" w:cs="Times New Roman"/>
          <w:i/>
          <w:sz w:val="28"/>
          <w:szCs w:val="28"/>
        </w:rPr>
        <w:t>Ресурсы природные</w:t>
      </w:r>
    </w:p>
    <w:p w:rsidR="00DA5A77" w:rsidRPr="00215C0C" w:rsidRDefault="00DA5A77" w:rsidP="00C60E72">
      <w:pPr>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 xml:space="preserve">Республика Казахстан занимает третье место по площади земельного участка на душу населения является во всем списке стран мира после Австралии и Канады. Более того, его 272,5 млн. га земли богаты природными ресурсами, и страна самостоятельно управляет этим богатством как суверенное государство последние </w:t>
      </w:r>
      <w:r w:rsidR="00C46217" w:rsidRPr="00215C0C">
        <w:rPr>
          <w:rFonts w:ascii="Times New Roman" w:hAnsi="Times New Roman" w:cs="Times New Roman"/>
          <w:sz w:val="28"/>
          <w:szCs w:val="28"/>
          <w:lang w:val="kk-KZ"/>
        </w:rPr>
        <w:t>30</w:t>
      </w:r>
      <w:r w:rsidRPr="00215C0C">
        <w:rPr>
          <w:rFonts w:ascii="Times New Roman" w:hAnsi="Times New Roman" w:cs="Times New Roman"/>
          <w:sz w:val="28"/>
          <w:szCs w:val="28"/>
          <w:lang w:val="kk-KZ"/>
        </w:rPr>
        <w:t xml:space="preserve"> лет. </w:t>
      </w:r>
    </w:p>
    <w:p w:rsidR="00DA5A77"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Вопрос использования ресурсов – земельных, минеральных – является актуальным вопросом, который наиболее часто задается широкой общественностью именно с точки зрения эффекта от их использования. Несмотря на различия данных из разных источников, достаточность земельных ресурсов в Республике Казахстан налицо, представляя собой значительные площади пастбищ, посевных и лесных массивов</w:t>
      </w:r>
      <w:r w:rsidR="00CB14E8">
        <w:rPr>
          <w:rFonts w:ascii="Times New Roman" w:hAnsi="Times New Roman" w:cs="Times New Roman"/>
          <w:sz w:val="28"/>
          <w:szCs w:val="28"/>
        </w:rPr>
        <w:t xml:space="preserve"> таблица 11)</w:t>
      </w:r>
      <w:r w:rsidRPr="00215C0C">
        <w:rPr>
          <w:rFonts w:ascii="Times New Roman" w:hAnsi="Times New Roman" w:cs="Times New Roman"/>
          <w:sz w:val="28"/>
          <w:szCs w:val="28"/>
        </w:rPr>
        <w:t xml:space="preserve">. </w:t>
      </w:r>
    </w:p>
    <w:p w:rsidR="00C60E72" w:rsidRPr="00215C0C" w:rsidRDefault="00C60E72" w:rsidP="00C60E72">
      <w:pPr>
        <w:spacing w:after="0" w:line="240" w:lineRule="auto"/>
        <w:ind w:firstLine="709"/>
        <w:jc w:val="both"/>
        <w:rPr>
          <w:rFonts w:ascii="Times New Roman" w:hAnsi="Times New Roman" w:cs="Times New Roman"/>
          <w:sz w:val="28"/>
          <w:szCs w:val="28"/>
        </w:rPr>
      </w:pPr>
    </w:p>
    <w:p w:rsidR="00DA5A77" w:rsidRDefault="00DA5A77" w:rsidP="00FC2BBB">
      <w:pPr>
        <w:spacing w:after="0" w:line="240" w:lineRule="auto"/>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lastRenderedPageBreak/>
        <w:t xml:space="preserve">Таблица </w:t>
      </w:r>
      <w:r w:rsidR="004B743E" w:rsidRPr="00215C0C">
        <w:rPr>
          <w:rFonts w:ascii="Times New Roman" w:hAnsi="Times New Roman" w:cs="Times New Roman"/>
          <w:color w:val="000000" w:themeColor="text1"/>
          <w:sz w:val="28"/>
          <w:szCs w:val="28"/>
        </w:rPr>
        <w:t xml:space="preserve">11 </w:t>
      </w:r>
      <w:r w:rsidR="00FC2BBB">
        <w:rPr>
          <w:rFonts w:ascii="Times New Roman" w:hAnsi="Times New Roman" w:cs="Times New Roman"/>
          <w:color w:val="000000" w:themeColor="text1"/>
          <w:sz w:val="28"/>
          <w:szCs w:val="28"/>
        </w:rPr>
        <w:t>–</w:t>
      </w:r>
      <w:r w:rsidRPr="00215C0C">
        <w:rPr>
          <w:rFonts w:ascii="Times New Roman" w:hAnsi="Times New Roman" w:cs="Times New Roman"/>
          <w:color w:val="000000" w:themeColor="text1"/>
          <w:sz w:val="28"/>
          <w:szCs w:val="28"/>
        </w:rPr>
        <w:t xml:space="preserve"> Сравнение показателей земельных участков в собственности и в аренде</w:t>
      </w:r>
    </w:p>
    <w:p w:rsidR="00FC2BBB" w:rsidRPr="00FC2BBB" w:rsidRDefault="00FC2BBB" w:rsidP="00215C0C">
      <w:pPr>
        <w:spacing w:after="0" w:line="240" w:lineRule="auto"/>
        <w:rPr>
          <w:rFonts w:ascii="Times New Roman" w:hAnsi="Times New Roman" w:cs="Times New Roman"/>
          <w:color w:val="000000" w:themeColor="text1"/>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909"/>
      </w:tblGrid>
      <w:tr w:rsidR="00DA5A77" w:rsidRPr="00FC2BBB" w:rsidTr="00FC2BBB">
        <w:tc>
          <w:tcPr>
            <w:tcW w:w="4649" w:type="dxa"/>
            <w:shd w:val="clear" w:color="auto" w:fill="auto"/>
            <w:vAlign w:val="center"/>
          </w:tcPr>
          <w:p w:rsidR="00DA5A77" w:rsidRPr="00FC2BBB" w:rsidRDefault="00DA5A77" w:rsidP="00FC2BBB">
            <w:pPr>
              <w:spacing w:after="0" w:line="240" w:lineRule="auto"/>
              <w:jc w:val="center"/>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Показатель</w:t>
            </w:r>
          </w:p>
        </w:tc>
        <w:tc>
          <w:tcPr>
            <w:tcW w:w="4982" w:type="dxa"/>
            <w:shd w:val="clear" w:color="auto" w:fill="auto"/>
            <w:vAlign w:val="center"/>
          </w:tcPr>
          <w:p w:rsidR="00DA5A77" w:rsidRPr="00FC2BBB" w:rsidRDefault="00DA5A77" w:rsidP="00FC2BBB">
            <w:pPr>
              <w:spacing w:after="0" w:line="240" w:lineRule="auto"/>
              <w:jc w:val="center"/>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Превышение показателя земельных участков в собственности</w:t>
            </w:r>
          </w:p>
        </w:tc>
      </w:tr>
      <w:tr w:rsidR="00DA5A77" w:rsidRPr="00FC2BBB" w:rsidTr="00FC2BBB">
        <w:tc>
          <w:tcPr>
            <w:tcW w:w="4649"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Урожайность</w:t>
            </w:r>
          </w:p>
        </w:tc>
        <w:tc>
          <w:tcPr>
            <w:tcW w:w="4982"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color w:val="000000"/>
                <w:sz w:val="24"/>
                <w:szCs w:val="24"/>
                <w:lang w:eastAsia="ja-JP"/>
              </w:rPr>
            </w:pPr>
            <w:r w:rsidRPr="00FC2BBB">
              <w:rPr>
                <w:rFonts w:ascii="Times New Roman" w:eastAsia="Times New Roman" w:hAnsi="Times New Roman" w:cs="Times New Roman"/>
                <w:color w:val="000000"/>
                <w:sz w:val="24"/>
                <w:szCs w:val="24"/>
                <w:lang w:eastAsia="ja-JP"/>
              </w:rPr>
              <w:t xml:space="preserve">Больше на 17% </w:t>
            </w:r>
          </w:p>
        </w:tc>
      </w:tr>
      <w:tr w:rsidR="00DA5A77" w:rsidRPr="00FC2BBB" w:rsidTr="00FC2BBB">
        <w:tc>
          <w:tcPr>
            <w:tcW w:w="4649"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Инвестиции</w:t>
            </w:r>
          </w:p>
        </w:tc>
        <w:tc>
          <w:tcPr>
            <w:tcW w:w="4982"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color w:val="000000"/>
                <w:sz w:val="24"/>
                <w:szCs w:val="24"/>
                <w:lang w:eastAsia="ja-JP"/>
              </w:rPr>
            </w:pPr>
            <w:r w:rsidRPr="00FC2BBB">
              <w:rPr>
                <w:rFonts w:ascii="Times New Roman" w:eastAsia="Times New Roman" w:hAnsi="Times New Roman" w:cs="Times New Roman"/>
                <w:color w:val="000000"/>
                <w:sz w:val="24"/>
                <w:szCs w:val="24"/>
                <w:lang w:eastAsia="ja-JP"/>
              </w:rPr>
              <w:t>В 3,2 раза больше</w:t>
            </w:r>
          </w:p>
        </w:tc>
      </w:tr>
      <w:tr w:rsidR="00DA5A77" w:rsidRPr="00FC2BBB" w:rsidTr="00FC2BBB">
        <w:tc>
          <w:tcPr>
            <w:tcW w:w="4649"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Внедрение системы севооборота</w:t>
            </w:r>
          </w:p>
        </w:tc>
        <w:tc>
          <w:tcPr>
            <w:tcW w:w="4982"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color w:val="000000"/>
                <w:sz w:val="24"/>
                <w:szCs w:val="24"/>
                <w:lang w:eastAsia="ja-JP"/>
              </w:rPr>
            </w:pPr>
            <w:r w:rsidRPr="00FC2BBB">
              <w:rPr>
                <w:rFonts w:ascii="Times New Roman" w:eastAsia="Times New Roman" w:hAnsi="Times New Roman" w:cs="Times New Roman"/>
                <w:color w:val="000000"/>
                <w:sz w:val="24"/>
                <w:szCs w:val="24"/>
                <w:lang w:eastAsia="ja-JP"/>
              </w:rPr>
              <w:t>предусмотрено</w:t>
            </w:r>
          </w:p>
        </w:tc>
      </w:tr>
      <w:tr w:rsidR="00DA5A77" w:rsidRPr="00FC2BBB" w:rsidTr="00FC2BBB">
        <w:tc>
          <w:tcPr>
            <w:tcW w:w="4649"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bCs/>
                <w:color w:val="000000"/>
                <w:sz w:val="24"/>
                <w:szCs w:val="24"/>
                <w:lang w:eastAsia="ja-JP"/>
              </w:rPr>
            </w:pPr>
            <w:r w:rsidRPr="00FC2BBB">
              <w:rPr>
                <w:rFonts w:ascii="Times New Roman" w:eastAsia="Times New Roman" w:hAnsi="Times New Roman" w:cs="Times New Roman"/>
                <w:bCs/>
                <w:color w:val="000000"/>
                <w:sz w:val="24"/>
                <w:szCs w:val="24"/>
                <w:lang w:eastAsia="ja-JP"/>
              </w:rPr>
              <w:t>Использование удобрений</w:t>
            </w:r>
          </w:p>
        </w:tc>
        <w:tc>
          <w:tcPr>
            <w:tcW w:w="4982" w:type="dxa"/>
            <w:shd w:val="clear" w:color="auto" w:fill="auto"/>
          </w:tcPr>
          <w:p w:rsidR="00DA5A77" w:rsidRPr="00FC2BBB" w:rsidRDefault="00DA5A77" w:rsidP="00215C0C">
            <w:pPr>
              <w:spacing w:after="0" w:line="240" w:lineRule="auto"/>
              <w:jc w:val="both"/>
              <w:rPr>
                <w:rFonts w:ascii="Times New Roman" w:eastAsia="Times New Roman" w:hAnsi="Times New Roman" w:cs="Times New Roman"/>
                <w:color w:val="000000"/>
                <w:sz w:val="24"/>
                <w:szCs w:val="24"/>
                <w:lang w:eastAsia="ja-JP"/>
              </w:rPr>
            </w:pPr>
            <w:r w:rsidRPr="00FC2BBB">
              <w:rPr>
                <w:rFonts w:ascii="Times New Roman" w:eastAsia="Times New Roman" w:hAnsi="Times New Roman" w:cs="Times New Roman"/>
                <w:color w:val="000000"/>
                <w:sz w:val="24"/>
                <w:szCs w:val="24"/>
                <w:lang w:eastAsia="ja-JP"/>
              </w:rPr>
              <w:t>Больше на 28%</w:t>
            </w:r>
          </w:p>
        </w:tc>
      </w:tr>
      <w:tr w:rsidR="00FC2BBB" w:rsidRPr="00FC2BBB" w:rsidTr="00C93FB3">
        <w:tc>
          <w:tcPr>
            <w:tcW w:w="9631" w:type="dxa"/>
            <w:gridSpan w:val="2"/>
            <w:shd w:val="clear" w:color="auto" w:fill="auto"/>
          </w:tcPr>
          <w:p w:rsidR="00FC2BBB" w:rsidRPr="00FC2BBB" w:rsidRDefault="00FC2BBB" w:rsidP="00FC2BBB">
            <w:pPr>
              <w:spacing w:after="0" w:line="240" w:lineRule="auto"/>
              <w:ind w:firstLine="573"/>
              <w:jc w:val="both"/>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 xml:space="preserve">Примечание – Составлено по источнику </w:t>
            </w:r>
            <w:r w:rsidRPr="00FC2BBB">
              <w:rPr>
                <w:rFonts w:ascii="Times New Roman" w:hAnsi="Times New Roman" w:cs="Times New Roman"/>
                <w:sz w:val="24"/>
                <w:szCs w:val="24"/>
              </w:rPr>
              <w:t>[68]</w:t>
            </w:r>
          </w:p>
        </w:tc>
      </w:tr>
    </w:tbl>
    <w:p w:rsidR="00C60E72" w:rsidRDefault="00C60E72" w:rsidP="00215C0C">
      <w:pPr>
        <w:spacing w:after="0" w:line="240" w:lineRule="auto"/>
        <w:ind w:firstLine="708"/>
        <w:jc w:val="both"/>
        <w:rPr>
          <w:rFonts w:ascii="Times New Roman" w:hAnsi="Times New Roman" w:cs="Times New Roman"/>
          <w:color w:val="000000" w:themeColor="text1"/>
          <w:sz w:val="28"/>
          <w:szCs w:val="28"/>
        </w:rPr>
      </w:pPr>
    </w:p>
    <w:p w:rsidR="00DA5A77" w:rsidRPr="00215C0C" w:rsidRDefault="00DA5A77" w:rsidP="00215C0C">
      <w:pPr>
        <w:spacing w:after="0" w:line="240" w:lineRule="auto"/>
        <w:ind w:firstLine="708"/>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Как видно из краткого анализа выше, в случае частной собственности урожайность зерновых на 17%, а использование удобрений на 28% выше, чем аналогичные показатели по земельным участкам в аренде. Эти показатели могли бы быть исследованы далее на предмет зависимости уровня урожайности от использования удобрений, качества удобрений с точки зрения побочных эффектов на производимую продукцию и сравнения себестоимости, цены и качества производимой продукции с аналогичной продукцией без использования удобрений или с использованием других удобрений.  Превышение показателя «Инвестиции» в 3,2 раза в случае земельных участков в частной собственности является логичным: данный показатель должен быть исследован на предмет цели и возвратности инвестиций.</w:t>
      </w:r>
    </w:p>
    <w:p w:rsidR="00DA5A77" w:rsidRPr="00215C0C" w:rsidRDefault="00DA5A77" w:rsidP="00215C0C">
      <w:pPr>
        <w:spacing w:after="0" w:line="240" w:lineRule="auto"/>
        <w:ind w:firstLine="708"/>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Одним из показателей использования земельных ресурсов является производство сельскохозяйственной продукции. Ка</w:t>
      </w:r>
      <w:r w:rsidR="00E76BC9" w:rsidRPr="00215C0C">
        <w:rPr>
          <w:rFonts w:ascii="Times New Roman" w:hAnsi="Times New Roman" w:cs="Times New Roman"/>
          <w:color w:val="000000" w:themeColor="text1"/>
          <w:sz w:val="28"/>
          <w:szCs w:val="28"/>
        </w:rPr>
        <w:t xml:space="preserve">захстан использует преимущество </w:t>
      </w:r>
      <w:r w:rsidRPr="00215C0C">
        <w:rPr>
          <w:rFonts w:ascii="Times New Roman" w:hAnsi="Times New Roman" w:cs="Times New Roman"/>
          <w:color w:val="000000" w:themeColor="text1"/>
          <w:sz w:val="28"/>
          <w:szCs w:val="28"/>
        </w:rPr>
        <w:t>владения огромными земельными ресурсами устойчиво занимая  4% мирового рынка в экспорте, например, пшеницы увеличивая долю экспорта в общем объеме</w:t>
      </w:r>
      <w:r w:rsidR="00CB14E8">
        <w:rPr>
          <w:rFonts w:ascii="Times New Roman" w:hAnsi="Times New Roman" w:cs="Times New Roman"/>
          <w:color w:val="000000" w:themeColor="text1"/>
          <w:sz w:val="28"/>
          <w:szCs w:val="28"/>
        </w:rPr>
        <w:t xml:space="preserve"> (таблица 12)</w:t>
      </w:r>
      <w:r w:rsidRPr="00215C0C">
        <w:rPr>
          <w:rFonts w:ascii="Times New Roman" w:hAnsi="Times New Roman" w:cs="Times New Roman"/>
          <w:color w:val="000000" w:themeColor="text1"/>
          <w:sz w:val="28"/>
          <w:szCs w:val="28"/>
        </w:rPr>
        <w:t>.</w:t>
      </w:r>
    </w:p>
    <w:p w:rsidR="008014FB" w:rsidRPr="00215C0C" w:rsidRDefault="008014FB" w:rsidP="00215C0C">
      <w:pPr>
        <w:spacing w:after="0" w:line="240" w:lineRule="auto"/>
        <w:ind w:firstLine="708"/>
        <w:jc w:val="both"/>
        <w:rPr>
          <w:rFonts w:ascii="Times New Roman" w:hAnsi="Times New Roman" w:cs="Times New Roman"/>
          <w:color w:val="000000" w:themeColor="text1"/>
          <w:sz w:val="28"/>
          <w:szCs w:val="28"/>
        </w:rPr>
      </w:pPr>
    </w:p>
    <w:p w:rsidR="00DA5A77" w:rsidRDefault="00DA5A77" w:rsidP="00215C0C">
      <w:pPr>
        <w:spacing w:after="0" w:line="240" w:lineRule="auto"/>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Таблица</w:t>
      </w:r>
      <w:r w:rsidR="009B5F61" w:rsidRPr="00215C0C">
        <w:rPr>
          <w:rFonts w:ascii="Times New Roman" w:hAnsi="Times New Roman" w:cs="Times New Roman"/>
          <w:color w:val="000000" w:themeColor="text1"/>
          <w:sz w:val="28"/>
          <w:szCs w:val="28"/>
        </w:rPr>
        <w:t xml:space="preserve"> 1</w:t>
      </w:r>
      <w:r w:rsidR="00BE462E" w:rsidRPr="00215C0C">
        <w:rPr>
          <w:rFonts w:ascii="Times New Roman" w:hAnsi="Times New Roman" w:cs="Times New Roman"/>
          <w:color w:val="000000" w:themeColor="text1"/>
          <w:sz w:val="28"/>
          <w:szCs w:val="28"/>
        </w:rPr>
        <w:t xml:space="preserve">2 </w:t>
      </w:r>
      <w:r w:rsidR="00FC2BBB">
        <w:rPr>
          <w:rFonts w:ascii="Times New Roman" w:hAnsi="Times New Roman" w:cs="Times New Roman"/>
          <w:color w:val="000000" w:themeColor="text1"/>
          <w:sz w:val="28"/>
          <w:szCs w:val="28"/>
        </w:rPr>
        <w:t>–</w:t>
      </w:r>
      <w:r w:rsidRPr="00215C0C">
        <w:rPr>
          <w:rFonts w:ascii="Times New Roman" w:hAnsi="Times New Roman" w:cs="Times New Roman"/>
          <w:color w:val="000000" w:themeColor="text1"/>
          <w:sz w:val="28"/>
          <w:szCs w:val="28"/>
        </w:rPr>
        <w:t xml:space="preserve"> Баланс ресурсов и использования пшеницы</w:t>
      </w:r>
    </w:p>
    <w:p w:rsidR="00FC2BBB" w:rsidRPr="00FC2BBB" w:rsidRDefault="00FC2BBB" w:rsidP="00A64803">
      <w:pPr>
        <w:spacing w:after="0" w:line="240" w:lineRule="auto"/>
        <w:jc w:val="right"/>
        <w:rPr>
          <w:rFonts w:ascii="Times New Roman" w:hAnsi="Times New Roman" w:cs="Times New Roman"/>
          <w:color w:val="000000" w:themeColor="text1"/>
          <w:sz w:val="16"/>
          <w:szCs w:val="16"/>
        </w:rPr>
      </w:pPr>
    </w:p>
    <w:tbl>
      <w:tblPr>
        <w:tblW w:w="9617" w:type="dxa"/>
        <w:tblInd w:w="164" w:type="dxa"/>
        <w:tblLook w:val="04A0" w:firstRow="1" w:lastRow="0" w:firstColumn="1" w:lastColumn="0" w:noHBand="0" w:noVBand="1"/>
      </w:tblPr>
      <w:tblGrid>
        <w:gridCol w:w="4074"/>
        <w:gridCol w:w="784"/>
        <w:gridCol w:w="909"/>
        <w:gridCol w:w="980"/>
        <w:gridCol w:w="742"/>
        <w:gridCol w:w="896"/>
        <w:gridCol w:w="1232"/>
      </w:tblGrid>
      <w:tr w:rsidR="00DA5A77" w:rsidRPr="00FC2BBB" w:rsidTr="00A64803">
        <w:trPr>
          <w:trHeight w:val="525"/>
        </w:trPr>
        <w:tc>
          <w:tcPr>
            <w:tcW w:w="4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A77" w:rsidRPr="00FC2BBB" w:rsidRDefault="00A64803"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Тыс</w:t>
            </w:r>
            <w:r w:rsidR="00DA5A77" w:rsidRPr="00FC2BBB">
              <w:rPr>
                <w:rFonts w:ascii="Times New Roman" w:eastAsia="Times New Roman" w:hAnsi="Times New Roman" w:cs="Times New Roman"/>
                <w:bCs/>
                <w:color w:val="000000"/>
                <w:sz w:val="24"/>
                <w:szCs w:val="24"/>
                <w:lang w:eastAsia="ru-RU"/>
              </w:rPr>
              <w:t>. тонн</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2015</w:t>
            </w:r>
            <w:r w:rsidR="00A64803">
              <w:rPr>
                <w:rFonts w:ascii="Times New Roman" w:eastAsia="Times New Roman" w:hAnsi="Times New Roman" w:cs="Times New Roman"/>
                <w:bCs/>
                <w:color w:val="000000"/>
                <w:sz w:val="24"/>
                <w:szCs w:val="24"/>
                <w:lang w:eastAsia="ru-RU"/>
              </w:rPr>
              <w:t xml:space="preserve"> год</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2016</w:t>
            </w:r>
            <w:r w:rsidR="00A64803">
              <w:rPr>
                <w:rFonts w:ascii="Times New Roman" w:eastAsia="Times New Roman" w:hAnsi="Times New Roman" w:cs="Times New Roman"/>
                <w:bCs/>
                <w:color w:val="000000"/>
                <w:sz w:val="24"/>
                <w:szCs w:val="24"/>
                <w:lang w:eastAsia="ru-RU"/>
              </w:rPr>
              <w:t xml:space="preserve"> год</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2017</w:t>
            </w:r>
            <w:r w:rsidR="00A64803">
              <w:rPr>
                <w:rFonts w:ascii="Times New Roman" w:eastAsia="Times New Roman" w:hAnsi="Times New Roman" w:cs="Times New Roman"/>
                <w:bCs/>
                <w:color w:val="000000"/>
                <w:sz w:val="24"/>
                <w:szCs w:val="24"/>
                <w:lang w:eastAsia="ru-RU"/>
              </w:rPr>
              <w:t xml:space="preserve"> год</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2018</w:t>
            </w:r>
            <w:r w:rsidR="00A64803">
              <w:rPr>
                <w:rFonts w:ascii="Times New Roman" w:eastAsia="Times New Roman" w:hAnsi="Times New Roman" w:cs="Times New Roman"/>
                <w:bCs/>
                <w:color w:val="000000"/>
                <w:sz w:val="24"/>
                <w:szCs w:val="24"/>
                <w:lang w:eastAsia="ru-RU"/>
              </w:rPr>
              <w:t xml:space="preserve"> год</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val="kk-KZ" w:eastAsia="ru-RU"/>
              </w:rPr>
              <w:t>2019</w:t>
            </w:r>
            <w:r w:rsidR="00A64803">
              <w:rPr>
                <w:rFonts w:ascii="Times New Roman" w:eastAsia="Times New Roman" w:hAnsi="Times New Roman" w:cs="Times New Roman"/>
                <w:bCs/>
                <w:color w:val="000000"/>
                <w:sz w:val="24"/>
                <w:szCs w:val="24"/>
                <w:lang w:val="kk-KZ" w:eastAsia="ru-RU"/>
              </w:rPr>
              <w:t xml:space="preserve"> год</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DA5A77" w:rsidRPr="00FC2BBB" w:rsidRDefault="00A64803" w:rsidP="00215C0C">
            <w:pPr>
              <w:spacing w:after="0" w:line="240" w:lineRule="auto"/>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 xml:space="preserve">Среднее </w:t>
            </w:r>
            <w:r w:rsidR="00DA5A77" w:rsidRPr="00FC2BBB">
              <w:rPr>
                <w:rFonts w:ascii="Times New Roman" w:eastAsia="Times New Roman" w:hAnsi="Times New Roman" w:cs="Times New Roman"/>
                <w:bCs/>
                <w:color w:val="000000"/>
                <w:sz w:val="24"/>
                <w:szCs w:val="24"/>
                <w:lang w:eastAsia="ru-RU"/>
              </w:rPr>
              <w:t>значение</w:t>
            </w:r>
          </w:p>
        </w:tc>
      </w:tr>
      <w:tr w:rsidR="00DA5A77" w:rsidRPr="00FC2BBB" w:rsidTr="00A64803">
        <w:trPr>
          <w:trHeight w:val="300"/>
        </w:trPr>
        <w:tc>
          <w:tcPr>
            <w:tcW w:w="4074" w:type="dxa"/>
            <w:tcBorders>
              <w:top w:val="nil"/>
              <w:left w:val="single" w:sz="4" w:space="0" w:color="auto"/>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Потреблено на внутреннем рынке</w:t>
            </w:r>
            <w:r w:rsidR="00FC2BBB">
              <w:rPr>
                <w:rFonts w:ascii="Times New Roman" w:eastAsia="Times New Roman" w:hAnsi="Times New Roman" w:cs="Times New Roman"/>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38</w:t>
            </w:r>
          </w:p>
        </w:tc>
        <w:tc>
          <w:tcPr>
            <w:tcW w:w="909"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38</w:t>
            </w:r>
          </w:p>
        </w:tc>
        <w:tc>
          <w:tcPr>
            <w:tcW w:w="980"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36</w:t>
            </w:r>
          </w:p>
        </w:tc>
        <w:tc>
          <w:tcPr>
            <w:tcW w:w="74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36</w:t>
            </w:r>
          </w:p>
        </w:tc>
        <w:tc>
          <w:tcPr>
            <w:tcW w:w="896"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38</w:t>
            </w:r>
          </w:p>
        </w:tc>
        <w:tc>
          <w:tcPr>
            <w:tcW w:w="123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37</w:t>
            </w:r>
          </w:p>
        </w:tc>
      </w:tr>
      <w:tr w:rsidR="00DA5A77" w:rsidRPr="00FC2BBB" w:rsidTr="00A64803">
        <w:trPr>
          <w:trHeight w:val="300"/>
        </w:trPr>
        <w:tc>
          <w:tcPr>
            <w:tcW w:w="4074" w:type="dxa"/>
            <w:tcBorders>
              <w:top w:val="nil"/>
              <w:left w:val="single" w:sz="4" w:space="0" w:color="auto"/>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Экспорт</w:t>
            </w:r>
            <w:r w:rsidR="00FC2BBB">
              <w:rPr>
                <w:rFonts w:ascii="Times New Roman" w:eastAsia="Times New Roman" w:hAnsi="Times New Roman" w:cs="Times New Roman"/>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15</w:t>
            </w:r>
          </w:p>
        </w:tc>
        <w:tc>
          <w:tcPr>
            <w:tcW w:w="909"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17</w:t>
            </w:r>
          </w:p>
        </w:tc>
        <w:tc>
          <w:tcPr>
            <w:tcW w:w="980"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16</w:t>
            </w:r>
          </w:p>
        </w:tc>
        <w:tc>
          <w:tcPr>
            <w:tcW w:w="74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23</w:t>
            </w:r>
          </w:p>
        </w:tc>
        <w:tc>
          <w:tcPr>
            <w:tcW w:w="896"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23</w:t>
            </w:r>
          </w:p>
        </w:tc>
        <w:tc>
          <w:tcPr>
            <w:tcW w:w="123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19</w:t>
            </w:r>
          </w:p>
        </w:tc>
      </w:tr>
      <w:tr w:rsidR="00DA5A77" w:rsidRPr="00FC2BBB" w:rsidTr="00A64803">
        <w:trPr>
          <w:trHeight w:val="300"/>
        </w:trPr>
        <w:tc>
          <w:tcPr>
            <w:tcW w:w="4074" w:type="dxa"/>
            <w:tcBorders>
              <w:top w:val="nil"/>
              <w:left w:val="single" w:sz="4" w:space="0" w:color="auto"/>
              <w:bottom w:val="single" w:sz="4" w:space="0" w:color="auto"/>
              <w:right w:val="single" w:sz="4" w:space="0" w:color="auto"/>
            </w:tcBorders>
            <w:shd w:val="clear" w:color="auto" w:fill="auto"/>
            <w:vAlign w:val="center"/>
            <w:hideMark/>
          </w:tcPr>
          <w:p w:rsidR="00DA5A77" w:rsidRPr="00FC2BBB" w:rsidRDefault="00DA5A77" w:rsidP="00FC2BBB">
            <w:pPr>
              <w:spacing w:after="0" w:line="240" w:lineRule="auto"/>
              <w:jc w:val="right"/>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Страны СН</w:t>
            </w:r>
            <w:r w:rsidR="00FC2BBB">
              <w:rPr>
                <w:rFonts w:ascii="Times New Roman" w:eastAsia="Times New Roman" w:hAnsi="Times New Roman" w:cs="Times New Roman"/>
                <w:i/>
                <w:iCs/>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83</w:t>
            </w:r>
          </w:p>
        </w:tc>
        <w:tc>
          <w:tcPr>
            <w:tcW w:w="909"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76</w:t>
            </w:r>
          </w:p>
        </w:tc>
        <w:tc>
          <w:tcPr>
            <w:tcW w:w="980"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75</w:t>
            </w:r>
          </w:p>
        </w:tc>
        <w:tc>
          <w:tcPr>
            <w:tcW w:w="74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69</w:t>
            </w:r>
          </w:p>
        </w:tc>
        <w:tc>
          <w:tcPr>
            <w:tcW w:w="896"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76</w:t>
            </w:r>
          </w:p>
        </w:tc>
        <w:tc>
          <w:tcPr>
            <w:tcW w:w="123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76</w:t>
            </w:r>
          </w:p>
        </w:tc>
      </w:tr>
      <w:tr w:rsidR="00DA5A77" w:rsidRPr="00FC2BBB" w:rsidTr="00A64803">
        <w:trPr>
          <w:trHeight w:val="300"/>
        </w:trPr>
        <w:tc>
          <w:tcPr>
            <w:tcW w:w="4074" w:type="dxa"/>
            <w:tcBorders>
              <w:top w:val="nil"/>
              <w:left w:val="single" w:sz="4" w:space="0" w:color="auto"/>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jc w:val="right"/>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Другие страны мира</w:t>
            </w:r>
            <w:r w:rsidR="00FC2BBB">
              <w:rPr>
                <w:rFonts w:ascii="Times New Roman" w:eastAsia="Times New Roman" w:hAnsi="Times New Roman" w:cs="Times New Roman"/>
                <w:i/>
                <w:iCs/>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17</w:t>
            </w:r>
          </w:p>
        </w:tc>
        <w:tc>
          <w:tcPr>
            <w:tcW w:w="909"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24</w:t>
            </w:r>
          </w:p>
        </w:tc>
        <w:tc>
          <w:tcPr>
            <w:tcW w:w="980"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25</w:t>
            </w:r>
          </w:p>
        </w:tc>
        <w:tc>
          <w:tcPr>
            <w:tcW w:w="74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31</w:t>
            </w:r>
          </w:p>
        </w:tc>
        <w:tc>
          <w:tcPr>
            <w:tcW w:w="896"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24</w:t>
            </w:r>
          </w:p>
        </w:tc>
        <w:tc>
          <w:tcPr>
            <w:tcW w:w="123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i/>
                <w:iCs/>
                <w:color w:val="000000"/>
                <w:sz w:val="24"/>
                <w:szCs w:val="24"/>
                <w:lang w:eastAsia="ru-RU"/>
              </w:rPr>
            </w:pPr>
            <w:r w:rsidRPr="00FC2BBB">
              <w:rPr>
                <w:rFonts w:ascii="Times New Roman" w:eastAsia="Times New Roman" w:hAnsi="Times New Roman" w:cs="Times New Roman"/>
                <w:i/>
                <w:iCs/>
                <w:color w:val="000000"/>
                <w:sz w:val="24"/>
                <w:szCs w:val="24"/>
                <w:lang w:eastAsia="ru-RU"/>
              </w:rPr>
              <w:t>24</w:t>
            </w:r>
          </w:p>
        </w:tc>
      </w:tr>
      <w:tr w:rsidR="00DA5A77" w:rsidRPr="00FC2BBB" w:rsidTr="00A64803">
        <w:trPr>
          <w:trHeight w:val="300"/>
        </w:trPr>
        <w:tc>
          <w:tcPr>
            <w:tcW w:w="4074" w:type="dxa"/>
            <w:tcBorders>
              <w:top w:val="nil"/>
              <w:left w:val="single" w:sz="4" w:space="0" w:color="auto"/>
              <w:bottom w:val="single" w:sz="4" w:space="0" w:color="auto"/>
              <w:right w:val="single" w:sz="4" w:space="0" w:color="auto"/>
            </w:tcBorders>
            <w:shd w:val="clear" w:color="auto" w:fill="auto"/>
            <w:vAlign w:val="center"/>
            <w:hideMark/>
          </w:tcPr>
          <w:p w:rsidR="00DA5A77" w:rsidRPr="00FC2BBB" w:rsidRDefault="00DA5A77" w:rsidP="00215C0C">
            <w:pPr>
              <w:spacing w:after="0" w:line="240" w:lineRule="auto"/>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Запасы на конец года</w:t>
            </w:r>
            <w:r w:rsidR="00FC2BBB">
              <w:rPr>
                <w:rFonts w:ascii="Times New Roman" w:eastAsia="Times New Roman" w:hAnsi="Times New Roman" w:cs="Times New Roman"/>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47</w:t>
            </w:r>
          </w:p>
        </w:tc>
        <w:tc>
          <w:tcPr>
            <w:tcW w:w="909"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45</w:t>
            </w:r>
          </w:p>
        </w:tc>
        <w:tc>
          <w:tcPr>
            <w:tcW w:w="980"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49</w:t>
            </w:r>
          </w:p>
        </w:tc>
        <w:tc>
          <w:tcPr>
            <w:tcW w:w="74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42</w:t>
            </w:r>
          </w:p>
        </w:tc>
        <w:tc>
          <w:tcPr>
            <w:tcW w:w="896"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A64803">
            <w:pPr>
              <w:spacing w:after="0" w:line="240" w:lineRule="auto"/>
              <w:jc w:val="center"/>
              <w:rPr>
                <w:rFonts w:ascii="Times New Roman" w:eastAsia="Times New Roman" w:hAnsi="Times New Roman" w:cs="Times New Roman"/>
                <w:color w:val="000000"/>
                <w:sz w:val="24"/>
                <w:szCs w:val="24"/>
                <w:lang w:eastAsia="ru-RU"/>
              </w:rPr>
            </w:pPr>
            <w:r w:rsidRPr="00FC2BBB">
              <w:rPr>
                <w:rFonts w:ascii="Times New Roman" w:eastAsia="Times New Roman" w:hAnsi="Times New Roman" w:cs="Times New Roman"/>
                <w:color w:val="000000"/>
                <w:sz w:val="24"/>
                <w:szCs w:val="24"/>
                <w:lang w:eastAsia="ru-RU"/>
              </w:rPr>
              <w:t>39</w:t>
            </w:r>
          </w:p>
        </w:tc>
        <w:tc>
          <w:tcPr>
            <w:tcW w:w="1232" w:type="dxa"/>
            <w:tcBorders>
              <w:top w:val="nil"/>
              <w:left w:val="nil"/>
              <w:bottom w:val="single" w:sz="4" w:space="0" w:color="auto"/>
              <w:right w:val="single" w:sz="4" w:space="0" w:color="auto"/>
            </w:tcBorders>
            <w:shd w:val="clear" w:color="auto" w:fill="auto"/>
            <w:noWrap/>
            <w:vAlign w:val="center"/>
            <w:hideMark/>
          </w:tcPr>
          <w:p w:rsidR="00DA5A77" w:rsidRPr="00FC2BBB" w:rsidRDefault="00DA5A77" w:rsidP="00FC2BBB">
            <w:pPr>
              <w:spacing w:after="0" w:line="240" w:lineRule="auto"/>
              <w:jc w:val="center"/>
              <w:rPr>
                <w:rFonts w:ascii="Times New Roman" w:eastAsia="Times New Roman" w:hAnsi="Times New Roman" w:cs="Times New Roman"/>
                <w:bCs/>
                <w:color w:val="000000"/>
                <w:sz w:val="24"/>
                <w:szCs w:val="24"/>
                <w:lang w:eastAsia="ru-RU"/>
              </w:rPr>
            </w:pPr>
            <w:r w:rsidRPr="00FC2BBB">
              <w:rPr>
                <w:rFonts w:ascii="Times New Roman" w:eastAsia="Times New Roman" w:hAnsi="Times New Roman" w:cs="Times New Roman"/>
                <w:bCs/>
                <w:color w:val="000000"/>
                <w:sz w:val="24"/>
                <w:szCs w:val="24"/>
                <w:lang w:eastAsia="ru-RU"/>
              </w:rPr>
              <w:t>44</w:t>
            </w:r>
          </w:p>
        </w:tc>
      </w:tr>
      <w:tr w:rsidR="00FC2BBB" w:rsidRPr="00FC2BBB" w:rsidTr="00A64803">
        <w:trPr>
          <w:trHeight w:val="300"/>
        </w:trPr>
        <w:tc>
          <w:tcPr>
            <w:tcW w:w="961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C2BBB" w:rsidRPr="00FC2BBB" w:rsidRDefault="00FC2BBB" w:rsidP="00FC2BBB">
            <w:pPr>
              <w:spacing w:after="0" w:line="240" w:lineRule="auto"/>
              <w:ind w:firstLine="616"/>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ja-JP"/>
              </w:rPr>
              <w:t xml:space="preserve">Примечание – Составлено по источнику </w:t>
            </w:r>
            <w:r w:rsidRPr="00FC2BBB">
              <w:rPr>
                <w:rFonts w:ascii="Times New Roman" w:hAnsi="Times New Roman" w:cs="Times New Roman"/>
                <w:sz w:val="24"/>
                <w:szCs w:val="24"/>
              </w:rPr>
              <w:t>[6</w:t>
            </w:r>
            <w:r>
              <w:rPr>
                <w:rFonts w:ascii="Times New Roman" w:hAnsi="Times New Roman" w:cs="Times New Roman"/>
                <w:sz w:val="24"/>
                <w:szCs w:val="24"/>
              </w:rPr>
              <w:t>7</w:t>
            </w:r>
            <w:r w:rsidRPr="00FC2BBB">
              <w:rPr>
                <w:rFonts w:ascii="Times New Roman" w:hAnsi="Times New Roman" w:cs="Times New Roman"/>
                <w:sz w:val="24"/>
                <w:szCs w:val="24"/>
              </w:rPr>
              <w:t>]</w:t>
            </w:r>
          </w:p>
        </w:tc>
      </w:tr>
    </w:tbl>
    <w:p w:rsidR="00C60E72" w:rsidRDefault="00C60E72" w:rsidP="00215C0C">
      <w:pPr>
        <w:spacing w:after="0" w:line="240" w:lineRule="auto"/>
        <w:ind w:firstLine="720"/>
        <w:jc w:val="both"/>
        <w:rPr>
          <w:rFonts w:ascii="Times New Roman" w:hAnsi="Times New Roman" w:cs="Times New Roman"/>
          <w:sz w:val="28"/>
        </w:rPr>
      </w:pPr>
    </w:p>
    <w:p w:rsidR="00DA5A77" w:rsidRPr="00215C0C" w:rsidRDefault="00DA5A77" w:rsidP="00215C0C">
      <w:pPr>
        <w:spacing w:after="0" w:line="240" w:lineRule="auto"/>
        <w:ind w:firstLine="720"/>
        <w:jc w:val="both"/>
        <w:rPr>
          <w:rFonts w:ascii="Times New Roman" w:hAnsi="Times New Roman" w:cs="Times New Roman"/>
          <w:sz w:val="28"/>
        </w:rPr>
      </w:pPr>
      <w:r w:rsidRPr="00215C0C">
        <w:rPr>
          <w:rFonts w:ascii="Times New Roman" w:hAnsi="Times New Roman" w:cs="Times New Roman"/>
          <w:sz w:val="28"/>
        </w:rPr>
        <w:t xml:space="preserve">Казахстан часто упоминается как одна из богатых природными минеральными ресурсами стран мира, что подтверждается значительными запасами полезных ископаемых. Страна находится в первом ряду списка богатых ресурсами некоторых полезных ископаемых: хром (1-й), уран (2-й), серебро (5-й), цинк (7-й), уголь (8-й), сырая нефть (12-е), медь (13).  </w:t>
      </w:r>
    </w:p>
    <w:p w:rsidR="00DA5A77" w:rsidRPr="00215C0C" w:rsidRDefault="00DA5A77"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szCs w:val="28"/>
          <w:lang w:val="kk-KZ"/>
        </w:rPr>
        <w:t xml:space="preserve">Значительные запасы углеводородного сырья позволяют Республике Казахстан участвовать в самом крупном рынке первичных энергоносителей в </w:t>
      </w:r>
      <w:r w:rsidRPr="00215C0C">
        <w:rPr>
          <w:rFonts w:ascii="Times New Roman" w:hAnsi="Times New Roman" w:cs="Times New Roman"/>
          <w:sz w:val="28"/>
          <w:szCs w:val="28"/>
          <w:lang w:val="kk-KZ"/>
        </w:rPr>
        <w:lastRenderedPageBreak/>
        <w:t>качестве экспортера. Объем экспорта нефти (включая газовый конденсат) за годы независимости превалил за 1,5 триллиона тонн составляя около 25% совокупного ВВП страны за тот же период.</w:t>
      </w:r>
      <w:r w:rsidRPr="00215C0C">
        <w:rPr>
          <w:rFonts w:ascii="Times New Roman" w:hAnsi="Times New Roman" w:cs="Times New Roman"/>
          <w:sz w:val="28"/>
        </w:rPr>
        <w:t xml:space="preserve"> Доля экспорта в ВВП сократилась (до 29%) за последние 5 лет (2015-2019) по сравнению с предыдущим «пятилетием» (40% за 2010-2014</w:t>
      </w:r>
      <w:r w:rsidR="00EA1BB2">
        <w:rPr>
          <w:rFonts w:ascii="Times New Roman" w:hAnsi="Times New Roman" w:cs="Times New Roman"/>
          <w:sz w:val="28"/>
        </w:rPr>
        <w:t xml:space="preserve"> </w:t>
      </w:r>
      <w:r w:rsidRPr="00215C0C">
        <w:rPr>
          <w:rFonts w:ascii="Times New Roman" w:hAnsi="Times New Roman" w:cs="Times New Roman"/>
          <w:sz w:val="28"/>
        </w:rPr>
        <w:t>гг.)</w:t>
      </w:r>
      <w:r w:rsidR="00CB14E8">
        <w:rPr>
          <w:rFonts w:ascii="Times New Roman" w:hAnsi="Times New Roman" w:cs="Times New Roman"/>
          <w:sz w:val="28"/>
        </w:rPr>
        <w:t>, (рисунок 8)</w:t>
      </w:r>
      <w:r w:rsidRPr="00215C0C">
        <w:rPr>
          <w:rFonts w:ascii="Times New Roman" w:hAnsi="Times New Roman" w:cs="Times New Roman"/>
          <w:sz w:val="28"/>
        </w:rPr>
        <w:t>.</w:t>
      </w:r>
    </w:p>
    <w:p w:rsidR="00AC0AE6" w:rsidRPr="00215C0C" w:rsidRDefault="00AC0AE6" w:rsidP="00215C0C">
      <w:pPr>
        <w:spacing w:after="0" w:line="240" w:lineRule="auto"/>
        <w:ind w:firstLine="708"/>
        <w:jc w:val="both"/>
        <w:rPr>
          <w:rFonts w:ascii="Times New Roman" w:hAnsi="Times New Roman" w:cs="Times New Roman"/>
          <w:sz w:val="28"/>
        </w:rPr>
      </w:pPr>
    </w:p>
    <w:p w:rsidR="00DA5A77" w:rsidRPr="00215C0C" w:rsidRDefault="00DA5A77" w:rsidP="00A64803">
      <w:pPr>
        <w:spacing w:after="0" w:line="240" w:lineRule="auto"/>
        <w:jc w:val="center"/>
        <w:rPr>
          <w:rFonts w:ascii="Times New Roman" w:hAnsi="Times New Roman" w:cs="Times New Roman"/>
          <w:sz w:val="28"/>
          <w:szCs w:val="28"/>
          <w:lang w:val="en-US"/>
        </w:rPr>
      </w:pPr>
      <w:r w:rsidRPr="00215C0C">
        <w:rPr>
          <w:rFonts w:ascii="Times New Roman" w:hAnsi="Times New Roman" w:cs="Times New Roman"/>
          <w:noProof/>
          <w:sz w:val="28"/>
          <w:lang w:eastAsia="ru-RU"/>
        </w:rPr>
        <w:drawing>
          <wp:inline distT="0" distB="0" distL="0" distR="0" wp14:anchorId="629338FC" wp14:editId="44FE136F">
            <wp:extent cx="5676594" cy="227476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831" t="2293" r="1186" b="2845"/>
                    <a:stretch/>
                  </pic:blipFill>
                  <pic:spPr bwMode="auto">
                    <a:xfrm>
                      <a:off x="0" y="0"/>
                      <a:ext cx="5700891" cy="2284499"/>
                    </a:xfrm>
                    <a:prstGeom prst="rect">
                      <a:avLst/>
                    </a:prstGeom>
                    <a:noFill/>
                    <a:ln>
                      <a:noFill/>
                    </a:ln>
                    <a:extLst>
                      <a:ext uri="{53640926-AAD7-44D8-BBD7-CCE9431645EC}">
                        <a14:shadowObscured xmlns:a14="http://schemas.microsoft.com/office/drawing/2010/main"/>
                      </a:ext>
                    </a:extLst>
                  </pic:spPr>
                </pic:pic>
              </a:graphicData>
            </a:graphic>
          </wp:inline>
        </w:drawing>
      </w:r>
    </w:p>
    <w:p w:rsidR="00A64803" w:rsidRPr="00A64803" w:rsidRDefault="00A64803" w:rsidP="00215C0C">
      <w:pPr>
        <w:spacing w:after="0" w:line="240" w:lineRule="auto"/>
        <w:ind w:firstLine="708"/>
        <w:jc w:val="center"/>
        <w:rPr>
          <w:rFonts w:ascii="Times New Roman" w:hAnsi="Times New Roman" w:cs="Times New Roman"/>
          <w:sz w:val="16"/>
          <w:szCs w:val="16"/>
          <w:lang w:val="kk-KZ"/>
        </w:rPr>
      </w:pPr>
    </w:p>
    <w:p w:rsidR="00C60E72" w:rsidRDefault="00DE76A1" w:rsidP="00A64803">
      <w:pPr>
        <w:spacing w:after="0" w:line="240" w:lineRule="auto"/>
        <w:jc w:val="center"/>
        <w:rPr>
          <w:rFonts w:ascii="Times New Roman" w:hAnsi="Times New Roman" w:cs="Times New Roman"/>
          <w:sz w:val="28"/>
          <w:szCs w:val="28"/>
          <w:lang w:val="kk-KZ"/>
        </w:rPr>
      </w:pPr>
      <w:r w:rsidRPr="00215C0C">
        <w:rPr>
          <w:rFonts w:ascii="Times New Roman" w:hAnsi="Times New Roman" w:cs="Times New Roman"/>
          <w:sz w:val="28"/>
          <w:szCs w:val="28"/>
          <w:lang w:val="kk-KZ"/>
        </w:rPr>
        <w:t xml:space="preserve">Рисунок 8 </w:t>
      </w:r>
      <w:r w:rsidR="00A64803">
        <w:rPr>
          <w:rFonts w:ascii="Times New Roman" w:hAnsi="Times New Roman" w:cs="Times New Roman"/>
          <w:sz w:val="28"/>
          <w:szCs w:val="28"/>
          <w:lang w:val="kk-KZ"/>
        </w:rPr>
        <w:t>–</w:t>
      </w:r>
      <w:r w:rsidRPr="00215C0C">
        <w:rPr>
          <w:rFonts w:ascii="Times New Roman" w:hAnsi="Times New Roman" w:cs="Times New Roman"/>
          <w:sz w:val="28"/>
          <w:szCs w:val="28"/>
          <w:lang w:val="kk-KZ"/>
        </w:rPr>
        <w:t xml:space="preserve"> ВВП и экспорт за посл</w:t>
      </w:r>
      <w:r w:rsidR="00A64803">
        <w:rPr>
          <w:rFonts w:ascii="Times New Roman" w:hAnsi="Times New Roman" w:cs="Times New Roman"/>
          <w:sz w:val="28"/>
          <w:szCs w:val="28"/>
          <w:lang w:val="kk-KZ"/>
        </w:rPr>
        <w:t>едние 20 лет, млн долларов США</w:t>
      </w:r>
    </w:p>
    <w:p w:rsidR="00C60E72" w:rsidRPr="00C60E72" w:rsidRDefault="00C60E72" w:rsidP="00215C0C">
      <w:pPr>
        <w:spacing w:after="0" w:line="240" w:lineRule="auto"/>
        <w:ind w:firstLine="708"/>
        <w:jc w:val="center"/>
        <w:rPr>
          <w:rFonts w:ascii="Times New Roman" w:hAnsi="Times New Roman" w:cs="Times New Roman"/>
          <w:sz w:val="16"/>
          <w:szCs w:val="16"/>
          <w:lang w:val="kk-KZ"/>
        </w:rPr>
      </w:pPr>
    </w:p>
    <w:p w:rsidR="001C617F" w:rsidRPr="00A64803" w:rsidRDefault="00A64803" w:rsidP="00A648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1C617F" w:rsidRPr="00A64803">
        <w:rPr>
          <w:rFonts w:ascii="Times New Roman" w:hAnsi="Times New Roman" w:cs="Times New Roman"/>
          <w:sz w:val="24"/>
          <w:szCs w:val="24"/>
        </w:rPr>
        <w:t xml:space="preserve">Составлено автором на основе данных </w:t>
      </w:r>
      <w:r w:rsidR="006877AA" w:rsidRPr="00A64803">
        <w:rPr>
          <w:rFonts w:ascii="Times New Roman" w:hAnsi="Times New Roman" w:cs="Times New Roman"/>
          <w:sz w:val="24"/>
          <w:szCs w:val="24"/>
        </w:rPr>
        <w:t>[67]</w:t>
      </w:r>
    </w:p>
    <w:p w:rsidR="00C60E72" w:rsidRDefault="00C60E72" w:rsidP="00215C0C">
      <w:pPr>
        <w:autoSpaceDE w:val="0"/>
        <w:autoSpaceDN w:val="0"/>
        <w:adjustRightInd w:val="0"/>
        <w:spacing w:after="0" w:line="240" w:lineRule="auto"/>
        <w:jc w:val="both"/>
        <w:rPr>
          <w:rFonts w:ascii="Times New Roman" w:hAnsi="Times New Roman" w:cs="Times New Roman"/>
          <w:sz w:val="28"/>
          <w:szCs w:val="28"/>
        </w:rPr>
      </w:pPr>
    </w:p>
    <w:p w:rsidR="00C24039" w:rsidRDefault="00C24039" w:rsidP="00C60E7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Совокупный объем извлекаемых топливных ресурсов (нефть, газ, уголь и уран) Казахстана составляет порядка 34,9 млрд. тонн нефтяного эквивалента</w:t>
      </w:r>
      <w:r w:rsidR="00CB14E8">
        <w:rPr>
          <w:rFonts w:ascii="Times New Roman" w:hAnsi="Times New Roman" w:cs="Times New Roman"/>
          <w:sz w:val="28"/>
          <w:szCs w:val="28"/>
        </w:rPr>
        <w:t xml:space="preserve"> (рисунок 9)</w:t>
      </w:r>
      <w:r w:rsidRPr="00215C0C">
        <w:rPr>
          <w:rFonts w:ascii="Times New Roman" w:hAnsi="Times New Roman" w:cs="Times New Roman"/>
          <w:sz w:val="28"/>
          <w:szCs w:val="28"/>
        </w:rPr>
        <w:t xml:space="preserve">. </w:t>
      </w:r>
    </w:p>
    <w:p w:rsidR="00C60E72" w:rsidRPr="00215C0C" w:rsidRDefault="00C60E72" w:rsidP="00C60E72">
      <w:pPr>
        <w:autoSpaceDE w:val="0"/>
        <w:autoSpaceDN w:val="0"/>
        <w:adjustRightInd w:val="0"/>
        <w:spacing w:after="0" w:line="240" w:lineRule="auto"/>
        <w:ind w:firstLine="709"/>
        <w:jc w:val="both"/>
        <w:rPr>
          <w:rFonts w:ascii="Times New Roman" w:hAnsi="Times New Roman" w:cs="Times New Roman"/>
          <w:sz w:val="28"/>
          <w:szCs w:val="28"/>
        </w:rPr>
      </w:pPr>
    </w:p>
    <w:p w:rsidR="008D470F" w:rsidRPr="00215C0C" w:rsidRDefault="00C24039" w:rsidP="00A64803">
      <w:pPr>
        <w:spacing w:after="0" w:line="240" w:lineRule="auto"/>
        <w:jc w:val="center"/>
        <w:rPr>
          <w:rFonts w:ascii="Times New Roman" w:hAnsi="Times New Roman" w:cs="Times New Roman"/>
          <w:sz w:val="28"/>
          <w:szCs w:val="28"/>
          <w:lang w:val="kk-KZ"/>
        </w:rPr>
      </w:pPr>
      <w:r w:rsidRPr="00215C0C">
        <w:rPr>
          <w:rFonts w:ascii="Times New Roman" w:hAnsi="Times New Roman" w:cs="Times New Roman"/>
          <w:noProof/>
          <w:lang w:eastAsia="ru-RU"/>
        </w:rPr>
        <w:drawing>
          <wp:inline distT="0" distB="0" distL="0" distR="0" wp14:anchorId="623C54C6" wp14:editId="3F8D2CC3">
            <wp:extent cx="4257446" cy="258939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856" cy="2601204"/>
                    </a:xfrm>
                    <a:prstGeom prst="rect">
                      <a:avLst/>
                    </a:prstGeom>
                    <a:noFill/>
                    <a:ln>
                      <a:noFill/>
                    </a:ln>
                  </pic:spPr>
                </pic:pic>
              </a:graphicData>
            </a:graphic>
          </wp:inline>
        </w:drawing>
      </w:r>
    </w:p>
    <w:p w:rsidR="00C60E72" w:rsidRPr="00A64803" w:rsidRDefault="00C60E72" w:rsidP="00215C0C">
      <w:pPr>
        <w:autoSpaceDE w:val="0"/>
        <w:autoSpaceDN w:val="0"/>
        <w:adjustRightInd w:val="0"/>
        <w:spacing w:after="0" w:line="240" w:lineRule="auto"/>
        <w:rPr>
          <w:rFonts w:ascii="Times New Roman" w:hAnsi="Times New Roman" w:cs="Times New Roman"/>
          <w:sz w:val="16"/>
          <w:szCs w:val="16"/>
        </w:rPr>
      </w:pPr>
    </w:p>
    <w:p w:rsidR="00C60E72" w:rsidRDefault="00DE76A1" w:rsidP="00A64803">
      <w:pPr>
        <w:autoSpaceDE w:val="0"/>
        <w:autoSpaceDN w:val="0"/>
        <w:adjustRightInd w:val="0"/>
        <w:spacing w:after="0" w:line="240" w:lineRule="auto"/>
        <w:jc w:val="center"/>
        <w:rPr>
          <w:rFonts w:ascii="Times New Roman" w:eastAsia="Times New Roman,BoldItalic" w:hAnsi="Times New Roman" w:cs="Times New Roman"/>
          <w:bCs/>
          <w:iCs/>
          <w:sz w:val="28"/>
          <w:szCs w:val="28"/>
        </w:rPr>
      </w:pPr>
      <w:r w:rsidRPr="00215C0C">
        <w:rPr>
          <w:rFonts w:ascii="Times New Roman" w:hAnsi="Times New Roman" w:cs="Times New Roman"/>
          <w:sz w:val="28"/>
          <w:szCs w:val="28"/>
        </w:rPr>
        <w:t xml:space="preserve">Рисунок 9 </w:t>
      </w:r>
      <w:r w:rsidR="00A64803">
        <w:rPr>
          <w:rFonts w:ascii="Times New Roman" w:hAnsi="Times New Roman" w:cs="Times New Roman"/>
          <w:sz w:val="28"/>
          <w:szCs w:val="28"/>
        </w:rPr>
        <w:t>–</w:t>
      </w:r>
      <w:r w:rsidRPr="00215C0C">
        <w:rPr>
          <w:rFonts w:ascii="Times New Roman" w:hAnsi="Times New Roman" w:cs="Times New Roman"/>
          <w:sz w:val="28"/>
          <w:szCs w:val="28"/>
        </w:rPr>
        <w:t xml:space="preserve"> </w:t>
      </w:r>
      <w:r w:rsidRPr="00215C0C">
        <w:rPr>
          <w:rFonts w:ascii="Times New Roman" w:eastAsia="Times New Roman,BoldItalic" w:hAnsi="Times New Roman" w:cs="Times New Roman"/>
          <w:bCs/>
          <w:iCs/>
          <w:sz w:val="28"/>
          <w:szCs w:val="28"/>
        </w:rPr>
        <w:t>Доказанные запасы энергоресурсов РК, млрд. т.н.э.</w:t>
      </w:r>
    </w:p>
    <w:p w:rsidR="00A64803" w:rsidRPr="00C60E72" w:rsidRDefault="00A64803" w:rsidP="00A64803">
      <w:pPr>
        <w:spacing w:after="0" w:line="240" w:lineRule="auto"/>
        <w:ind w:firstLine="708"/>
        <w:jc w:val="center"/>
        <w:rPr>
          <w:rFonts w:ascii="Times New Roman" w:hAnsi="Times New Roman" w:cs="Times New Roman"/>
          <w:sz w:val="16"/>
          <w:szCs w:val="16"/>
          <w:lang w:val="kk-KZ"/>
        </w:rPr>
      </w:pPr>
    </w:p>
    <w:p w:rsidR="00C60E72" w:rsidRDefault="00A64803" w:rsidP="00A64803">
      <w:pPr>
        <w:autoSpaceDE w:val="0"/>
        <w:autoSpaceDN w:val="0"/>
        <w:adjustRightInd w:val="0"/>
        <w:spacing w:after="0" w:line="240" w:lineRule="auto"/>
        <w:ind w:firstLine="709"/>
        <w:rPr>
          <w:rFonts w:ascii="Times New Roman" w:eastAsia="Times New Roman,BoldItalic" w:hAnsi="Times New Roman" w:cs="Times New Roman"/>
          <w:bCs/>
          <w:iCs/>
          <w:sz w:val="28"/>
          <w:szCs w:val="28"/>
        </w:rPr>
      </w:pPr>
      <w:r>
        <w:rPr>
          <w:rFonts w:ascii="Times New Roman" w:hAnsi="Times New Roman" w:cs="Times New Roman"/>
          <w:sz w:val="24"/>
          <w:szCs w:val="24"/>
        </w:rPr>
        <w:t xml:space="preserve">Примечание – </w:t>
      </w:r>
      <w:r w:rsidRPr="00A64803">
        <w:rPr>
          <w:rFonts w:ascii="Times New Roman" w:hAnsi="Times New Roman" w:cs="Times New Roman"/>
          <w:sz w:val="24"/>
          <w:szCs w:val="24"/>
        </w:rPr>
        <w:t>Составлено автором на основе данных [6</w:t>
      </w:r>
      <w:r>
        <w:rPr>
          <w:rFonts w:ascii="Times New Roman" w:hAnsi="Times New Roman" w:cs="Times New Roman"/>
          <w:sz w:val="24"/>
          <w:szCs w:val="24"/>
        </w:rPr>
        <w:t>9</w:t>
      </w:r>
      <w:r w:rsidRPr="00A64803">
        <w:rPr>
          <w:rFonts w:ascii="Times New Roman" w:hAnsi="Times New Roman" w:cs="Times New Roman"/>
          <w:sz w:val="24"/>
          <w:szCs w:val="24"/>
        </w:rPr>
        <w:t>]</w:t>
      </w:r>
    </w:p>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lang w:val="kk-KZ"/>
        </w:rPr>
        <w:t xml:space="preserve">Согласно анализа последних лет в общем объеме экспорта товаров </w:t>
      </w:r>
      <w:r w:rsidRPr="00215C0C">
        <w:rPr>
          <w:rFonts w:ascii="Times New Roman" w:hAnsi="Times New Roman" w:cs="Times New Roman"/>
          <w:sz w:val="28"/>
        </w:rPr>
        <w:t>около 60% приходится на долю «Нефти сырой и газового конденсата», а более 75% занимает несколько позиции</w:t>
      </w:r>
      <w:r w:rsidR="00CB14E8">
        <w:rPr>
          <w:rFonts w:ascii="Times New Roman" w:hAnsi="Times New Roman" w:cs="Times New Roman"/>
          <w:sz w:val="28"/>
        </w:rPr>
        <w:t xml:space="preserve"> (таблица 13)</w:t>
      </w:r>
      <w:r w:rsidRPr="00215C0C">
        <w:rPr>
          <w:rFonts w:ascii="Times New Roman" w:hAnsi="Times New Roman" w:cs="Times New Roman"/>
          <w:sz w:val="28"/>
        </w:rPr>
        <w:t xml:space="preserve">.  </w:t>
      </w:r>
    </w:p>
    <w:p w:rsidR="00C60E72" w:rsidRPr="00215C0C" w:rsidRDefault="00C60E72" w:rsidP="00215C0C">
      <w:pPr>
        <w:spacing w:after="0" w:line="240" w:lineRule="auto"/>
        <w:jc w:val="both"/>
        <w:rPr>
          <w:rFonts w:ascii="Times New Roman" w:hAnsi="Times New Roman" w:cs="Times New Roman"/>
          <w:sz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lastRenderedPageBreak/>
        <w:t xml:space="preserve">Таблица </w:t>
      </w:r>
      <w:r w:rsidR="00C90D33" w:rsidRPr="00215C0C">
        <w:rPr>
          <w:rFonts w:ascii="Times New Roman" w:hAnsi="Times New Roman" w:cs="Times New Roman"/>
          <w:sz w:val="28"/>
        </w:rPr>
        <w:t xml:space="preserve">13 </w:t>
      </w:r>
      <w:r w:rsidR="00A64803">
        <w:rPr>
          <w:rFonts w:ascii="Times New Roman" w:hAnsi="Times New Roman" w:cs="Times New Roman"/>
          <w:sz w:val="28"/>
        </w:rPr>
        <w:t>–</w:t>
      </w:r>
      <w:r w:rsidRPr="00215C0C">
        <w:rPr>
          <w:rFonts w:ascii="Times New Roman" w:hAnsi="Times New Roman" w:cs="Times New Roman"/>
          <w:sz w:val="28"/>
        </w:rPr>
        <w:t xml:space="preserve"> Основные товарные позиции экспорта</w:t>
      </w:r>
    </w:p>
    <w:p w:rsidR="00A64803" w:rsidRPr="00A64803" w:rsidRDefault="00A64803" w:rsidP="00A64803">
      <w:pPr>
        <w:spacing w:after="0" w:line="240" w:lineRule="auto"/>
        <w:jc w:val="right"/>
        <w:rPr>
          <w:rFonts w:ascii="Times New Roman" w:hAnsi="Times New Roman" w:cs="Times New Roman"/>
          <w:sz w:val="16"/>
          <w:szCs w:val="16"/>
        </w:rPr>
      </w:pPr>
    </w:p>
    <w:tbl>
      <w:tblPr>
        <w:tblStyle w:val="af"/>
        <w:tblW w:w="0" w:type="auto"/>
        <w:tblInd w:w="164" w:type="dxa"/>
        <w:tblLayout w:type="fixed"/>
        <w:tblLook w:val="04A0" w:firstRow="1" w:lastRow="0" w:firstColumn="1" w:lastColumn="0" w:noHBand="0" w:noVBand="1"/>
      </w:tblPr>
      <w:tblGrid>
        <w:gridCol w:w="3626"/>
        <w:gridCol w:w="854"/>
        <w:gridCol w:w="826"/>
        <w:gridCol w:w="811"/>
        <w:gridCol w:w="910"/>
        <w:gridCol w:w="868"/>
        <w:gridCol w:w="814"/>
        <w:gridCol w:w="894"/>
      </w:tblGrid>
      <w:tr w:rsidR="00C93FB3" w:rsidRPr="00A64803" w:rsidTr="00C93FB3">
        <w:tc>
          <w:tcPr>
            <w:tcW w:w="3626"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Общий объем и наимнование товара</w:t>
            </w:r>
          </w:p>
        </w:tc>
        <w:tc>
          <w:tcPr>
            <w:tcW w:w="85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826"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811"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910"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868"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81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c>
          <w:tcPr>
            <w:tcW w:w="89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2020 год</w:t>
            </w:r>
          </w:p>
        </w:tc>
      </w:tr>
      <w:tr w:rsidR="00C93FB3" w:rsidRPr="00A64803" w:rsidTr="00C93FB3">
        <w:tc>
          <w:tcPr>
            <w:tcW w:w="3626" w:type="dxa"/>
          </w:tcPr>
          <w:p w:rsidR="00A64803" w:rsidRPr="00A64803" w:rsidRDefault="00A6480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Экспорт, млрд. долл. США</w:t>
            </w:r>
          </w:p>
        </w:tc>
        <w:tc>
          <w:tcPr>
            <w:tcW w:w="85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826"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811"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910"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868"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81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894" w:type="dxa"/>
            <w:vAlign w:val="center"/>
          </w:tcPr>
          <w:p w:rsidR="00A64803" w:rsidRPr="00A64803" w:rsidRDefault="00A6480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r>
      <w:tr w:rsidR="00C93FB3" w:rsidRPr="00A64803" w:rsidTr="00C93FB3">
        <w:tc>
          <w:tcPr>
            <w:tcW w:w="3626" w:type="dxa"/>
          </w:tcPr>
          <w:p w:rsidR="00A64803" w:rsidRPr="00A64803" w:rsidRDefault="00A6480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Нефть сырая и нефтепрод</w:t>
            </w:r>
            <w:r w:rsidR="00C93FB3">
              <w:rPr>
                <w:rFonts w:ascii="Times New Roman" w:hAnsi="Times New Roman" w:cs="Times New Roman"/>
                <w:sz w:val="24"/>
                <w:szCs w:val="24"/>
                <w:lang w:val="ru-RU"/>
              </w:rPr>
              <w:t>ук</w:t>
            </w:r>
            <w:r>
              <w:rPr>
                <w:rFonts w:ascii="Times New Roman" w:hAnsi="Times New Roman" w:cs="Times New Roman"/>
                <w:sz w:val="24"/>
                <w:szCs w:val="24"/>
                <w:lang w:val="ru-RU"/>
              </w:rPr>
              <w:t>ты сырые, полученные из битуминозных минералов</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67,49</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58,26</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52,69</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54,99</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62,01</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58,15</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50,49</w:t>
            </w:r>
          </w:p>
        </w:tc>
      </w:tr>
      <w:tr w:rsidR="00C93FB3" w:rsidRPr="00A64803" w:rsidTr="00C93FB3">
        <w:tc>
          <w:tcPr>
            <w:tcW w:w="3626" w:type="dxa"/>
          </w:tcPr>
          <w:p w:rsidR="00A64803" w:rsidRPr="00A64803" w:rsidRDefault="00A6480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Медь рафинированная и сплавы медные необработанные</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2,15</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4,18</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4,96</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4,85</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3,99</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4,34</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5,79</w:t>
            </w:r>
          </w:p>
        </w:tc>
      </w:tr>
      <w:tr w:rsidR="00C93FB3" w:rsidRPr="00A64803" w:rsidTr="00C93FB3">
        <w:tc>
          <w:tcPr>
            <w:tcW w:w="3626" w:type="dxa"/>
          </w:tcPr>
          <w:p w:rsidR="00A64803" w:rsidRPr="00A64803" w:rsidRDefault="00A6480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Газы нефтяные и углеводороды газообразные прочие</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4,15</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5,19</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4,73</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4,68</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4,94</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5,99</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5,26</w:t>
            </w:r>
          </w:p>
        </w:tc>
      </w:tr>
      <w:tr w:rsidR="00C93FB3" w:rsidRPr="00A64803" w:rsidTr="00C93FB3">
        <w:tc>
          <w:tcPr>
            <w:tcW w:w="3626" w:type="dxa"/>
          </w:tcPr>
          <w:p w:rsidR="00A64803" w:rsidRPr="00A64803" w:rsidRDefault="00A6480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Элементы химические радиока</w:t>
            </w:r>
            <w:r w:rsidR="00C93FB3">
              <w:rPr>
                <w:rFonts w:ascii="Times New Roman" w:hAnsi="Times New Roman" w:cs="Times New Roman"/>
                <w:sz w:val="24"/>
                <w:szCs w:val="24"/>
                <w:lang w:val="ru-RU"/>
              </w:rPr>
              <w:t xml:space="preserve"> </w:t>
            </w:r>
            <w:r>
              <w:rPr>
                <w:rFonts w:ascii="Times New Roman" w:hAnsi="Times New Roman" w:cs="Times New Roman"/>
                <w:sz w:val="24"/>
                <w:szCs w:val="24"/>
                <w:lang w:val="ru-RU"/>
              </w:rPr>
              <w:t>тивные и изотопы радиоактив</w:t>
            </w:r>
            <w:r w:rsidR="00C93FB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ные (включая делящиеся </w:t>
            </w:r>
            <w:r w:rsidR="00C93FB3">
              <w:rPr>
                <w:rFonts w:ascii="Times New Roman" w:hAnsi="Times New Roman" w:cs="Times New Roman"/>
                <w:sz w:val="24"/>
                <w:szCs w:val="24"/>
                <w:lang w:val="ru-RU"/>
              </w:rPr>
              <w:t>или воспроизводящиеся…</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2,62</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5,11</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4,82</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2,98</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2,21</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2,68</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3,66</w:t>
            </w:r>
          </w:p>
        </w:tc>
      </w:tr>
      <w:tr w:rsidR="00C93FB3" w:rsidRPr="00A64803" w:rsidTr="00C93FB3">
        <w:tc>
          <w:tcPr>
            <w:tcW w:w="3626" w:type="dxa"/>
          </w:tcPr>
          <w:p w:rsidR="00A64803" w:rsidRPr="00A64803" w:rsidRDefault="00C93FB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Ферросплавы</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2,32</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2,95</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3,81</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4,56</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3,61</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3,26</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3,53</w:t>
            </w:r>
          </w:p>
        </w:tc>
      </w:tr>
      <w:tr w:rsidR="00C93FB3" w:rsidRPr="00A64803" w:rsidTr="00C93FB3">
        <w:tc>
          <w:tcPr>
            <w:tcW w:w="3626" w:type="dxa"/>
          </w:tcPr>
          <w:p w:rsidR="00A64803" w:rsidRPr="00A64803" w:rsidRDefault="00C93FB3"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Руды и концентраты медные</w:t>
            </w:r>
          </w:p>
        </w:tc>
        <w:tc>
          <w:tcPr>
            <w:tcW w:w="85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1,04</w:t>
            </w:r>
          </w:p>
        </w:tc>
        <w:tc>
          <w:tcPr>
            <w:tcW w:w="826"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0,68</w:t>
            </w:r>
          </w:p>
        </w:tc>
        <w:tc>
          <w:tcPr>
            <w:tcW w:w="811"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1,21</w:t>
            </w:r>
          </w:p>
        </w:tc>
        <w:tc>
          <w:tcPr>
            <w:tcW w:w="910"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2,23</w:t>
            </w:r>
          </w:p>
        </w:tc>
        <w:tc>
          <w:tcPr>
            <w:tcW w:w="868"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1,94</w:t>
            </w:r>
          </w:p>
        </w:tc>
        <w:tc>
          <w:tcPr>
            <w:tcW w:w="81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94" w:type="dxa"/>
            <w:vAlign w:val="center"/>
          </w:tcPr>
          <w:p w:rsidR="00A64803" w:rsidRPr="00A6480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3,12</w:t>
            </w:r>
          </w:p>
        </w:tc>
      </w:tr>
      <w:tr w:rsidR="00C93FB3" w:rsidRPr="00C93FB3" w:rsidTr="00C93FB3">
        <w:tc>
          <w:tcPr>
            <w:tcW w:w="9603" w:type="dxa"/>
            <w:gridSpan w:val="8"/>
          </w:tcPr>
          <w:p w:rsidR="00C93FB3" w:rsidRPr="00C93FB3" w:rsidRDefault="00C93FB3" w:rsidP="00CB14E8">
            <w:pPr>
              <w:ind w:firstLine="578"/>
              <w:jc w:val="both"/>
              <w:rPr>
                <w:rFonts w:ascii="Times New Roman" w:hAnsi="Times New Roman" w:cs="Times New Roman"/>
                <w:sz w:val="24"/>
                <w:szCs w:val="24"/>
                <w:lang w:val="ru-RU"/>
              </w:rPr>
            </w:pPr>
            <w:r w:rsidRPr="00C93FB3">
              <w:rPr>
                <w:rFonts w:ascii="Times New Roman" w:hAnsi="Times New Roman" w:cs="Times New Roman"/>
                <w:sz w:val="24"/>
                <w:szCs w:val="24"/>
                <w:lang w:val="ru-RU"/>
              </w:rPr>
              <w:t xml:space="preserve">Примечание – Составлено по источнику </w:t>
            </w:r>
            <w:r w:rsidRPr="00C93FB3">
              <w:rPr>
                <w:rFonts w:ascii="Times New Roman" w:hAnsi="Times New Roman" w:cs="Times New Roman"/>
                <w:sz w:val="24"/>
                <w:szCs w:val="24"/>
              </w:rPr>
              <w:t>[67]</w:t>
            </w:r>
          </w:p>
        </w:tc>
      </w:tr>
    </w:tbl>
    <w:p w:rsidR="00A64803" w:rsidRPr="00215C0C" w:rsidRDefault="00A64803" w:rsidP="00215C0C">
      <w:pPr>
        <w:spacing w:after="0" w:line="240" w:lineRule="auto"/>
        <w:jc w:val="both"/>
        <w:rPr>
          <w:rFonts w:ascii="Times New Roman" w:hAnsi="Times New Roman" w:cs="Times New Roman"/>
          <w:sz w:val="28"/>
        </w:rPr>
      </w:pPr>
    </w:p>
    <w:p w:rsidR="00DA5A77" w:rsidRDefault="00DA5A77" w:rsidP="00C60E7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Для оценки влияния результатов использования природных ресурсов на экономику в зарубежной практике используется показатель ренты, который представляет собой разницу между стоимостью добычи в мировых ценах и общей стоимостью </w:t>
      </w:r>
      <w:r w:rsidR="00CB14E8">
        <w:rPr>
          <w:rFonts w:ascii="Times New Roman" w:hAnsi="Times New Roman" w:cs="Times New Roman"/>
          <w:sz w:val="28"/>
          <w:szCs w:val="28"/>
        </w:rPr>
        <w:t xml:space="preserve">(себестоимостью) производства. </w:t>
      </w:r>
      <w:r w:rsidRPr="00215C0C">
        <w:rPr>
          <w:rFonts w:ascii="Times New Roman" w:hAnsi="Times New Roman" w:cs="Times New Roman"/>
          <w:sz w:val="28"/>
          <w:szCs w:val="28"/>
        </w:rPr>
        <w:t>Суммарные ренты за природные ресурсы представляют собой сумму ренты за нефть, ренты за природный газ, ренты за уголь (твердые и мягкие), ренты за полезные ископаемые и лесные ренты</w:t>
      </w:r>
      <w:r w:rsidR="00CB14E8">
        <w:rPr>
          <w:rFonts w:ascii="Times New Roman" w:hAnsi="Times New Roman" w:cs="Times New Roman"/>
          <w:sz w:val="28"/>
          <w:szCs w:val="28"/>
        </w:rPr>
        <w:t xml:space="preserve"> (таблица 14)</w:t>
      </w:r>
      <w:r w:rsidRPr="00215C0C">
        <w:rPr>
          <w:rFonts w:ascii="Times New Roman" w:hAnsi="Times New Roman" w:cs="Times New Roman"/>
          <w:sz w:val="28"/>
          <w:szCs w:val="28"/>
        </w:rPr>
        <w:t xml:space="preserve">. </w:t>
      </w:r>
    </w:p>
    <w:p w:rsidR="00C60E72" w:rsidRPr="00215C0C" w:rsidRDefault="00C60E72" w:rsidP="00215C0C">
      <w:pPr>
        <w:autoSpaceDE w:val="0"/>
        <w:autoSpaceDN w:val="0"/>
        <w:adjustRightInd w:val="0"/>
        <w:spacing w:after="0" w:line="240" w:lineRule="auto"/>
        <w:ind w:firstLine="567"/>
        <w:jc w:val="both"/>
        <w:rPr>
          <w:rFonts w:ascii="Times New Roman" w:hAnsi="Times New Roman" w:cs="Times New Roman"/>
          <w:sz w:val="28"/>
          <w:szCs w:val="28"/>
        </w:rPr>
      </w:pPr>
    </w:p>
    <w:p w:rsidR="00DA5A77" w:rsidRDefault="00DA5A77" w:rsidP="00215C0C">
      <w:pPr>
        <w:spacing w:after="0" w:line="240" w:lineRule="auto"/>
        <w:rPr>
          <w:rFonts w:ascii="Times New Roman" w:hAnsi="Times New Roman" w:cs="Times New Roman"/>
          <w:sz w:val="28"/>
        </w:rPr>
      </w:pPr>
      <w:r w:rsidRPr="00215C0C">
        <w:rPr>
          <w:rFonts w:ascii="Times New Roman" w:hAnsi="Times New Roman" w:cs="Times New Roman"/>
          <w:sz w:val="28"/>
        </w:rPr>
        <w:t>Таблица 1</w:t>
      </w:r>
      <w:r w:rsidR="004265B5" w:rsidRPr="00215C0C">
        <w:rPr>
          <w:rFonts w:ascii="Times New Roman" w:hAnsi="Times New Roman" w:cs="Times New Roman"/>
          <w:sz w:val="28"/>
        </w:rPr>
        <w:t xml:space="preserve">4 </w:t>
      </w:r>
      <w:r w:rsidR="00C93FB3">
        <w:rPr>
          <w:rFonts w:ascii="Times New Roman" w:hAnsi="Times New Roman" w:cs="Times New Roman"/>
          <w:sz w:val="28"/>
        </w:rPr>
        <w:t>–</w:t>
      </w:r>
      <w:r w:rsidRPr="00215C0C">
        <w:rPr>
          <w:rFonts w:ascii="Times New Roman" w:hAnsi="Times New Roman" w:cs="Times New Roman"/>
          <w:sz w:val="28"/>
        </w:rPr>
        <w:t xml:space="preserve"> Динамика ренты за природные ресурсы, в % ВВП</w:t>
      </w:r>
    </w:p>
    <w:p w:rsidR="00C93FB3" w:rsidRPr="00C93FB3" w:rsidRDefault="00C93FB3" w:rsidP="00C93FB3">
      <w:pPr>
        <w:spacing w:after="0" w:line="240" w:lineRule="auto"/>
        <w:jc w:val="right"/>
        <w:rPr>
          <w:rFonts w:ascii="Times New Roman" w:hAnsi="Times New Roman" w:cs="Times New Roman"/>
          <w:sz w:val="16"/>
          <w:szCs w:val="16"/>
        </w:rPr>
      </w:pPr>
    </w:p>
    <w:tbl>
      <w:tblPr>
        <w:tblStyle w:val="af"/>
        <w:tblW w:w="0" w:type="auto"/>
        <w:tblInd w:w="164" w:type="dxa"/>
        <w:tblLook w:val="04A0" w:firstRow="1" w:lastRow="0" w:firstColumn="1" w:lastColumn="0" w:noHBand="0" w:noVBand="1"/>
      </w:tblPr>
      <w:tblGrid>
        <w:gridCol w:w="1394"/>
        <w:gridCol w:w="626"/>
        <w:gridCol w:w="626"/>
        <w:gridCol w:w="626"/>
        <w:gridCol w:w="626"/>
        <w:gridCol w:w="626"/>
        <w:gridCol w:w="626"/>
        <w:gridCol w:w="626"/>
        <w:gridCol w:w="626"/>
        <w:gridCol w:w="592"/>
        <w:gridCol w:w="592"/>
        <w:gridCol w:w="626"/>
        <w:gridCol w:w="626"/>
        <w:gridCol w:w="626"/>
      </w:tblGrid>
      <w:tr w:rsidR="00C93FB3" w:rsidRPr="00C93FB3" w:rsidTr="00BC3864">
        <w:tc>
          <w:tcPr>
            <w:tcW w:w="1317" w:type="dxa"/>
            <w:vAlign w:val="center"/>
          </w:tcPr>
          <w:p w:rsidR="00C93FB3" w:rsidRPr="00C93FB3" w:rsidRDefault="00C93FB3" w:rsidP="00C93FB3">
            <w:pPr>
              <w:jc w:val="center"/>
              <w:rPr>
                <w:rFonts w:ascii="Times New Roman" w:hAnsi="Times New Roman" w:cs="Times New Roman"/>
                <w:sz w:val="24"/>
                <w:szCs w:val="24"/>
                <w:lang w:val="ru-RU"/>
              </w:rPr>
            </w:pPr>
            <w:r>
              <w:rPr>
                <w:rFonts w:ascii="Times New Roman" w:hAnsi="Times New Roman" w:cs="Times New Roman"/>
                <w:sz w:val="24"/>
                <w:szCs w:val="24"/>
                <w:lang w:val="ru-RU"/>
              </w:rPr>
              <w:t>%ВВП</w:t>
            </w:r>
          </w:p>
        </w:tc>
        <w:tc>
          <w:tcPr>
            <w:tcW w:w="645"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2007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2008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2009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644" w:type="dxa"/>
            <w:vAlign w:val="center"/>
          </w:tcPr>
          <w:p w:rsidR="00C93FB3" w:rsidRPr="00C93FB3" w:rsidRDefault="00C93FB3" w:rsidP="00BC3864">
            <w:pPr>
              <w:ind w:left="-95"/>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r>
      <w:tr w:rsidR="00C93FB3" w:rsidRPr="00C93FB3" w:rsidTr="00BC3864">
        <w:trPr>
          <w:cantSplit/>
          <w:trHeight w:val="1134"/>
        </w:trPr>
        <w:tc>
          <w:tcPr>
            <w:tcW w:w="1317" w:type="dxa"/>
          </w:tcPr>
          <w:p w:rsidR="00C93FB3" w:rsidRPr="00C93FB3" w:rsidRDefault="00C93FB3" w:rsidP="00215C0C">
            <w:pPr>
              <w:rPr>
                <w:rFonts w:ascii="Times New Roman" w:hAnsi="Times New Roman" w:cs="Times New Roman"/>
                <w:sz w:val="24"/>
                <w:szCs w:val="24"/>
                <w:lang w:val="ru-RU"/>
              </w:rPr>
            </w:pPr>
            <w:r>
              <w:rPr>
                <w:rFonts w:ascii="Times New Roman" w:hAnsi="Times New Roman" w:cs="Times New Roman"/>
                <w:sz w:val="24"/>
                <w:szCs w:val="24"/>
                <w:lang w:val="ru-RU"/>
              </w:rPr>
              <w:t>Суммарные ренты за природные ресурсы</w:t>
            </w:r>
          </w:p>
        </w:tc>
        <w:tc>
          <w:tcPr>
            <w:tcW w:w="645"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26,7</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32,6</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24,4</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27,5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24,4</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18,4</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10,8</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12,4</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16,2</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21,8</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17,6</w:t>
            </w:r>
          </w:p>
        </w:tc>
      </w:tr>
      <w:tr w:rsidR="00C93FB3" w:rsidRPr="00C93FB3" w:rsidTr="00321D72">
        <w:trPr>
          <w:cantSplit/>
          <w:trHeight w:val="267"/>
        </w:trPr>
        <w:tc>
          <w:tcPr>
            <w:tcW w:w="1317" w:type="dxa"/>
          </w:tcPr>
          <w:p w:rsidR="00C93FB3" w:rsidRPr="00C93FB3" w:rsidRDefault="00C93FB3" w:rsidP="00215C0C">
            <w:pPr>
              <w:rPr>
                <w:rFonts w:ascii="Times New Roman" w:hAnsi="Times New Roman" w:cs="Times New Roman"/>
                <w:sz w:val="24"/>
                <w:szCs w:val="24"/>
                <w:lang w:val="ru-RU"/>
              </w:rPr>
            </w:pPr>
            <w:r>
              <w:rPr>
                <w:rFonts w:ascii="Times New Roman" w:hAnsi="Times New Roman" w:cs="Times New Roman"/>
                <w:sz w:val="24"/>
                <w:szCs w:val="24"/>
                <w:lang w:val="ru-RU"/>
              </w:rPr>
              <w:t>За нефть</w:t>
            </w:r>
          </w:p>
        </w:tc>
        <w:tc>
          <w:tcPr>
            <w:tcW w:w="645"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18,4</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21,5</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14,2</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16,6</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19,4</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17,3</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14,3</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13,6</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10,2</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15,6</w:t>
            </w:r>
          </w:p>
        </w:tc>
        <w:tc>
          <w:tcPr>
            <w:tcW w:w="644" w:type="dxa"/>
          </w:tcPr>
          <w:p w:rsidR="00C93FB3" w:rsidRPr="00C93FB3" w:rsidRDefault="00BC3864" w:rsidP="00321D72">
            <w:pPr>
              <w:rPr>
                <w:rFonts w:ascii="Times New Roman" w:hAnsi="Times New Roman" w:cs="Times New Roman"/>
                <w:sz w:val="24"/>
                <w:szCs w:val="24"/>
                <w:lang w:val="ru-RU"/>
              </w:rPr>
            </w:pPr>
            <w:r>
              <w:rPr>
                <w:rFonts w:ascii="Times New Roman" w:hAnsi="Times New Roman" w:cs="Times New Roman"/>
                <w:sz w:val="24"/>
                <w:szCs w:val="24"/>
                <w:lang w:val="ru-RU"/>
              </w:rPr>
              <w:t>13,8</w:t>
            </w:r>
          </w:p>
        </w:tc>
      </w:tr>
      <w:tr w:rsidR="00C93FB3" w:rsidRPr="00C93FB3" w:rsidTr="00BC3864">
        <w:trPr>
          <w:cantSplit/>
          <w:trHeight w:val="756"/>
        </w:trPr>
        <w:tc>
          <w:tcPr>
            <w:tcW w:w="1317" w:type="dxa"/>
          </w:tcPr>
          <w:p w:rsidR="00C93FB3" w:rsidRPr="00C93FB3" w:rsidRDefault="00C93FB3" w:rsidP="00215C0C">
            <w:pPr>
              <w:rPr>
                <w:rFonts w:ascii="Times New Roman" w:hAnsi="Times New Roman" w:cs="Times New Roman"/>
                <w:sz w:val="24"/>
                <w:szCs w:val="24"/>
                <w:lang w:val="ru-RU"/>
              </w:rPr>
            </w:pPr>
            <w:r>
              <w:rPr>
                <w:rFonts w:ascii="Times New Roman" w:hAnsi="Times New Roman" w:cs="Times New Roman"/>
                <w:sz w:val="24"/>
                <w:szCs w:val="24"/>
                <w:lang w:val="ru-RU"/>
              </w:rPr>
              <w:t>За полез</w:t>
            </w:r>
            <w:r w:rsidR="00BC3864">
              <w:rPr>
                <w:rFonts w:ascii="Times New Roman" w:hAnsi="Times New Roman" w:cs="Times New Roman"/>
                <w:sz w:val="24"/>
                <w:szCs w:val="24"/>
                <w:lang w:val="ru-RU"/>
              </w:rPr>
              <w:t xml:space="preserve"> </w:t>
            </w:r>
            <w:r>
              <w:rPr>
                <w:rFonts w:ascii="Times New Roman" w:hAnsi="Times New Roman" w:cs="Times New Roman"/>
                <w:sz w:val="24"/>
                <w:szCs w:val="24"/>
                <w:lang w:val="ru-RU"/>
              </w:rPr>
              <w:t>ные иско</w:t>
            </w:r>
            <w:r w:rsidR="00BC3864">
              <w:rPr>
                <w:rFonts w:ascii="Times New Roman" w:hAnsi="Times New Roman" w:cs="Times New Roman"/>
                <w:sz w:val="24"/>
                <w:szCs w:val="24"/>
                <w:lang w:val="ru-RU"/>
              </w:rPr>
              <w:t xml:space="preserve"> </w:t>
            </w:r>
            <w:r>
              <w:rPr>
                <w:rFonts w:ascii="Times New Roman" w:hAnsi="Times New Roman" w:cs="Times New Roman"/>
                <w:sz w:val="24"/>
                <w:szCs w:val="24"/>
                <w:lang w:val="ru-RU"/>
              </w:rPr>
              <w:t>паемые</w:t>
            </w:r>
          </w:p>
        </w:tc>
        <w:tc>
          <w:tcPr>
            <w:tcW w:w="645"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1,9</w:t>
            </w:r>
          </w:p>
        </w:tc>
      </w:tr>
      <w:tr w:rsidR="00C93FB3" w:rsidRPr="00C93FB3" w:rsidTr="00BC3864">
        <w:trPr>
          <w:cantSplit/>
          <w:trHeight w:val="617"/>
        </w:trPr>
        <w:tc>
          <w:tcPr>
            <w:tcW w:w="1317" w:type="dxa"/>
          </w:tcPr>
          <w:p w:rsidR="00C93FB3" w:rsidRPr="00C93FB3" w:rsidRDefault="00C93FB3" w:rsidP="00215C0C">
            <w:pPr>
              <w:rPr>
                <w:rFonts w:ascii="Times New Roman" w:hAnsi="Times New Roman" w:cs="Times New Roman"/>
                <w:sz w:val="24"/>
                <w:szCs w:val="24"/>
                <w:lang w:val="ru-RU"/>
              </w:rPr>
            </w:pPr>
            <w:r>
              <w:rPr>
                <w:rFonts w:ascii="Times New Roman" w:hAnsi="Times New Roman" w:cs="Times New Roman"/>
                <w:sz w:val="24"/>
                <w:szCs w:val="24"/>
                <w:lang w:val="ru-RU"/>
              </w:rPr>
              <w:t>За природ</w:t>
            </w:r>
            <w:r w:rsidR="00BC3864">
              <w:rPr>
                <w:rFonts w:ascii="Times New Roman" w:hAnsi="Times New Roman" w:cs="Times New Roman"/>
                <w:sz w:val="24"/>
                <w:szCs w:val="24"/>
                <w:lang w:val="ru-RU"/>
              </w:rPr>
              <w:t xml:space="preserve"> </w:t>
            </w:r>
            <w:r>
              <w:rPr>
                <w:rFonts w:ascii="Times New Roman" w:hAnsi="Times New Roman" w:cs="Times New Roman"/>
                <w:sz w:val="24"/>
                <w:szCs w:val="24"/>
                <w:lang w:val="ru-RU"/>
              </w:rPr>
              <w:t>ный газ</w:t>
            </w:r>
          </w:p>
        </w:tc>
        <w:tc>
          <w:tcPr>
            <w:tcW w:w="645"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0,9</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0,8</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44" w:type="dxa"/>
            <w:textDirection w:val="btLr"/>
          </w:tcPr>
          <w:p w:rsidR="00C93FB3" w:rsidRPr="00C93FB3" w:rsidRDefault="00BC3864" w:rsidP="00BC3864">
            <w:pPr>
              <w:ind w:left="113" w:right="113"/>
              <w:rPr>
                <w:rFonts w:ascii="Times New Roman" w:hAnsi="Times New Roman" w:cs="Times New Roman"/>
                <w:sz w:val="24"/>
                <w:szCs w:val="24"/>
                <w:lang w:val="ru-RU"/>
              </w:rPr>
            </w:pPr>
            <w:r>
              <w:rPr>
                <w:rFonts w:ascii="Times New Roman" w:hAnsi="Times New Roman" w:cs="Times New Roman"/>
                <w:sz w:val="24"/>
                <w:szCs w:val="24"/>
                <w:lang w:val="ru-RU"/>
              </w:rPr>
              <w:t>1,1</w:t>
            </w:r>
          </w:p>
        </w:tc>
      </w:tr>
      <w:tr w:rsidR="00C93FB3" w:rsidRPr="00C93FB3" w:rsidTr="00321D72">
        <w:tc>
          <w:tcPr>
            <w:tcW w:w="1317" w:type="dxa"/>
          </w:tcPr>
          <w:p w:rsidR="00C93FB3" w:rsidRPr="00C93FB3" w:rsidRDefault="00C93FB3" w:rsidP="00215C0C">
            <w:pPr>
              <w:rPr>
                <w:rFonts w:ascii="Times New Roman" w:hAnsi="Times New Roman" w:cs="Times New Roman"/>
                <w:sz w:val="24"/>
                <w:szCs w:val="24"/>
                <w:lang w:val="ru-RU"/>
              </w:rPr>
            </w:pPr>
            <w:r>
              <w:rPr>
                <w:rFonts w:ascii="Times New Roman" w:hAnsi="Times New Roman" w:cs="Times New Roman"/>
                <w:sz w:val="24"/>
                <w:szCs w:val="24"/>
                <w:lang w:val="ru-RU"/>
              </w:rPr>
              <w:t>Ренты за уголь</w:t>
            </w:r>
          </w:p>
        </w:tc>
        <w:tc>
          <w:tcPr>
            <w:tcW w:w="645"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0,4</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0,4</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0,8</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0,9</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644" w:type="dxa"/>
            <w:vAlign w:val="center"/>
          </w:tcPr>
          <w:p w:rsidR="00C93FB3" w:rsidRPr="00C93FB3" w:rsidRDefault="00BC3864" w:rsidP="00321D72">
            <w:pPr>
              <w:jc w:val="center"/>
              <w:rPr>
                <w:rFonts w:ascii="Times New Roman" w:hAnsi="Times New Roman" w:cs="Times New Roman"/>
                <w:sz w:val="24"/>
                <w:szCs w:val="24"/>
                <w:lang w:val="ru-RU"/>
              </w:rPr>
            </w:pPr>
            <w:r>
              <w:rPr>
                <w:rFonts w:ascii="Times New Roman" w:hAnsi="Times New Roman" w:cs="Times New Roman"/>
                <w:sz w:val="24"/>
                <w:szCs w:val="24"/>
                <w:lang w:val="ru-RU"/>
              </w:rPr>
              <w:t>0,8</w:t>
            </w:r>
          </w:p>
        </w:tc>
      </w:tr>
      <w:tr w:rsidR="00C93FB3" w:rsidRPr="00C93FB3" w:rsidTr="00C93FB3">
        <w:tc>
          <w:tcPr>
            <w:tcW w:w="9690" w:type="dxa"/>
            <w:gridSpan w:val="14"/>
          </w:tcPr>
          <w:p w:rsidR="00C93FB3" w:rsidRPr="00C93FB3" w:rsidRDefault="00C93FB3" w:rsidP="00C93FB3">
            <w:pPr>
              <w:ind w:firstLine="545"/>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C93FB3">
              <w:rPr>
                <w:rFonts w:ascii="Times New Roman" w:hAnsi="Times New Roman" w:cs="Times New Roman"/>
                <w:sz w:val="24"/>
                <w:szCs w:val="24"/>
              </w:rPr>
              <w:t>[62]</w:t>
            </w:r>
          </w:p>
        </w:tc>
      </w:tr>
    </w:tbl>
    <w:p w:rsidR="00104226" w:rsidRPr="00215C0C" w:rsidRDefault="00DA5A77" w:rsidP="00C60E72">
      <w:pPr>
        <w:shd w:val="clear" w:color="auto" w:fill="FFFFFF"/>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Но в целях успешного интегрирования в мировую экономику, улучшения инвестиционного имиджа и повышения привлекательности в качестве бизнес-</w:t>
      </w:r>
      <w:r w:rsidRPr="00215C0C">
        <w:rPr>
          <w:rFonts w:ascii="Times New Roman" w:hAnsi="Times New Roman" w:cs="Times New Roman"/>
          <w:sz w:val="28"/>
          <w:szCs w:val="28"/>
        </w:rPr>
        <w:lastRenderedPageBreak/>
        <w:t>партнера предприятия развитых стран включают в ежегодные отчеты сведения о социальной ответственности и соблюдении норм экологической безопасности, что способствует оценке соответствия Целям устойчивого развития. Наилучшей практикой является также включение в отчет отдельной (специальной) оценки влияния конкретного значительного события на результаты деятельности. Такая практика желательна, например, для оценки результатов деятельности за 2020 год с указанием влияния пандемии, которая согласно предварительным оценкам отрицательно повлияло на экономику многих стран.</w:t>
      </w:r>
      <w:r w:rsidR="00104226" w:rsidRPr="00215C0C">
        <w:rPr>
          <w:rFonts w:ascii="Times New Roman" w:hAnsi="Times New Roman" w:cs="Times New Roman"/>
          <w:sz w:val="28"/>
          <w:szCs w:val="28"/>
        </w:rPr>
        <w:t xml:space="preserve"> Как показывает анализ тенденции </w:t>
      </w:r>
      <w:r w:rsidR="00104226" w:rsidRPr="00215C0C">
        <w:rPr>
          <w:rFonts w:ascii="Times New Roman" w:hAnsi="Times New Roman" w:cs="Times New Roman"/>
          <w:sz w:val="28"/>
        </w:rPr>
        <w:t xml:space="preserve">факторов конкурентоспособности, Казахстан занимает одно из «последних» (низкий рейтинг) мест среди 141 стран мира по «реализации договоров об охране окружающей среды» (126/141). По объему выбросов </w:t>
      </w:r>
      <w:r w:rsidR="00104226" w:rsidRPr="00215C0C">
        <w:rPr>
          <w:rFonts w:ascii="Times New Roman" w:hAnsi="Times New Roman" w:cs="Times New Roman"/>
          <w:sz w:val="28"/>
          <w:szCs w:val="28"/>
        </w:rPr>
        <w:t>CO2 Казахстан входит в «тридцатку» среди 218 стран в течение последних более 10 лет с более чем 2</w:t>
      </w:r>
      <w:r w:rsidR="00D32BB2" w:rsidRPr="00215C0C">
        <w:rPr>
          <w:rFonts w:ascii="Times New Roman" w:hAnsi="Times New Roman" w:cs="Times New Roman"/>
          <w:sz w:val="28"/>
          <w:szCs w:val="28"/>
        </w:rPr>
        <w:t>1</w:t>
      </w:r>
      <w:r w:rsidR="00104226" w:rsidRPr="00215C0C">
        <w:rPr>
          <w:rFonts w:ascii="Times New Roman" w:hAnsi="Times New Roman" w:cs="Times New Roman"/>
          <w:sz w:val="28"/>
          <w:szCs w:val="28"/>
        </w:rPr>
        <w:t>0</w:t>
      </w:r>
      <w:r w:rsidR="00321D72">
        <w:rPr>
          <w:rFonts w:ascii="Times New Roman" w:hAnsi="Times New Roman" w:cs="Times New Roman"/>
          <w:sz w:val="28"/>
          <w:szCs w:val="28"/>
        </w:rPr>
        <w:t> </w:t>
      </w:r>
      <w:r w:rsidR="00104226" w:rsidRPr="00215C0C">
        <w:rPr>
          <w:rFonts w:ascii="Times New Roman" w:hAnsi="Times New Roman" w:cs="Times New Roman"/>
          <w:sz w:val="28"/>
          <w:szCs w:val="28"/>
        </w:rPr>
        <w:t>тыс.</w:t>
      </w:r>
      <w:r w:rsidR="00321D72">
        <w:rPr>
          <w:rFonts w:ascii="Times New Roman" w:hAnsi="Times New Roman" w:cs="Times New Roman"/>
          <w:sz w:val="28"/>
          <w:szCs w:val="28"/>
        </w:rPr>
        <w:t xml:space="preserve"> </w:t>
      </w:r>
      <w:r w:rsidR="00104226" w:rsidRPr="00215C0C">
        <w:rPr>
          <w:rFonts w:ascii="Times New Roman" w:hAnsi="Times New Roman" w:cs="Times New Roman"/>
          <w:sz w:val="28"/>
          <w:szCs w:val="28"/>
        </w:rPr>
        <w:t>тонн ежегодными выбросами, 40% которых приходится на долю электроэнергетики, столько же на остальные отрасли промышленности</w:t>
      </w:r>
      <w:r w:rsidR="00493C57">
        <w:rPr>
          <w:rFonts w:ascii="Times New Roman" w:hAnsi="Times New Roman" w:cs="Times New Roman"/>
          <w:sz w:val="28"/>
          <w:szCs w:val="28"/>
        </w:rPr>
        <w:t xml:space="preserve"> (таблица 15)</w:t>
      </w:r>
      <w:r w:rsidR="00104226" w:rsidRPr="00215C0C">
        <w:rPr>
          <w:rFonts w:ascii="Times New Roman" w:hAnsi="Times New Roman" w:cs="Times New Roman"/>
          <w:sz w:val="28"/>
          <w:szCs w:val="28"/>
        </w:rPr>
        <w:t xml:space="preserve">. </w:t>
      </w:r>
    </w:p>
    <w:p w:rsidR="00C60E72" w:rsidRDefault="00C60E72" w:rsidP="00215C0C">
      <w:pPr>
        <w:spacing w:after="0" w:line="240" w:lineRule="auto"/>
        <w:jc w:val="both"/>
        <w:rPr>
          <w:rFonts w:ascii="Times New Roman" w:hAnsi="Times New Roman" w:cs="Times New Roman"/>
          <w:sz w:val="28"/>
          <w:szCs w:val="28"/>
        </w:rPr>
      </w:pPr>
    </w:p>
    <w:p w:rsidR="00104226" w:rsidRDefault="00104226"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A175AA" w:rsidRPr="00215C0C">
        <w:rPr>
          <w:rFonts w:ascii="Times New Roman" w:hAnsi="Times New Roman" w:cs="Times New Roman"/>
          <w:sz w:val="28"/>
          <w:szCs w:val="28"/>
        </w:rPr>
        <w:t>1</w:t>
      </w:r>
      <w:r w:rsidR="00E81CF2" w:rsidRPr="00215C0C">
        <w:rPr>
          <w:rFonts w:ascii="Times New Roman" w:hAnsi="Times New Roman" w:cs="Times New Roman"/>
          <w:sz w:val="28"/>
          <w:szCs w:val="28"/>
        </w:rPr>
        <w:t xml:space="preserve">5 </w:t>
      </w:r>
      <w:r w:rsidR="00321D72">
        <w:rPr>
          <w:rFonts w:ascii="Times New Roman" w:hAnsi="Times New Roman" w:cs="Times New Roman"/>
          <w:sz w:val="28"/>
          <w:szCs w:val="28"/>
        </w:rPr>
        <w:t>–</w:t>
      </w:r>
      <w:r w:rsidRPr="00215C0C">
        <w:rPr>
          <w:rFonts w:ascii="Times New Roman" w:hAnsi="Times New Roman" w:cs="Times New Roman"/>
          <w:sz w:val="28"/>
          <w:szCs w:val="28"/>
        </w:rPr>
        <w:t xml:space="preserve"> Выбросы CO2 </w:t>
      </w:r>
    </w:p>
    <w:p w:rsidR="00C60E72" w:rsidRPr="00321D72" w:rsidRDefault="00C60E72" w:rsidP="00215C0C">
      <w:pPr>
        <w:spacing w:after="0" w:line="240" w:lineRule="auto"/>
        <w:jc w:val="both"/>
        <w:rPr>
          <w:rFonts w:ascii="Times New Roman" w:hAnsi="Times New Roman" w:cs="Times New Roman"/>
          <w:sz w:val="16"/>
          <w:szCs w:val="16"/>
        </w:rPr>
      </w:pPr>
    </w:p>
    <w:tbl>
      <w:tblPr>
        <w:tblStyle w:val="af"/>
        <w:tblW w:w="0" w:type="auto"/>
        <w:tblInd w:w="150" w:type="dxa"/>
        <w:tblLayout w:type="fixed"/>
        <w:tblLook w:val="04A0" w:firstRow="1" w:lastRow="0" w:firstColumn="1" w:lastColumn="0" w:noHBand="0" w:noVBand="1"/>
      </w:tblPr>
      <w:tblGrid>
        <w:gridCol w:w="1470"/>
        <w:gridCol w:w="686"/>
        <w:gridCol w:w="742"/>
        <w:gridCol w:w="630"/>
        <w:gridCol w:w="608"/>
        <w:gridCol w:w="696"/>
        <w:gridCol w:w="696"/>
        <w:gridCol w:w="696"/>
        <w:gridCol w:w="696"/>
        <w:gridCol w:w="696"/>
        <w:gridCol w:w="696"/>
        <w:gridCol w:w="591"/>
        <w:gridCol w:w="644"/>
      </w:tblGrid>
      <w:tr w:rsidR="00321D72" w:rsidRPr="00321D72" w:rsidTr="00321D72">
        <w:tc>
          <w:tcPr>
            <w:tcW w:w="1470" w:type="dxa"/>
            <w:vAlign w:val="center"/>
          </w:tcPr>
          <w:p w:rsidR="00321D72" w:rsidRPr="00321D72" w:rsidRDefault="00321D72" w:rsidP="00321D72">
            <w:pPr>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Место Казахстана</w:t>
            </w:r>
          </w:p>
        </w:tc>
        <w:tc>
          <w:tcPr>
            <w:tcW w:w="68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2008 год</w:t>
            </w:r>
          </w:p>
        </w:tc>
        <w:tc>
          <w:tcPr>
            <w:tcW w:w="742"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2009 год</w:t>
            </w:r>
          </w:p>
        </w:tc>
        <w:tc>
          <w:tcPr>
            <w:tcW w:w="630"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2010 год</w:t>
            </w:r>
          </w:p>
        </w:tc>
        <w:tc>
          <w:tcPr>
            <w:tcW w:w="608"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2011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2012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2013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w:t>
            </w:r>
            <w:r>
              <w:rPr>
                <w:rFonts w:ascii="Times New Roman" w:hAnsi="Times New Roman" w:cs="Times New Roman"/>
                <w:sz w:val="24"/>
                <w:szCs w:val="24"/>
                <w:lang w:val="ru-RU"/>
              </w:rPr>
              <w:t>4</w:t>
            </w:r>
            <w:r w:rsidRPr="00321D72">
              <w:rPr>
                <w:rFonts w:ascii="Times New Roman" w:hAnsi="Times New Roman" w:cs="Times New Roman"/>
                <w:sz w:val="24"/>
                <w:szCs w:val="24"/>
                <w:lang w:val="ru-RU"/>
              </w:rPr>
              <w:t xml:space="preserve">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2016 год</w:t>
            </w:r>
          </w:p>
        </w:tc>
        <w:tc>
          <w:tcPr>
            <w:tcW w:w="696"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2017 год</w:t>
            </w:r>
          </w:p>
        </w:tc>
        <w:tc>
          <w:tcPr>
            <w:tcW w:w="591"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2018 год</w:t>
            </w:r>
          </w:p>
        </w:tc>
        <w:tc>
          <w:tcPr>
            <w:tcW w:w="644" w:type="dxa"/>
            <w:vAlign w:val="center"/>
          </w:tcPr>
          <w:p w:rsidR="00321D72" w:rsidRPr="00321D72" w:rsidRDefault="00321D72" w:rsidP="00321D72">
            <w:pPr>
              <w:ind w:left="-94" w:right="-94"/>
              <w:jc w:val="center"/>
              <w:rPr>
                <w:rFonts w:ascii="Times New Roman" w:hAnsi="Times New Roman" w:cs="Times New Roman"/>
                <w:sz w:val="24"/>
                <w:szCs w:val="24"/>
                <w:lang w:val="ru-RU"/>
              </w:rPr>
            </w:pPr>
            <w:r w:rsidRPr="00321D72">
              <w:rPr>
                <w:rFonts w:ascii="Times New Roman" w:hAnsi="Times New Roman" w:cs="Times New Roman"/>
                <w:sz w:val="24"/>
                <w:szCs w:val="24"/>
                <w:lang w:val="ru-RU"/>
              </w:rPr>
              <w:t>2019 год</w:t>
            </w:r>
          </w:p>
        </w:tc>
      </w:tr>
      <w:tr w:rsidR="00321D72" w:rsidRPr="00321D72" w:rsidTr="00493C57">
        <w:tc>
          <w:tcPr>
            <w:tcW w:w="1470" w:type="dxa"/>
          </w:tcPr>
          <w:p w:rsidR="00321D72" w:rsidRPr="00321D72" w:rsidRDefault="00321D72"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Выбросы СО</w:t>
            </w:r>
            <w:r w:rsidRPr="00321D72">
              <w:rPr>
                <w:rFonts w:ascii="Times New Roman" w:hAnsi="Times New Roman" w:cs="Times New Roman"/>
                <w:sz w:val="24"/>
                <w:szCs w:val="24"/>
                <w:vertAlign w:val="subscript"/>
                <w:lang w:val="ru-RU"/>
              </w:rPr>
              <w:t>2</w:t>
            </w:r>
            <w:r>
              <w:rPr>
                <w:rFonts w:ascii="Times New Roman" w:hAnsi="Times New Roman" w:cs="Times New Roman"/>
                <w:sz w:val="24"/>
                <w:szCs w:val="24"/>
                <w:lang w:val="ru-RU"/>
              </w:rPr>
              <w:t xml:space="preserve"> (тыс. т)</w:t>
            </w:r>
          </w:p>
        </w:tc>
        <w:tc>
          <w:tcPr>
            <w:tcW w:w="68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742"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630"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608"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696"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591"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644" w:type="dxa"/>
            <w:vAlign w:val="center"/>
          </w:tcPr>
          <w:p w:rsidR="00321D72" w:rsidRPr="00321D72" w:rsidRDefault="00321D72" w:rsidP="00493C57">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r>
      <w:tr w:rsidR="00321D72" w:rsidRPr="00321D72" w:rsidTr="00321D72">
        <w:tc>
          <w:tcPr>
            <w:tcW w:w="9547" w:type="dxa"/>
            <w:gridSpan w:val="13"/>
          </w:tcPr>
          <w:p w:rsidR="00321D72" w:rsidRPr="00321D72" w:rsidRDefault="00321D72" w:rsidP="00321D72">
            <w:pPr>
              <w:ind w:firstLine="57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автором </w:t>
            </w:r>
            <w:r w:rsidRPr="00321D72">
              <w:rPr>
                <w:rFonts w:ascii="Times New Roman" w:hAnsi="Times New Roman" w:cs="Times New Roman"/>
                <w:sz w:val="24"/>
                <w:szCs w:val="24"/>
              </w:rPr>
              <w:t>[62]</w:t>
            </w:r>
          </w:p>
        </w:tc>
      </w:tr>
    </w:tbl>
    <w:p w:rsidR="00C60E72" w:rsidRDefault="00C60E72" w:rsidP="00215C0C">
      <w:pPr>
        <w:pStyle w:val="a5"/>
        <w:shd w:val="clear" w:color="auto" w:fill="FFFFFF"/>
        <w:spacing w:before="0" w:beforeAutospacing="0" w:after="0" w:afterAutospacing="0"/>
        <w:ind w:firstLine="708"/>
        <w:jc w:val="both"/>
        <w:rPr>
          <w:color w:val="151515"/>
          <w:lang w:val="ru-RU"/>
        </w:rPr>
      </w:pPr>
    </w:p>
    <w:p w:rsidR="00F82EC7" w:rsidRPr="00215C0C" w:rsidRDefault="00F82EC7" w:rsidP="00C60E72">
      <w:pPr>
        <w:pStyle w:val="a5"/>
        <w:shd w:val="clear" w:color="auto" w:fill="FFFFFF"/>
        <w:spacing w:before="0" w:beforeAutospacing="0" w:after="0" w:afterAutospacing="0"/>
        <w:ind w:firstLine="709"/>
        <w:jc w:val="both"/>
        <w:rPr>
          <w:color w:val="151515"/>
          <w:lang w:val="ru-RU"/>
        </w:rPr>
      </w:pPr>
      <w:r w:rsidRPr="00215C0C">
        <w:rPr>
          <w:color w:val="151515"/>
          <w:lang w:val="ru-RU"/>
        </w:rPr>
        <w:t>Министерство экологии</w:t>
      </w:r>
      <w:r w:rsidR="00AF2DEE" w:rsidRPr="00215C0C">
        <w:rPr>
          <w:color w:val="151515"/>
          <w:lang w:val="ru-RU"/>
        </w:rPr>
        <w:t xml:space="preserve">, </w:t>
      </w:r>
      <w:r w:rsidRPr="00215C0C">
        <w:rPr>
          <w:color w:val="151515"/>
          <w:lang w:val="ru-RU"/>
        </w:rPr>
        <w:t>геологии и природных ресурсов РК как уполномоченный орган в области охраны окружающей среды организует ведение государственного мониторинга состояния окружающей среды и отдельных специальных видов мониторинга, а также координирует ведение Единой государственной системы мониторинга окружающей среды и природных ресурсов (далее – ЕГСМ). ЕГСМ призвана аккумулировать полную и достоверную информацию и комплексные наблюдения за состоянием окружающей среды и природных ресурсов, для принятия управленческих и хозяйственных решений. Объектами мониторинга являются атмосферный воздух, земля, поверхностные и подземные воды, недра, животный и растительный мир, а также климат и озоновый слой Земли, экологические системы, факторы воздействия окружающей среды на здоровье населения. В настоящий момент сфера охраны окружающей среды нуждается в оперативной, достоверной и полноценной информации. В связи с этим вопросы автоматизации имеют важное стратегическое значение. Министерством разрабатывается инвестиционное предложение по созданию ЕГСМ до 2022 года. Также, создание ЕГСМ предусмотрено в Государственной Программе «Цифровой Казахстан». В рамках проекта предусматривается разработка следующих подсистем мониторинга:</w:t>
      </w:r>
    </w:p>
    <w:p w:rsidR="00F82EC7" w:rsidRPr="00215C0C" w:rsidRDefault="00F82EC7" w:rsidP="00C60E72">
      <w:pPr>
        <w:pStyle w:val="a5"/>
        <w:shd w:val="clear" w:color="auto" w:fill="FFFFFF"/>
        <w:spacing w:before="0" w:beforeAutospacing="0" w:after="0" w:afterAutospacing="0"/>
        <w:ind w:firstLine="709"/>
        <w:jc w:val="both"/>
        <w:rPr>
          <w:color w:val="151515"/>
          <w:lang w:val="ru-RU"/>
        </w:rPr>
      </w:pPr>
      <w:r w:rsidRPr="00215C0C">
        <w:rPr>
          <w:color w:val="151515"/>
          <w:lang w:val="ru-RU"/>
        </w:rPr>
        <w:t>1) мониторинг состояния окружающей среды;</w:t>
      </w:r>
    </w:p>
    <w:p w:rsidR="00F82EC7" w:rsidRPr="00215C0C" w:rsidRDefault="00F82EC7" w:rsidP="00C60E72">
      <w:pPr>
        <w:pStyle w:val="a5"/>
        <w:shd w:val="clear" w:color="auto" w:fill="FFFFFF"/>
        <w:spacing w:before="0" w:beforeAutospacing="0" w:after="0" w:afterAutospacing="0"/>
        <w:ind w:firstLine="709"/>
        <w:jc w:val="both"/>
        <w:rPr>
          <w:color w:val="151515"/>
          <w:lang w:val="ru-RU"/>
        </w:rPr>
      </w:pPr>
      <w:r w:rsidRPr="00215C0C">
        <w:rPr>
          <w:color w:val="151515"/>
          <w:lang w:val="ru-RU"/>
        </w:rPr>
        <w:t>2) мониторинг природных ресурсов;</w:t>
      </w:r>
    </w:p>
    <w:p w:rsidR="00F82EC7" w:rsidRPr="00215C0C" w:rsidRDefault="00F82EC7" w:rsidP="00C60E72">
      <w:pPr>
        <w:pStyle w:val="a5"/>
        <w:shd w:val="clear" w:color="auto" w:fill="FFFFFF"/>
        <w:spacing w:before="0" w:beforeAutospacing="0" w:after="0" w:afterAutospacing="0"/>
        <w:ind w:firstLine="709"/>
        <w:jc w:val="both"/>
        <w:rPr>
          <w:color w:val="151515"/>
          <w:lang w:val="ru-RU"/>
        </w:rPr>
      </w:pPr>
      <w:r w:rsidRPr="00215C0C">
        <w:rPr>
          <w:color w:val="151515"/>
          <w:lang w:val="ru-RU"/>
        </w:rPr>
        <w:lastRenderedPageBreak/>
        <w:t>3) специальные виды мониторинга.</w:t>
      </w:r>
    </w:p>
    <w:p w:rsidR="00DA5A77" w:rsidRPr="00215C0C" w:rsidRDefault="006E65A7" w:rsidP="00C60E7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color w:val="151515"/>
          <w:sz w:val="28"/>
          <w:szCs w:val="28"/>
        </w:rPr>
        <w:t xml:space="preserve">Наша </w:t>
      </w:r>
      <w:r w:rsidRPr="00215C0C">
        <w:rPr>
          <w:rFonts w:ascii="Times New Roman" w:hAnsi="Times New Roman" w:cs="Times New Roman"/>
          <w:sz w:val="28"/>
          <w:szCs w:val="28"/>
        </w:rPr>
        <w:t xml:space="preserve">диагностика состояния и результатов использования ресурсов ограничена отражением </w:t>
      </w:r>
      <w:r w:rsidR="00F5034B" w:rsidRPr="00215C0C">
        <w:rPr>
          <w:rFonts w:ascii="Times New Roman" w:hAnsi="Times New Roman" w:cs="Times New Roman"/>
          <w:sz w:val="28"/>
          <w:szCs w:val="28"/>
        </w:rPr>
        <w:t xml:space="preserve">состояния </w:t>
      </w:r>
      <w:r w:rsidRPr="00215C0C">
        <w:rPr>
          <w:rFonts w:ascii="Times New Roman" w:hAnsi="Times New Roman" w:cs="Times New Roman"/>
          <w:sz w:val="28"/>
          <w:szCs w:val="28"/>
        </w:rPr>
        <w:t xml:space="preserve">некоторых экономических показателей ввиду отсутствия </w:t>
      </w:r>
      <w:r w:rsidR="00F5034B" w:rsidRPr="00215C0C">
        <w:rPr>
          <w:rFonts w:ascii="Times New Roman" w:hAnsi="Times New Roman" w:cs="Times New Roman"/>
          <w:sz w:val="28"/>
          <w:szCs w:val="28"/>
        </w:rPr>
        <w:t>механизма</w:t>
      </w:r>
      <w:r w:rsidRPr="00215C0C">
        <w:rPr>
          <w:rFonts w:ascii="Times New Roman" w:hAnsi="Times New Roman" w:cs="Times New Roman"/>
          <w:sz w:val="28"/>
          <w:szCs w:val="28"/>
        </w:rPr>
        <w:t xml:space="preserve"> оценки эффективности использования данного вида государственных средств. Социальный и экологический аспекты результатов использования ресурсов являются неотъемлемой частью контрактов на недропользование и недоступны на открытом доступе. </w:t>
      </w:r>
      <w:r w:rsidR="00DA5A77" w:rsidRPr="00215C0C">
        <w:rPr>
          <w:rFonts w:ascii="Times New Roman" w:hAnsi="Times New Roman" w:cs="Times New Roman"/>
          <w:sz w:val="28"/>
          <w:szCs w:val="28"/>
        </w:rPr>
        <w:t>Вопрос оценки потенциала по увеличению производства и экспорта является актуальным в рамках оценки эффективности использования земельных и природных ресурсов с анализом экономичности затрат, эффективности процесса и наиболее важного аспекта – охраны окружающей среды. Решение данного вопроса может быть найдено в рамках интеграции в инициативу осуществлен</w:t>
      </w:r>
      <w:r w:rsidR="000F6783" w:rsidRPr="00215C0C">
        <w:rPr>
          <w:rFonts w:ascii="Times New Roman" w:hAnsi="Times New Roman" w:cs="Times New Roman"/>
          <w:sz w:val="28"/>
          <w:szCs w:val="28"/>
        </w:rPr>
        <w:t xml:space="preserve">ия Целей устойчивого развития. </w:t>
      </w:r>
      <w:r w:rsidR="00DA5A77" w:rsidRPr="00215C0C">
        <w:rPr>
          <w:rFonts w:ascii="Times New Roman" w:hAnsi="Times New Roman" w:cs="Times New Roman"/>
          <w:sz w:val="28"/>
          <w:szCs w:val="28"/>
        </w:rPr>
        <w:t>Для полноценной оценки требуется научно-практические исследования, учет и систематизация необходимых данных, проведение экспертно-аналитических мероприятий по наиболее сложным проблемам и регулярный мониторинг возможности осуществления ЦУР.</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 xml:space="preserve">Во многом благодаря национальному богатству в виде природных ресурсов и благоприятной мировой конъюнктуре рынка полезных ископаемых за последние два десятилетия национальная экономика страны развивалась с положительной динамикой, что стимулировала рост доходов в бюджет, создание фондов и сохранность стратегических объектов в виде активов </w:t>
      </w:r>
      <w:r w:rsidR="00214846" w:rsidRPr="00215C0C">
        <w:rPr>
          <w:rFonts w:ascii="Times New Roman" w:hAnsi="Times New Roman" w:cs="Times New Roman"/>
          <w:sz w:val="28"/>
        </w:rPr>
        <w:t>квазикорпораций</w:t>
      </w:r>
      <w:r w:rsidRPr="00215C0C">
        <w:rPr>
          <w:rFonts w:ascii="Times New Roman" w:hAnsi="Times New Roman" w:cs="Times New Roman"/>
          <w:sz w:val="28"/>
        </w:rPr>
        <w:t xml:space="preserve">.  </w:t>
      </w:r>
    </w:p>
    <w:p w:rsidR="00DA5A77" w:rsidRPr="00C60E72" w:rsidRDefault="004121FA" w:rsidP="00C60E72">
      <w:pPr>
        <w:spacing w:after="0" w:line="240" w:lineRule="auto"/>
        <w:ind w:firstLine="709"/>
        <w:rPr>
          <w:rFonts w:ascii="Times New Roman" w:hAnsi="Times New Roman" w:cs="Times New Roman"/>
          <w:i/>
          <w:color w:val="7030A0"/>
          <w:sz w:val="28"/>
          <w:szCs w:val="28"/>
        </w:rPr>
      </w:pPr>
      <w:r w:rsidRPr="00C60E72">
        <w:rPr>
          <w:rFonts w:ascii="Times New Roman" w:hAnsi="Times New Roman" w:cs="Times New Roman"/>
          <w:i/>
          <w:sz w:val="28"/>
          <w:szCs w:val="28"/>
        </w:rPr>
        <w:t>Активы</w:t>
      </w:r>
      <w:r w:rsidR="00DA5A77" w:rsidRPr="00C60E72">
        <w:rPr>
          <w:rFonts w:ascii="Times New Roman" w:hAnsi="Times New Roman" w:cs="Times New Roman"/>
          <w:i/>
          <w:sz w:val="28"/>
          <w:szCs w:val="28"/>
        </w:rPr>
        <w:t xml:space="preserve">: бюджетные денежные средства и их использование </w:t>
      </w: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Среднее значение соотношения Доходы бюджета к ВВП и Расходы бюджета к ВВП за 1991-2019</w:t>
      </w:r>
      <w:r w:rsidR="00321D72">
        <w:rPr>
          <w:rFonts w:ascii="Times New Roman" w:hAnsi="Times New Roman" w:cs="Times New Roman"/>
          <w:sz w:val="28"/>
        </w:rPr>
        <w:t xml:space="preserve"> </w:t>
      </w:r>
      <w:r w:rsidRPr="00215C0C">
        <w:rPr>
          <w:rFonts w:ascii="Times New Roman" w:hAnsi="Times New Roman" w:cs="Times New Roman"/>
          <w:sz w:val="28"/>
        </w:rPr>
        <w:t xml:space="preserve">гг. составляет 20,9 и 21,6%, соответственно. Дефицит бюджета в процентах к ВВП, согласно данным официальной статистики, снизился с более 3% в среднем за первые годы независимости до 2,0%, профицит бюджета наблюдался всего в течение двух лет (2005-2006) за весь ~30-летний исторический период.  </w:t>
      </w:r>
    </w:p>
    <w:p w:rsidR="00DA5A77" w:rsidRDefault="00DA5A77" w:rsidP="00C60E72">
      <w:pPr>
        <w:autoSpaceDE w:val="0"/>
        <w:autoSpaceDN w:val="0"/>
        <w:adjustRightInd w:val="0"/>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Предварительный анализ возможности достижения намеченных в Стратегии-2050 целевых показателей на основе имеющихся данных для предварительной оценки выявил, что показатель касательно «бюджетного дефицита относительно ВВП с </w:t>
      </w:r>
      <w:r w:rsidRPr="00C60E72">
        <w:rPr>
          <w:rFonts w:ascii="Times New Roman" w:hAnsi="Times New Roman" w:cs="Times New Roman"/>
          <w:i/>
          <w:sz w:val="28"/>
        </w:rPr>
        <w:t>2,1%</w:t>
      </w:r>
      <w:r w:rsidRPr="00215C0C">
        <w:rPr>
          <w:rFonts w:ascii="Times New Roman" w:hAnsi="Times New Roman" w:cs="Times New Roman"/>
          <w:sz w:val="28"/>
        </w:rPr>
        <w:t xml:space="preserve"> в </w:t>
      </w:r>
      <w:r w:rsidRPr="00C60E72">
        <w:rPr>
          <w:rFonts w:ascii="Times New Roman" w:hAnsi="Times New Roman" w:cs="Times New Roman"/>
          <w:i/>
          <w:sz w:val="28"/>
        </w:rPr>
        <w:t>2013</w:t>
      </w:r>
      <w:r w:rsidRPr="00215C0C">
        <w:rPr>
          <w:rFonts w:ascii="Times New Roman" w:hAnsi="Times New Roman" w:cs="Times New Roman"/>
          <w:sz w:val="28"/>
        </w:rPr>
        <w:t xml:space="preserve"> году до </w:t>
      </w:r>
      <w:r w:rsidRPr="00C60E72">
        <w:rPr>
          <w:rFonts w:ascii="Times New Roman" w:hAnsi="Times New Roman" w:cs="Times New Roman"/>
          <w:i/>
          <w:sz w:val="28"/>
        </w:rPr>
        <w:t xml:space="preserve">1,5% </w:t>
      </w:r>
      <w:r w:rsidRPr="00215C0C">
        <w:rPr>
          <w:rFonts w:ascii="Times New Roman" w:hAnsi="Times New Roman" w:cs="Times New Roman"/>
          <w:sz w:val="28"/>
        </w:rPr>
        <w:t xml:space="preserve">в </w:t>
      </w:r>
      <w:r w:rsidRPr="00C60E72">
        <w:rPr>
          <w:rFonts w:ascii="Times New Roman" w:hAnsi="Times New Roman" w:cs="Times New Roman"/>
          <w:i/>
          <w:sz w:val="28"/>
        </w:rPr>
        <w:t>2015</w:t>
      </w:r>
      <w:r w:rsidRPr="00215C0C">
        <w:rPr>
          <w:rFonts w:ascii="Times New Roman" w:hAnsi="Times New Roman" w:cs="Times New Roman"/>
          <w:sz w:val="28"/>
        </w:rPr>
        <w:t xml:space="preserve"> году» не достигнут, а отчет Правительства об исполнении бюджета за 2015 год не раскрывает данный показатель, ограничившись абсолютной величиной дефицита бюджета в 912 млрд</w:t>
      </w:r>
      <w:r w:rsidR="00C60E72">
        <w:rPr>
          <w:rFonts w:ascii="Times New Roman" w:hAnsi="Times New Roman" w:cs="Times New Roman"/>
          <w:sz w:val="28"/>
        </w:rPr>
        <w:t>.</w:t>
      </w:r>
      <w:r w:rsidRPr="00215C0C">
        <w:rPr>
          <w:rFonts w:ascii="Times New Roman" w:hAnsi="Times New Roman" w:cs="Times New Roman"/>
          <w:sz w:val="28"/>
        </w:rPr>
        <w:t xml:space="preserve"> тенге</w:t>
      </w:r>
      <w:r w:rsidR="00321D72">
        <w:rPr>
          <w:rFonts w:ascii="Times New Roman" w:hAnsi="Times New Roman" w:cs="Times New Roman"/>
          <w:sz w:val="28"/>
        </w:rPr>
        <w:t xml:space="preserve"> (таблица 16)</w:t>
      </w:r>
      <w:r w:rsidRPr="00215C0C">
        <w:rPr>
          <w:rFonts w:ascii="Times New Roman" w:hAnsi="Times New Roman" w:cs="Times New Roman"/>
          <w:sz w:val="28"/>
        </w:rPr>
        <w:t>.</w:t>
      </w:r>
    </w:p>
    <w:p w:rsidR="00321D72" w:rsidRDefault="00321D72" w:rsidP="00C60E72">
      <w:pPr>
        <w:autoSpaceDE w:val="0"/>
        <w:autoSpaceDN w:val="0"/>
        <w:adjustRightInd w:val="0"/>
        <w:spacing w:after="0" w:line="240" w:lineRule="auto"/>
        <w:ind w:firstLine="709"/>
        <w:jc w:val="both"/>
        <w:rPr>
          <w:rFonts w:ascii="Times New Roman" w:hAnsi="Times New Roman" w:cs="Times New Roman"/>
          <w:sz w:val="28"/>
          <w:szCs w:val="28"/>
        </w:rPr>
      </w:pPr>
    </w:p>
    <w:p w:rsidR="00321D72" w:rsidRDefault="00321D72" w:rsidP="00C60E72">
      <w:pPr>
        <w:autoSpaceDE w:val="0"/>
        <w:autoSpaceDN w:val="0"/>
        <w:adjustRightInd w:val="0"/>
        <w:spacing w:after="0" w:line="240" w:lineRule="auto"/>
        <w:ind w:firstLine="709"/>
        <w:jc w:val="both"/>
        <w:rPr>
          <w:rFonts w:ascii="Times New Roman" w:hAnsi="Times New Roman" w:cs="Times New Roman"/>
          <w:sz w:val="28"/>
          <w:szCs w:val="28"/>
        </w:rPr>
      </w:pPr>
    </w:p>
    <w:p w:rsidR="00321D72" w:rsidRDefault="00321D72" w:rsidP="00C60E72">
      <w:pPr>
        <w:autoSpaceDE w:val="0"/>
        <w:autoSpaceDN w:val="0"/>
        <w:adjustRightInd w:val="0"/>
        <w:spacing w:after="0" w:line="240" w:lineRule="auto"/>
        <w:ind w:firstLine="709"/>
        <w:jc w:val="both"/>
        <w:rPr>
          <w:rFonts w:ascii="Times New Roman" w:hAnsi="Times New Roman" w:cs="Times New Roman"/>
          <w:sz w:val="28"/>
          <w:szCs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Таблица 1</w:t>
      </w:r>
      <w:r w:rsidR="00E81CF2" w:rsidRPr="00215C0C">
        <w:rPr>
          <w:rFonts w:ascii="Times New Roman" w:hAnsi="Times New Roman" w:cs="Times New Roman"/>
          <w:sz w:val="28"/>
        </w:rPr>
        <w:t xml:space="preserve">6 </w:t>
      </w:r>
      <w:r w:rsidR="00321D72">
        <w:rPr>
          <w:rFonts w:ascii="Times New Roman" w:hAnsi="Times New Roman" w:cs="Times New Roman"/>
          <w:sz w:val="28"/>
        </w:rPr>
        <w:t>–</w:t>
      </w:r>
      <w:r w:rsidRPr="00215C0C">
        <w:rPr>
          <w:rFonts w:ascii="Times New Roman" w:hAnsi="Times New Roman" w:cs="Times New Roman"/>
          <w:sz w:val="28"/>
        </w:rPr>
        <w:t xml:space="preserve"> Средние значения показателей бюджета, в % к ВВП </w:t>
      </w:r>
    </w:p>
    <w:p w:rsidR="00C60E72" w:rsidRPr="00321D72" w:rsidRDefault="00C60E72" w:rsidP="00321D72">
      <w:pPr>
        <w:spacing w:after="0" w:line="240" w:lineRule="auto"/>
        <w:jc w:val="right"/>
        <w:rPr>
          <w:rFonts w:ascii="Times New Roman" w:hAnsi="Times New Roman" w:cs="Times New Roman"/>
          <w:sz w:val="16"/>
          <w:szCs w:val="16"/>
        </w:rPr>
      </w:pPr>
    </w:p>
    <w:tbl>
      <w:tblPr>
        <w:tblW w:w="9533" w:type="dxa"/>
        <w:tblInd w:w="192" w:type="dxa"/>
        <w:tblLook w:val="04A0" w:firstRow="1" w:lastRow="0" w:firstColumn="1" w:lastColumn="0" w:noHBand="0" w:noVBand="1"/>
      </w:tblPr>
      <w:tblGrid>
        <w:gridCol w:w="3318"/>
        <w:gridCol w:w="966"/>
        <w:gridCol w:w="877"/>
        <w:gridCol w:w="1134"/>
        <w:gridCol w:w="1134"/>
        <w:gridCol w:w="1134"/>
        <w:gridCol w:w="970"/>
      </w:tblGrid>
      <w:tr w:rsidR="00DA5A77" w:rsidRPr="00215C0C" w:rsidTr="00321D72">
        <w:trPr>
          <w:trHeight w:val="300"/>
        </w:trPr>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A77" w:rsidRPr="00321D72" w:rsidRDefault="00321D72" w:rsidP="00321D72">
            <w:pPr>
              <w:spacing w:after="0" w:line="240" w:lineRule="auto"/>
              <w:rPr>
                <w:rFonts w:ascii="Times New Roman" w:eastAsia="Times New Roman" w:hAnsi="Times New Roman" w:cs="Times New Roman"/>
                <w:i/>
                <w:iCs/>
                <w:color w:val="000000"/>
                <w:sz w:val="24"/>
                <w:szCs w:val="24"/>
                <w:lang w:eastAsia="ru-RU"/>
              </w:rPr>
            </w:pPr>
            <w:r w:rsidRPr="00321D72">
              <w:rPr>
                <w:rFonts w:ascii="Times New Roman" w:eastAsia="Times New Roman" w:hAnsi="Times New Roman" w:cs="Times New Roman"/>
                <w:i/>
                <w:iCs/>
                <w:color w:val="000000"/>
                <w:sz w:val="24"/>
                <w:szCs w:val="24"/>
                <w:lang w:eastAsia="ru-RU"/>
              </w:rPr>
              <w:t xml:space="preserve">Среднее </w:t>
            </w:r>
            <w:r w:rsidR="00DA5A77" w:rsidRPr="00321D72">
              <w:rPr>
                <w:rFonts w:ascii="Times New Roman" w:eastAsia="Times New Roman" w:hAnsi="Times New Roman" w:cs="Times New Roman"/>
                <w:i/>
                <w:iCs/>
                <w:color w:val="000000"/>
                <w:sz w:val="24"/>
                <w:szCs w:val="24"/>
                <w:lang w:eastAsia="ru-RU"/>
              </w:rPr>
              <w:t>значение за период</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1995-1999</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2000-2004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2005-2009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2010-2014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2015-2019</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1991-2019</w:t>
            </w:r>
          </w:p>
        </w:tc>
      </w:tr>
      <w:tr w:rsidR="00DA5A77" w:rsidRPr="00215C0C" w:rsidTr="00321D72">
        <w:trPr>
          <w:trHeight w:val="300"/>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Госбюджет-доходы, % ВВП</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20,9</w:t>
            </w:r>
          </w:p>
        </w:tc>
        <w:tc>
          <w:tcPr>
            <w:tcW w:w="877"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22,0</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23,8</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18,7</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19,2</w:t>
            </w:r>
          </w:p>
        </w:tc>
        <w:tc>
          <w:tcPr>
            <w:tcW w:w="97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i/>
                <w:color w:val="000000"/>
                <w:sz w:val="24"/>
                <w:szCs w:val="24"/>
                <w:lang w:eastAsia="ru-RU"/>
              </w:rPr>
            </w:pPr>
            <w:r w:rsidRPr="00321D72">
              <w:rPr>
                <w:rFonts w:ascii="Times New Roman" w:eastAsia="Times New Roman" w:hAnsi="Times New Roman" w:cs="Times New Roman"/>
                <w:i/>
                <w:color w:val="000000"/>
                <w:sz w:val="24"/>
                <w:szCs w:val="24"/>
                <w:lang w:eastAsia="ru-RU"/>
              </w:rPr>
              <w:t>20,9</w:t>
            </w:r>
          </w:p>
        </w:tc>
      </w:tr>
      <w:tr w:rsidR="00DA5A77" w:rsidRPr="00215C0C" w:rsidTr="00321D72">
        <w:trPr>
          <w:trHeight w:val="300"/>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Госбюджет-расходы, % ВВП</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23,7</w:t>
            </w:r>
          </w:p>
        </w:tc>
        <w:tc>
          <w:tcPr>
            <w:tcW w:w="877"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21,9</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22,1</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19,7</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20,2</w:t>
            </w:r>
          </w:p>
        </w:tc>
        <w:tc>
          <w:tcPr>
            <w:tcW w:w="97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i/>
                <w:color w:val="000000"/>
                <w:sz w:val="24"/>
                <w:szCs w:val="24"/>
                <w:lang w:eastAsia="ru-RU"/>
              </w:rPr>
            </w:pPr>
            <w:r w:rsidRPr="00321D72">
              <w:rPr>
                <w:rFonts w:ascii="Times New Roman" w:eastAsia="Times New Roman" w:hAnsi="Times New Roman" w:cs="Times New Roman"/>
                <w:i/>
                <w:color w:val="000000"/>
                <w:sz w:val="24"/>
                <w:szCs w:val="24"/>
                <w:lang w:eastAsia="ru-RU"/>
              </w:rPr>
              <w:t>21,6</w:t>
            </w:r>
          </w:p>
        </w:tc>
      </w:tr>
      <w:tr w:rsidR="00DA5A77" w:rsidRPr="00215C0C" w:rsidTr="00321D72">
        <w:trPr>
          <w:trHeight w:val="600"/>
        </w:trPr>
        <w:tc>
          <w:tcPr>
            <w:tcW w:w="3318" w:type="dxa"/>
            <w:tcBorders>
              <w:top w:val="nil"/>
              <w:left w:val="single" w:sz="4" w:space="0" w:color="auto"/>
              <w:bottom w:val="single" w:sz="4" w:space="0" w:color="auto"/>
              <w:right w:val="single" w:sz="4" w:space="0" w:color="auto"/>
            </w:tcBorders>
            <w:shd w:val="clear" w:color="auto" w:fill="auto"/>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lastRenderedPageBreak/>
              <w:t>Дефицит (профицит) бюджета, % ВВП</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-3,6</w:t>
            </w:r>
          </w:p>
        </w:tc>
        <w:tc>
          <w:tcPr>
            <w:tcW w:w="877"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-1,1</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-2,4</w:t>
            </w:r>
          </w:p>
        </w:tc>
        <w:tc>
          <w:tcPr>
            <w:tcW w:w="1134"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-1,9</w:t>
            </w:r>
          </w:p>
        </w:tc>
        <w:tc>
          <w:tcPr>
            <w:tcW w:w="97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jc w:val="center"/>
              <w:rPr>
                <w:rFonts w:ascii="Times New Roman" w:eastAsia="Times New Roman" w:hAnsi="Times New Roman" w:cs="Times New Roman"/>
                <w:i/>
                <w:color w:val="000000"/>
                <w:sz w:val="24"/>
                <w:szCs w:val="24"/>
                <w:lang w:eastAsia="ru-RU"/>
              </w:rPr>
            </w:pPr>
            <w:r w:rsidRPr="00321D72">
              <w:rPr>
                <w:rFonts w:ascii="Times New Roman" w:eastAsia="Times New Roman" w:hAnsi="Times New Roman" w:cs="Times New Roman"/>
                <w:i/>
                <w:color w:val="000000"/>
                <w:sz w:val="24"/>
                <w:szCs w:val="24"/>
                <w:lang w:eastAsia="ru-RU"/>
              </w:rPr>
              <w:t>-1,9</w:t>
            </w:r>
          </w:p>
        </w:tc>
      </w:tr>
      <w:tr w:rsidR="00321D72" w:rsidRPr="00215C0C" w:rsidTr="00321D72">
        <w:trPr>
          <w:trHeight w:val="56"/>
        </w:trPr>
        <w:tc>
          <w:tcPr>
            <w:tcW w:w="9533"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21D72" w:rsidRPr="00321D72" w:rsidRDefault="00321D72" w:rsidP="00321D72">
            <w:pPr>
              <w:spacing w:after="0" w:line="240" w:lineRule="auto"/>
              <w:ind w:firstLine="616"/>
              <w:jc w:val="both"/>
              <w:rPr>
                <w:rFonts w:ascii="Times New Roman" w:eastAsia="Times New Roman" w:hAnsi="Times New Roman" w:cs="Times New Roman"/>
                <w:i/>
                <w:color w:val="000000"/>
                <w:sz w:val="24"/>
                <w:szCs w:val="24"/>
                <w:lang w:eastAsia="ru-RU"/>
              </w:rPr>
            </w:pPr>
            <w:r>
              <w:rPr>
                <w:rFonts w:ascii="Times New Roman" w:hAnsi="Times New Roman" w:cs="Times New Roman"/>
                <w:sz w:val="24"/>
                <w:szCs w:val="24"/>
              </w:rPr>
              <w:t xml:space="preserve">Примечание – Составлено автором </w:t>
            </w:r>
            <w:r w:rsidRPr="00321D72">
              <w:rPr>
                <w:rFonts w:ascii="Times New Roman" w:hAnsi="Times New Roman" w:cs="Times New Roman"/>
                <w:sz w:val="24"/>
                <w:szCs w:val="24"/>
              </w:rPr>
              <w:t>[6</w:t>
            </w:r>
            <w:r>
              <w:rPr>
                <w:rFonts w:ascii="Times New Roman" w:hAnsi="Times New Roman" w:cs="Times New Roman"/>
                <w:sz w:val="24"/>
                <w:szCs w:val="24"/>
              </w:rPr>
              <w:t>7</w:t>
            </w:r>
            <w:r w:rsidRPr="00321D72">
              <w:rPr>
                <w:rFonts w:ascii="Times New Roman" w:hAnsi="Times New Roman" w:cs="Times New Roman"/>
                <w:sz w:val="24"/>
                <w:szCs w:val="24"/>
              </w:rPr>
              <w:t>]</w:t>
            </w:r>
          </w:p>
        </w:tc>
      </w:tr>
    </w:tbl>
    <w:p w:rsidR="00C60E72" w:rsidRDefault="00C60E72" w:rsidP="00215C0C">
      <w:pPr>
        <w:spacing w:after="0" w:line="240" w:lineRule="auto"/>
        <w:ind w:firstLine="708"/>
        <w:jc w:val="both"/>
        <w:rPr>
          <w:rFonts w:ascii="Times New Roman" w:hAnsi="Times New Roman" w:cs="Times New Roman"/>
          <w:sz w:val="28"/>
        </w:rPr>
      </w:pPr>
    </w:p>
    <w:p w:rsidR="00DA5A77" w:rsidRDefault="00DA5A77"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Совокупный объем доходной части государственного бюджета за 1991-2019</w:t>
      </w:r>
      <w:r w:rsidR="00493C57">
        <w:rPr>
          <w:rFonts w:ascii="Times New Roman" w:hAnsi="Times New Roman" w:cs="Times New Roman"/>
          <w:sz w:val="28"/>
        </w:rPr>
        <w:t xml:space="preserve"> </w:t>
      </w:r>
      <w:r w:rsidRPr="00215C0C">
        <w:rPr>
          <w:rFonts w:ascii="Times New Roman" w:hAnsi="Times New Roman" w:cs="Times New Roman"/>
          <w:sz w:val="28"/>
        </w:rPr>
        <w:t>гг. составляет, согласно статистическим данным, более 100 триллиона тенге, около 50% которых направлены на социальное обеспечение, образование и здравоохранение. Налоги, как у всех стран мира, является источником так называемой «доходной части бюджета». Самыми значительными видами налогов, обеспечивающих определенную часть поступлений, являются «Корпоративный подоходный налог» и «Налог на добавленную стоимость», около 17% каждый от всех налоговых (в среднем, около 70%) поступлений в бюджет</w:t>
      </w:r>
      <w:r w:rsidR="00493C57">
        <w:rPr>
          <w:rFonts w:ascii="Times New Roman" w:hAnsi="Times New Roman" w:cs="Times New Roman"/>
          <w:sz w:val="28"/>
        </w:rPr>
        <w:t xml:space="preserve"> (таблица 17)</w:t>
      </w:r>
      <w:r w:rsidRPr="00215C0C">
        <w:rPr>
          <w:rFonts w:ascii="Times New Roman" w:hAnsi="Times New Roman" w:cs="Times New Roman"/>
          <w:sz w:val="28"/>
        </w:rPr>
        <w:t>.</w:t>
      </w:r>
    </w:p>
    <w:p w:rsidR="00C60E72" w:rsidRPr="00215C0C" w:rsidRDefault="00C60E72" w:rsidP="00215C0C">
      <w:pPr>
        <w:spacing w:after="0" w:line="240" w:lineRule="auto"/>
        <w:ind w:firstLine="708"/>
        <w:jc w:val="both"/>
        <w:rPr>
          <w:rFonts w:ascii="Times New Roman" w:hAnsi="Times New Roman" w:cs="Times New Roman"/>
          <w:sz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Таблица 1</w:t>
      </w:r>
      <w:r w:rsidR="00E81CF2" w:rsidRPr="00215C0C">
        <w:rPr>
          <w:rFonts w:ascii="Times New Roman" w:hAnsi="Times New Roman" w:cs="Times New Roman"/>
          <w:sz w:val="28"/>
        </w:rPr>
        <w:t xml:space="preserve">7 </w:t>
      </w:r>
      <w:r w:rsidR="00321D72">
        <w:rPr>
          <w:rFonts w:ascii="Times New Roman" w:hAnsi="Times New Roman" w:cs="Times New Roman"/>
          <w:sz w:val="28"/>
        </w:rPr>
        <w:t>–</w:t>
      </w:r>
      <w:r w:rsidRPr="00215C0C">
        <w:rPr>
          <w:rFonts w:ascii="Times New Roman" w:hAnsi="Times New Roman" w:cs="Times New Roman"/>
          <w:sz w:val="28"/>
        </w:rPr>
        <w:t xml:space="preserve"> </w:t>
      </w:r>
      <w:r w:rsidR="00B06771" w:rsidRPr="00215C0C">
        <w:rPr>
          <w:rFonts w:ascii="Times New Roman" w:hAnsi="Times New Roman" w:cs="Times New Roman"/>
          <w:sz w:val="28"/>
        </w:rPr>
        <w:t>П</w:t>
      </w:r>
      <w:r w:rsidRPr="00215C0C">
        <w:rPr>
          <w:rFonts w:ascii="Times New Roman" w:hAnsi="Times New Roman" w:cs="Times New Roman"/>
          <w:sz w:val="28"/>
        </w:rPr>
        <w:t>оступлени</w:t>
      </w:r>
      <w:r w:rsidR="00B06771" w:rsidRPr="00215C0C">
        <w:rPr>
          <w:rFonts w:ascii="Times New Roman" w:hAnsi="Times New Roman" w:cs="Times New Roman"/>
          <w:sz w:val="28"/>
        </w:rPr>
        <w:t>я</w:t>
      </w:r>
      <w:r w:rsidRPr="00215C0C">
        <w:rPr>
          <w:rFonts w:ascii="Times New Roman" w:hAnsi="Times New Roman" w:cs="Times New Roman"/>
          <w:sz w:val="28"/>
        </w:rPr>
        <w:t xml:space="preserve"> в государственный бюджет, 2007-2018</w:t>
      </w:r>
      <w:r w:rsidR="00321D72">
        <w:rPr>
          <w:rFonts w:ascii="Times New Roman" w:hAnsi="Times New Roman" w:cs="Times New Roman"/>
          <w:sz w:val="28"/>
        </w:rPr>
        <w:t xml:space="preserve"> </w:t>
      </w:r>
      <w:r w:rsidRPr="00215C0C">
        <w:rPr>
          <w:rFonts w:ascii="Times New Roman" w:hAnsi="Times New Roman" w:cs="Times New Roman"/>
          <w:sz w:val="28"/>
        </w:rPr>
        <w:t>гг.</w:t>
      </w:r>
    </w:p>
    <w:p w:rsidR="00C60E72" w:rsidRPr="00321D72" w:rsidRDefault="00C60E72" w:rsidP="00215C0C">
      <w:pPr>
        <w:spacing w:after="0" w:line="240" w:lineRule="auto"/>
        <w:jc w:val="both"/>
        <w:rPr>
          <w:rFonts w:ascii="Times New Roman" w:hAnsi="Times New Roman" w:cs="Times New Roman"/>
          <w:sz w:val="16"/>
          <w:szCs w:val="16"/>
        </w:rPr>
      </w:pPr>
    </w:p>
    <w:tbl>
      <w:tblPr>
        <w:tblW w:w="9615" w:type="dxa"/>
        <w:tblInd w:w="93" w:type="dxa"/>
        <w:tblLook w:val="04A0" w:firstRow="1" w:lastRow="0" w:firstColumn="1" w:lastColumn="0" w:noHBand="0" w:noVBand="1"/>
      </w:tblPr>
      <w:tblGrid>
        <w:gridCol w:w="1677"/>
        <w:gridCol w:w="620"/>
        <w:gridCol w:w="656"/>
        <w:gridCol w:w="620"/>
        <w:gridCol w:w="655"/>
        <w:gridCol w:w="709"/>
        <w:gridCol w:w="620"/>
        <w:gridCol w:w="656"/>
        <w:gridCol w:w="709"/>
        <w:gridCol w:w="620"/>
        <w:gridCol w:w="655"/>
        <w:gridCol w:w="709"/>
        <w:gridCol w:w="709"/>
      </w:tblGrid>
      <w:tr w:rsidR="006770B5" w:rsidRPr="00321D72" w:rsidTr="005C1470">
        <w:trPr>
          <w:trHeight w:val="300"/>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A77" w:rsidRPr="00321D72" w:rsidRDefault="00DA5A77" w:rsidP="00215C0C">
            <w:pPr>
              <w:spacing w:after="0" w:line="240" w:lineRule="auto"/>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Госбюджет-доходы=100%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2007</w:t>
            </w:r>
            <w:r w:rsidR="005C1470">
              <w:rPr>
                <w:rFonts w:ascii="Times New Roman" w:eastAsia="Times New Roman" w:hAnsi="Times New Roman" w:cs="Times New Roman"/>
                <w:bCs/>
                <w:color w:val="000000"/>
                <w:sz w:val="24"/>
                <w:szCs w:val="24"/>
                <w:lang w:eastAsia="ru-RU"/>
              </w:rPr>
              <w:t xml:space="preserve"> год</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2008</w:t>
            </w:r>
            <w:r w:rsidR="005C1470">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2009</w:t>
            </w:r>
            <w:r w:rsidR="005C1470">
              <w:rPr>
                <w:rFonts w:ascii="Times New Roman" w:eastAsia="Times New Roman" w:hAnsi="Times New Roman" w:cs="Times New Roman"/>
                <w:bCs/>
                <w:color w:val="000000"/>
                <w:sz w:val="24"/>
                <w:szCs w:val="24"/>
                <w:lang w:eastAsia="ru-RU"/>
              </w:rPr>
              <w:t xml:space="preserve"> год</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2010</w:t>
            </w:r>
            <w:r w:rsidR="005C1470">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2011</w:t>
            </w:r>
            <w:r w:rsidR="005C1470">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2012</w:t>
            </w:r>
            <w:r w:rsidR="005C1470">
              <w:rPr>
                <w:rFonts w:ascii="Times New Roman" w:eastAsia="Times New Roman" w:hAnsi="Times New Roman" w:cs="Times New Roman"/>
                <w:bCs/>
                <w:color w:val="000000"/>
                <w:sz w:val="24"/>
                <w:szCs w:val="24"/>
                <w:lang w:eastAsia="ru-RU"/>
              </w:rPr>
              <w:t xml:space="preserve"> год</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2013</w:t>
            </w:r>
            <w:r w:rsidR="005C1470">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2014</w:t>
            </w:r>
            <w:r w:rsidR="005C1470">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2015</w:t>
            </w:r>
            <w:r w:rsidR="005C1470">
              <w:rPr>
                <w:rFonts w:ascii="Times New Roman" w:eastAsia="Times New Roman" w:hAnsi="Times New Roman" w:cs="Times New Roman"/>
                <w:bCs/>
                <w:color w:val="000000"/>
                <w:sz w:val="24"/>
                <w:szCs w:val="24"/>
                <w:lang w:eastAsia="ru-RU"/>
              </w:rPr>
              <w:t xml:space="preserve"> год</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2016</w:t>
            </w:r>
            <w:r w:rsidR="005C1470">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2017</w:t>
            </w:r>
            <w:r w:rsidR="005C1470">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321D72">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2018</w:t>
            </w:r>
            <w:r w:rsidR="005C1470">
              <w:rPr>
                <w:rFonts w:ascii="Times New Roman" w:eastAsia="Times New Roman" w:hAnsi="Times New Roman" w:cs="Times New Roman"/>
                <w:bCs/>
                <w:color w:val="000000"/>
                <w:sz w:val="24"/>
                <w:szCs w:val="24"/>
                <w:lang w:eastAsia="ru-RU"/>
              </w:rPr>
              <w:t xml:space="preserve"> год</w:t>
            </w:r>
          </w:p>
        </w:tc>
      </w:tr>
      <w:tr w:rsidR="006770B5" w:rsidRPr="00321D72" w:rsidTr="005C1470">
        <w:trPr>
          <w:trHeight w:val="525"/>
        </w:trPr>
        <w:tc>
          <w:tcPr>
            <w:tcW w:w="1677" w:type="dxa"/>
            <w:tcBorders>
              <w:top w:val="nil"/>
              <w:left w:val="single" w:sz="4" w:space="0" w:color="auto"/>
              <w:bottom w:val="single" w:sz="4" w:space="0" w:color="auto"/>
              <w:right w:val="single" w:sz="4" w:space="0" w:color="auto"/>
            </w:tcBorders>
            <w:shd w:val="clear" w:color="auto" w:fill="auto"/>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Налоговые по</w:t>
            </w:r>
            <w:r w:rsidR="005C1470">
              <w:rPr>
                <w:rFonts w:ascii="Times New Roman" w:eastAsia="Times New Roman" w:hAnsi="Times New Roman" w:cs="Times New Roman"/>
                <w:color w:val="000000"/>
                <w:sz w:val="24"/>
                <w:szCs w:val="24"/>
                <w:lang w:eastAsia="ru-RU"/>
              </w:rPr>
              <w:t xml:space="preserve"> </w:t>
            </w:r>
            <w:r w:rsidRPr="00321D72">
              <w:rPr>
                <w:rFonts w:ascii="Times New Roman" w:eastAsia="Times New Roman" w:hAnsi="Times New Roman" w:cs="Times New Roman"/>
                <w:color w:val="000000"/>
                <w:sz w:val="24"/>
                <w:szCs w:val="24"/>
                <w:lang w:eastAsia="ru-RU"/>
              </w:rPr>
              <w:t>ступления</w:t>
            </w:r>
            <w:r w:rsidR="005C1470">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82</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70</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64</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68</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74</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70</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75</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70</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64</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59</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73</w:t>
            </w:r>
          </w:p>
        </w:tc>
      </w:tr>
      <w:tr w:rsidR="006770B5" w:rsidRPr="00321D72" w:rsidTr="005C1470">
        <w:trPr>
          <w:trHeight w:val="525"/>
        </w:trPr>
        <w:tc>
          <w:tcPr>
            <w:tcW w:w="1677" w:type="dxa"/>
            <w:tcBorders>
              <w:top w:val="nil"/>
              <w:left w:val="single" w:sz="4" w:space="0" w:color="auto"/>
              <w:bottom w:val="single" w:sz="4" w:space="0" w:color="auto"/>
              <w:right w:val="single" w:sz="4" w:space="0" w:color="auto"/>
            </w:tcBorders>
            <w:shd w:val="clear" w:color="auto" w:fill="auto"/>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Неналоговые поступления</w:t>
            </w:r>
            <w:r w:rsidR="005C1470">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6</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4</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5</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w:t>
            </w:r>
          </w:p>
        </w:tc>
      </w:tr>
      <w:tr w:rsidR="006770B5" w:rsidRPr="00321D72" w:rsidTr="005C1470">
        <w:trPr>
          <w:trHeight w:val="780"/>
        </w:trPr>
        <w:tc>
          <w:tcPr>
            <w:tcW w:w="1677" w:type="dxa"/>
            <w:tcBorders>
              <w:top w:val="nil"/>
              <w:left w:val="single" w:sz="4" w:space="0" w:color="auto"/>
              <w:bottom w:val="single" w:sz="4" w:space="0" w:color="auto"/>
              <w:right w:val="single" w:sz="4" w:space="0" w:color="auto"/>
            </w:tcBorders>
            <w:shd w:val="clear" w:color="auto" w:fill="auto"/>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Поступления от продажи основного капитала</w:t>
            </w:r>
            <w:r w:rsidR="005C1470">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1</w:t>
            </w:r>
          </w:p>
        </w:tc>
      </w:tr>
      <w:tr w:rsidR="006770B5" w:rsidRPr="00321D72" w:rsidTr="005C1470">
        <w:trPr>
          <w:trHeight w:val="525"/>
        </w:trPr>
        <w:tc>
          <w:tcPr>
            <w:tcW w:w="1677" w:type="dxa"/>
            <w:tcBorders>
              <w:top w:val="nil"/>
              <w:left w:val="single" w:sz="4" w:space="0" w:color="auto"/>
              <w:bottom w:val="single" w:sz="4" w:space="0" w:color="auto"/>
              <w:right w:val="single" w:sz="4" w:space="0" w:color="auto"/>
            </w:tcBorders>
            <w:shd w:val="clear" w:color="auto" w:fill="auto"/>
            <w:vAlign w:val="bottom"/>
            <w:hideMark/>
          </w:tcPr>
          <w:p w:rsidR="00DA5A77" w:rsidRPr="00321D72" w:rsidRDefault="00DA5A77" w:rsidP="00215C0C">
            <w:pPr>
              <w:spacing w:after="0" w:line="240" w:lineRule="auto"/>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Поступления  трансфертов</w:t>
            </w:r>
            <w:r w:rsidR="005C1470">
              <w:rPr>
                <w:rFonts w:ascii="Times New Roman" w:eastAsia="Times New Roman" w:hAnsi="Times New Roman" w:cs="Times New Roman"/>
                <w:color w:val="000000"/>
                <w:sz w:val="24"/>
                <w:szCs w:val="24"/>
                <w:lang w:eastAsia="ru-RU"/>
              </w:rPr>
              <w:t>, %</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9</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27</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32</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24</w:t>
            </w:r>
          </w:p>
        </w:tc>
        <w:tc>
          <w:tcPr>
            <w:tcW w:w="656"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22</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27</w:t>
            </w:r>
          </w:p>
        </w:tc>
        <w:tc>
          <w:tcPr>
            <w:tcW w:w="620"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32</w:t>
            </w:r>
          </w:p>
        </w:tc>
        <w:tc>
          <w:tcPr>
            <w:tcW w:w="655"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center"/>
            <w:hideMark/>
          </w:tcPr>
          <w:p w:rsidR="00DA5A77" w:rsidRPr="00321D72" w:rsidRDefault="00DA5A77" w:rsidP="005C1470">
            <w:pPr>
              <w:spacing w:after="0" w:line="240" w:lineRule="auto"/>
              <w:ind w:left="-110" w:right="-122"/>
              <w:jc w:val="center"/>
              <w:rPr>
                <w:rFonts w:ascii="Times New Roman" w:eastAsia="Times New Roman" w:hAnsi="Times New Roman" w:cs="Times New Roman"/>
                <w:color w:val="000000"/>
                <w:sz w:val="24"/>
                <w:szCs w:val="24"/>
                <w:lang w:eastAsia="ru-RU"/>
              </w:rPr>
            </w:pPr>
            <w:r w:rsidRPr="00321D72">
              <w:rPr>
                <w:rFonts w:ascii="Times New Roman" w:eastAsia="Times New Roman" w:hAnsi="Times New Roman" w:cs="Times New Roman"/>
                <w:color w:val="000000"/>
                <w:sz w:val="24"/>
                <w:szCs w:val="24"/>
                <w:lang w:eastAsia="ru-RU"/>
              </w:rPr>
              <w:t>24</w:t>
            </w:r>
          </w:p>
        </w:tc>
      </w:tr>
      <w:tr w:rsidR="005C1470" w:rsidRPr="00321D72" w:rsidTr="005C1470">
        <w:trPr>
          <w:trHeight w:val="56"/>
        </w:trPr>
        <w:tc>
          <w:tcPr>
            <w:tcW w:w="9615"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rsidR="005C1470" w:rsidRPr="00321D72" w:rsidRDefault="005C1470" w:rsidP="005C1470">
            <w:pPr>
              <w:tabs>
                <w:tab w:val="left" w:pos="616"/>
              </w:tabs>
              <w:spacing w:after="0" w:line="240" w:lineRule="auto"/>
              <w:ind w:left="-110" w:right="-122" w:firstLine="70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Примечание – Составлено по источнику </w:t>
            </w:r>
            <w:r w:rsidRPr="005C1470">
              <w:rPr>
                <w:rFonts w:ascii="Times New Roman" w:hAnsi="Times New Roman" w:cs="Times New Roman"/>
                <w:sz w:val="24"/>
                <w:szCs w:val="24"/>
              </w:rPr>
              <w:t>[67]</w:t>
            </w:r>
          </w:p>
        </w:tc>
      </w:tr>
    </w:tbl>
    <w:p w:rsidR="005C1470" w:rsidRDefault="005C1470" w:rsidP="00215C0C">
      <w:pPr>
        <w:spacing w:after="0" w:line="240" w:lineRule="auto"/>
        <w:ind w:firstLine="708"/>
        <w:jc w:val="both"/>
        <w:rPr>
          <w:rFonts w:ascii="Times New Roman" w:hAnsi="Times New Roman" w:cs="Times New Roman"/>
          <w:sz w:val="28"/>
        </w:rPr>
      </w:pPr>
    </w:p>
    <w:p w:rsidR="00DA5A77" w:rsidRPr="00215C0C" w:rsidRDefault="00DA5A77"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xml:space="preserve">Как показывает анализ, начиная с 2008 года значительные трансферты (в среднем, около 28% всех доходов бюджета) из Национального Фонда Республики Казахстан пополняют бюджет в целях финансирования государственных расходов. </w:t>
      </w:r>
    </w:p>
    <w:p w:rsidR="00DA5A77" w:rsidRPr="00215C0C" w:rsidRDefault="00DA5A77"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xml:space="preserve">Классическим показателем использования бюджетных средств является Дефицит (профицит) бюджета в процентах к ВВП страны. Согласно отчетам уполномоченного органа, дефицит бюджета составляет около 2% в среднем. Мы отмечаем три важных аспекта для полноценной оценки эффективности использования бюджетных денежных средств: первое, </w:t>
      </w:r>
      <w:r w:rsidRPr="00215C0C">
        <w:rPr>
          <w:rFonts w:ascii="Times New Roman" w:hAnsi="Times New Roman" w:cs="Times New Roman"/>
          <w:i/>
          <w:sz w:val="28"/>
        </w:rPr>
        <w:t>оценка</w:t>
      </w:r>
      <w:r w:rsidRPr="00215C0C">
        <w:rPr>
          <w:rFonts w:ascii="Times New Roman" w:hAnsi="Times New Roman" w:cs="Times New Roman"/>
          <w:sz w:val="28"/>
        </w:rPr>
        <w:t xml:space="preserve"> объема поступлений в бюджет с выявлением </w:t>
      </w:r>
      <w:r w:rsidRPr="00215C0C">
        <w:rPr>
          <w:rFonts w:ascii="Times New Roman" w:hAnsi="Times New Roman" w:cs="Times New Roman"/>
          <w:i/>
          <w:sz w:val="28"/>
        </w:rPr>
        <w:t>потенциала «Доходной части бюджета»</w:t>
      </w:r>
      <w:r w:rsidRPr="00215C0C">
        <w:rPr>
          <w:rFonts w:ascii="Times New Roman" w:hAnsi="Times New Roman" w:cs="Times New Roman"/>
          <w:sz w:val="28"/>
        </w:rPr>
        <w:t xml:space="preserve">; второе, </w:t>
      </w:r>
      <w:r w:rsidRPr="00215C0C">
        <w:rPr>
          <w:rFonts w:ascii="Times New Roman" w:hAnsi="Times New Roman" w:cs="Times New Roman"/>
          <w:i/>
          <w:sz w:val="28"/>
        </w:rPr>
        <w:t>диагностика «расходной части бюджета»</w:t>
      </w:r>
      <w:r w:rsidRPr="00215C0C">
        <w:rPr>
          <w:rFonts w:ascii="Times New Roman" w:hAnsi="Times New Roman" w:cs="Times New Roman"/>
          <w:sz w:val="28"/>
        </w:rPr>
        <w:t xml:space="preserve"> с определением характера затрат и реклассификацией с учетом «форм отчетности» (и с соответствующим влиянием на) – «движение денег», «доход и расход», «активы и обязательства»; третье,</w:t>
      </w:r>
      <w:r w:rsidRPr="00215C0C">
        <w:rPr>
          <w:rFonts w:ascii="Times New Roman" w:hAnsi="Times New Roman" w:cs="Times New Roman"/>
          <w:i/>
          <w:sz w:val="28"/>
        </w:rPr>
        <w:t xml:space="preserve"> перерасчет «Дефицита» к ВВП с учетом трансфертов из Национального Фонда</w:t>
      </w:r>
      <w:r w:rsidRPr="00215C0C">
        <w:rPr>
          <w:rFonts w:ascii="Times New Roman" w:hAnsi="Times New Roman" w:cs="Times New Roman"/>
          <w:sz w:val="28"/>
        </w:rPr>
        <w:t xml:space="preserve">. </w:t>
      </w:r>
    </w:p>
    <w:p w:rsidR="00DA5A77" w:rsidRPr="00215C0C" w:rsidRDefault="00DA5A77" w:rsidP="00C60E72">
      <w:pPr>
        <w:spacing w:after="0" w:line="240" w:lineRule="auto"/>
        <w:ind w:firstLine="709"/>
        <w:jc w:val="both"/>
        <w:rPr>
          <w:rFonts w:ascii="Times New Roman" w:hAnsi="Times New Roman" w:cs="Times New Roman"/>
          <w:sz w:val="28"/>
          <w:u w:val="single"/>
        </w:rPr>
      </w:pPr>
      <w:r w:rsidRPr="00215C0C">
        <w:rPr>
          <w:rFonts w:ascii="Times New Roman" w:hAnsi="Times New Roman" w:cs="Times New Roman"/>
          <w:i/>
          <w:sz w:val="28"/>
        </w:rPr>
        <w:lastRenderedPageBreak/>
        <w:t xml:space="preserve">Оценка потенциала «Доходной части бюджета» </w:t>
      </w:r>
      <w:r w:rsidRPr="00215C0C">
        <w:rPr>
          <w:rFonts w:ascii="Times New Roman" w:hAnsi="Times New Roman" w:cs="Times New Roman"/>
          <w:sz w:val="28"/>
        </w:rPr>
        <w:t>основана на статистические данные по показателям количества юридических лиц и на снижение с 7,7% (в среднем за 2010-2014) до 6,1% (в среднем за 2015-2019) доли «Чистых налогов на продукты и импорт» в ВВП. Анализ изменений в бюджет за 2018-2019</w:t>
      </w:r>
      <w:r w:rsidR="00EA1BB2">
        <w:rPr>
          <w:rFonts w:ascii="Times New Roman" w:hAnsi="Times New Roman" w:cs="Times New Roman"/>
          <w:sz w:val="28"/>
        </w:rPr>
        <w:t xml:space="preserve"> </w:t>
      </w:r>
      <w:r w:rsidRPr="00215C0C">
        <w:rPr>
          <w:rFonts w:ascii="Times New Roman" w:hAnsi="Times New Roman" w:cs="Times New Roman"/>
          <w:sz w:val="28"/>
        </w:rPr>
        <w:t>гг. показывает 24-32% изменений по «Налоговым поступлениям» тем самым указывая на слабую систему планирования и бюджетирования. Согласно статистическим данным, в Республике Казахстан на кон</w:t>
      </w:r>
      <w:r w:rsidR="00CA726C" w:rsidRPr="00215C0C">
        <w:rPr>
          <w:rFonts w:ascii="Times New Roman" w:hAnsi="Times New Roman" w:cs="Times New Roman"/>
          <w:sz w:val="28"/>
        </w:rPr>
        <w:t xml:space="preserve">ец 2018 года действуют 279 720 </w:t>
      </w:r>
      <w:r w:rsidRPr="00215C0C">
        <w:rPr>
          <w:rFonts w:ascii="Times New Roman" w:hAnsi="Times New Roman" w:cs="Times New Roman"/>
          <w:sz w:val="28"/>
        </w:rPr>
        <w:t xml:space="preserve">юридических лиц или 64,5% от количества зарегистрированных. Количество действующих юридических лиц, значительно снизившееся в посткризисные годы, за последние 5 лет в среднем составляет чуть более 60% от количества зарегистрированных по сравнению с 75% в 2004 году. Следовательно, выявление причин препятствующих зарегистрированным юридическим лицам осуществлять свою деятельность  является вопросом оценки, с одной стороны, и правово-организационная сторона вопроса то же требует изучения с точки зрения контроля. Проблема контроля таких юридических лиц рассматривается в </w:t>
      </w:r>
      <w:r w:rsidR="00A520BD" w:rsidRPr="00215C0C">
        <w:rPr>
          <w:rFonts w:ascii="Times New Roman" w:hAnsi="Times New Roman" w:cs="Times New Roman"/>
          <w:sz w:val="28"/>
        </w:rPr>
        <w:t>последующих разделах</w:t>
      </w:r>
      <w:r w:rsidRPr="00215C0C">
        <w:rPr>
          <w:rFonts w:ascii="Times New Roman" w:hAnsi="Times New Roman" w:cs="Times New Roman"/>
          <w:sz w:val="28"/>
        </w:rPr>
        <w:t>.</w:t>
      </w:r>
    </w:p>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i/>
          <w:sz w:val="28"/>
        </w:rPr>
        <w:t xml:space="preserve">Диагностика «расходной части бюджета» </w:t>
      </w:r>
      <w:r w:rsidRPr="00215C0C">
        <w:rPr>
          <w:rFonts w:ascii="Times New Roman" w:hAnsi="Times New Roman" w:cs="Times New Roman"/>
          <w:sz w:val="28"/>
        </w:rPr>
        <w:t>выполнена на основе анализа подробных данных республиканского бюджета за 2007-20</w:t>
      </w:r>
      <w:r w:rsidR="00AE1AAA" w:rsidRPr="00215C0C">
        <w:rPr>
          <w:rFonts w:ascii="Times New Roman" w:hAnsi="Times New Roman" w:cs="Times New Roman"/>
          <w:sz w:val="28"/>
        </w:rPr>
        <w:t xml:space="preserve">20 </w:t>
      </w:r>
      <w:r w:rsidRPr="00215C0C">
        <w:rPr>
          <w:rFonts w:ascii="Times New Roman" w:hAnsi="Times New Roman" w:cs="Times New Roman"/>
          <w:sz w:val="28"/>
        </w:rPr>
        <w:t>гг. и данных по экономической классификации бюджета за 201</w:t>
      </w:r>
      <w:r w:rsidR="00AE1AAA" w:rsidRPr="00215C0C">
        <w:rPr>
          <w:rFonts w:ascii="Times New Roman" w:hAnsi="Times New Roman" w:cs="Times New Roman"/>
          <w:sz w:val="28"/>
        </w:rPr>
        <w:t>3</w:t>
      </w:r>
      <w:r w:rsidRPr="00215C0C">
        <w:rPr>
          <w:rFonts w:ascii="Times New Roman" w:hAnsi="Times New Roman" w:cs="Times New Roman"/>
          <w:sz w:val="28"/>
        </w:rPr>
        <w:t>-20</w:t>
      </w:r>
      <w:r w:rsidR="00AE1AAA" w:rsidRPr="00215C0C">
        <w:rPr>
          <w:rFonts w:ascii="Times New Roman" w:hAnsi="Times New Roman" w:cs="Times New Roman"/>
          <w:sz w:val="28"/>
        </w:rPr>
        <w:t>20</w:t>
      </w:r>
      <w:r w:rsidR="00EA1BB2">
        <w:rPr>
          <w:rFonts w:ascii="Times New Roman" w:hAnsi="Times New Roman" w:cs="Times New Roman"/>
          <w:sz w:val="28"/>
        </w:rPr>
        <w:t xml:space="preserve"> </w:t>
      </w:r>
      <w:r w:rsidRPr="00215C0C">
        <w:rPr>
          <w:rFonts w:ascii="Times New Roman" w:hAnsi="Times New Roman" w:cs="Times New Roman"/>
          <w:sz w:val="28"/>
        </w:rPr>
        <w:t xml:space="preserve">гг. Рост экономики за последние годы позволяет распределение значительной части бюджетных средств на </w:t>
      </w:r>
      <w:r w:rsidR="00BF4901" w:rsidRPr="00215C0C">
        <w:rPr>
          <w:rFonts w:ascii="Times New Roman" w:hAnsi="Times New Roman" w:cs="Times New Roman"/>
          <w:sz w:val="28"/>
        </w:rPr>
        <w:t>образование, здравоохранение на</w:t>
      </w:r>
      <w:r w:rsidRPr="00215C0C">
        <w:rPr>
          <w:rFonts w:ascii="Times New Roman" w:hAnsi="Times New Roman" w:cs="Times New Roman"/>
          <w:sz w:val="28"/>
        </w:rPr>
        <w:t>ряду с поддержкой социально уязвимых слоев населения.</w:t>
      </w:r>
      <w:r w:rsidR="00BF4901" w:rsidRPr="00215C0C">
        <w:rPr>
          <w:rFonts w:ascii="Times New Roman" w:hAnsi="Times New Roman" w:cs="Times New Roman"/>
          <w:sz w:val="28"/>
        </w:rPr>
        <w:t xml:space="preserve"> </w:t>
      </w:r>
      <w:r w:rsidRPr="00215C0C">
        <w:rPr>
          <w:rFonts w:ascii="Times New Roman" w:hAnsi="Times New Roman" w:cs="Times New Roman"/>
          <w:sz w:val="28"/>
        </w:rPr>
        <w:t>Предварительный анализ доли «государственных расходов» (показатель «</w:t>
      </w:r>
      <w:r w:rsidRPr="00215C0C">
        <w:rPr>
          <w:rFonts w:ascii="Times New Roman" w:hAnsi="Times New Roman" w:cs="Times New Roman"/>
          <w:sz w:val="28"/>
          <w:lang w:val="en-US"/>
        </w:rPr>
        <w:t>public</w:t>
      </w:r>
      <w:r w:rsidRPr="00215C0C">
        <w:rPr>
          <w:rFonts w:ascii="Times New Roman" w:hAnsi="Times New Roman" w:cs="Times New Roman"/>
          <w:sz w:val="28"/>
        </w:rPr>
        <w:t xml:space="preserve"> </w:t>
      </w:r>
      <w:r w:rsidRPr="00215C0C">
        <w:rPr>
          <w:rFonts w:ascii="Times New Roman" w:hAnsi="Times New Roman" w:cs="Times New Roman"/>
          <w:sz w:val="28"/>
          <w:lang w:val="en-US"/>
        </w:rPr>
        <w:t>sector</w:t>
      </w:r>
      <w:r w:rsidRPr="00215C0C">
        <w:rPr>
          <w:rFonts w:ascii="Times New Roman" w:hAnsi="Times New Roman" w:cs="Times New Roman"/>
          <w:sz w:val="28"/>
        </w:rPr>
        <w:t xml:space="preserve"> </w:t>
      </w:r>
      <w:r w:rsidRPr="00215C0C">
        <w:rPr>
          <w:rFonts w:ascii="Times New Roman" w:hAnsi="Times New Roman" w:cs="Times New Roman"/>
          <w:sz w:val="28"/>
          <w:lang w:val="en-US"/>
        </w:rPr>
        <w:t>expense</w:t>
      </w:r>
      <w:r w:rsidRPr="00215C0C">
        <w:rPr>
          <w:rFonts w:ascii="Times New Roman" w:hAnsi="Times New Roman" w:cs="Times New Roman"/>
          <w:sz w:val="28"/>
        </w:rPr>
        <w:t>» согласно баз</w:t>
      </w:r>
      <w:r w:rsidR="00BF4901" w:rsidRPr="00215C0C">
        <w:rPr>
          <w:rFonts w:ascii="Times New Roman" w:hAnsi="Times New Roman" w:cs="Times New Roman"/>
          <w:sz w:val="28"/>
        </w:rPr>
        <w:t>е</w:t>
      </w:r>
      <w:r w:rsidRPr="00215C0C">
        <w:rPr>
          <w:rFonts w:ascii="Times New Roman" w:hAnsi="Times New Roman" w:cs="Times New Roman"/>
          <w:sz w:val="28"/>
        </w:rPr>
        <w:t xml:space="preserve"> данных Всемирного банка), например, в 2017 году составил 27% в среднем по сравнению с 19% в Республике Казахстан. В ежегодных отчетах правительства Республики Казахстан особо отмечается увеличение расходов – использования бюджетных средств – на социальную сферу. Более 50% бюджетных средств расходуется на культуру и спорт (4%), социальная помощь и социальное обеспечение (21%), здравоохранение (11%), образование (17%)</w:t>
      </w:r>
      <w:r w:rsidR="0015126A">
        <w:rPr>
          <w:rFonts w:ascii="Times New Roman" w:hAnsi="Times New Roman" w:cs="Times New Roman"/>
          <w:sz w:val="28"/>
        </w:rPr>
        <w:t>, (рисунок 10)</w:t>
      </w:r>
      <w:r w:rsidRPr="00215C0C">
        <w:rPr>
          <w:rFonts w:ascii="Times New Roman" w:hAnsi="Times New Roman" w:cs="Times New Roman"/>
          <w:sz w:val="28"/>
        </w:rPr>
        <w:t xml:space="preserve">. </w:t>
      </w:r>
    </w:p>
    <w:p w:rsidR="0015126A" w:rsidRDefault="0015126A" w:rsidP="0015126A">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Мы считаем, что оценка использования бюджетных средств должна быть выполнена с учетом экономической сущности. Проведенный нами анализ «распределения» бюджетных средств по экономической классификации выявил, что часть средств «расходуется» на увеличение активов государства, другая часть является «движением денег» в виде «Бюджетных кредитов», которые подлежат возврату государству</w:t>
      </w:r>
      <w:r>
        <w:rPr>
          <w:rFonts w:ascii="Times New Roman" w:hAnsi="Times New Roman" w:cs="Times New Roman"/>
          <w:sz w:val="28"/>
        </w:rPr>
        <w:t xml:space="preserve"> (таблица 18)</w:t>
      </w:r>
      <w:r w:rsidRPr="00215C0C">
        <w:rPr>
          <w:rFonts w:ascii="Times New Roman" w:hAnsi="Times New Roman" w:cs="Times New Roman"/>
          <w:sz w:val="28"/>
        </w:rPr>
        <w:t xml:space="preserve">. </w:t>
      </w:r>
    </w:p>
    <w:p w:rsidR="0015126A" w:rsidRPr="00215C0C" w:rsidRDefault="0015126A" w:rsidP="00C60E72">
      <w:pPr>
        <w:spacing w:after="0" w:line="240" w:lineRule="auto"/>
        <w:ind w:firstLine="709"/>
        <w:jc w:val="both"/>
        <w:rPr>
          <w:rFonts w:ascii="Times New Roman" w:hAnsi="Times New Roman" w:cs="Times New Roman"/>
          <w:sz w:val="28"/>
        </w:rPr>
      </w:pPr>
    </w:p>
    <w:p w:rsidR="00DA5A77" w:rsidRPr="00215C0C" w:rsidRDefault="00DA5A77" w:rsidP="00C60E72">
      <w:pPr>
        <w:spacing w:after="0" w:line="240" w:lineRule="auto"/>
        <w:jc w:val="center"/>
        <w:rPr>
          <w:rFonts w:ascii="Times New Roman" w:hAnsi="Times New Roman" w:cs="Times New Roman"/>
          <w:sz w:val="28"/>
          <w:u w:val="single"/>
          <w:lang w:val="en-US"/>
        </w:rPr>
      </w:pPr>
      <w:r w:rsidRPr="00215C0C">
        <w:rPr>
          <w:rFonts w:ascii="Times New Roman" w:hAnsi="Times New Roman" w:cs="Times New Roman"/>
          <w:noProof/>
          <w:sz w:val="28"/>
          <w:u w:val="single"/>
          <w:lang w:eastAsia="ru-RU"/>
        </w:rPr>
        <w:lastRenderedPageBreak/>
        <w:drawing>
          <wp:inline distT="0" distB="0" distL="0" distR="0" wp14:anchorId="7DAF06F4" wp14:editId="3EAAC01E">
            <wp:extent cx="5505450" cy="346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471" t="7495" r="991" b="4223"/>
                    <a:stretch/>
                  </pic:blipFill>
                  <pic:spPr bwMode="auto">
                    <a:xfrm>
                      <a:off x="0" y="0"/>
                      <a:ext cx="5514592" cy="3472857"/>
                    </a:xfrm>
                    <a:prstGeom prst="rect">
                      <a:avLst/>
                    </a:prstGeom>
                    <a:noFill/>
                    <a:ln>
                      <a:noFill/>
                    </a:ln>
                    <a:extLst>
                      <a:ext uri="{53640926-AAD7-44D8-BBD7-CCE9431645EC}">
                        <a14:shadowObscured xmlns:a14="http://schemas.microsoft.com/office/drawing/2010/main"/>
                      </a:ext>
                    </a:extLst>
                  </pic:spPr>
                </pic:pic>
              </a:graphicData>
            </a:graphic>
          </wp:inline>
        </w:drawing>
      </w:r>
    </w:p>
    <w:p w:rsidR="00C60E72" w:rsidRPr="005C1470" w:rsidRDefault="00C60E72" w:rsidP="00215C0C">
      <w:pPr>
        <w:spacing w:after="0" w:line="240" w:lineRule="auto"/>
        <w:jc w:val="center"/>
        <w:rPr>
          <w:rFonts w:ascii="Times New Roman" w:hAnsi="Times New Roman" w:cs="Times New Roman"/>
          <w:sz w:val="16"/>
          <w:szCs w:val="16"/>
        </w:rPr>
      </w:pPr>
    </w:p>
    <w:p w:rsidR="00C60E72" w:rsidRDefault="00AC0AE6"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 xml:space="preserve">Рисунок 10 </w:t>
      </w:r>
      <w:r w:rsidR="005C1470">
        <w:rPr>
          <w:rFonts w:ascii="Times New Roman" w:hAnsi="Times New Roman" w:cs="Times New Roman"/>
          <w:sz w:val="28"/>
        </w:rPr>
        <w:t>–</w:t>
      </w:r>
      <w:r w:rsidRPr="00215C0C">
        <w:rPr>
          <w:rFonts w:ascii="Times New Roman" w:hAnsi="Times New Roman" w:cs="Times New Roman"/>
          <w:sz w:val="28"/>
        </w:rPr>
        <w:t xml:space="preserve"> Распределение средств по видам затрат</w:t>
      </w:r>
    </w:p>
    <w:p w:rsidR="00C60E72" w:rsidRPr="00C60E72" w:rsidRDefault="00C60E72" w:rsidP="00215C0C">
      <w:pPr>
        <w:spacing w:after="0" w:line="240" w:lineRule="auto"/>
        <w:jc w:val="center"/>
        <w:rPr>
          <w:rFonts w:ascii="Times New Roman" w:hAnsi="Times New Roman" w:cs="Times New Roman"/>
          <w:sz w:val="16"/>
          <w:szCs w:val="16"/>
        </w:rPr>
      </w:pPr>
    </w:p>
    <w:p w:rsidR="008B011B" w:rsidRPr="00493C57" w:rsidRDefault="005C1470" w:rsidP="005C1470">
      <w:pPr>
        <w:spacing w:after="0" w:line="240" w:lineRule="auto"/>
        <w:ind w:firstLine="709"/>
        <w:jc w:val="both"/>
        <w:rPr>
          <w:rFonts w:ascii="Times New Roman" w:hAnsi="Times New Roman" w:cs="Times New Roman"/>
          <w:sz w:val="24"/>
          <w:szCs w:val="24"/>
          <w:u w:val="single"/>
        </w:rPr>
      </w:pPr>
      <w:r w:rsidRPr="00493C57">
        <w:rPr>
          <w:rFonts w:ascii="Times New Roman" w:hAnsi="Times New Roman" w:cs="Times New Roman"/>
          <w:sz w:val="24"/>
          <w:szCs w:val="24"/>
        </w:rPr>
        <w:t xml:space="preserve">Примечание – </w:t>
      </w:r>
      <w:r w:rsidR="008B011B" w:rsidRPr="00493C57">
        <w:rPr>
          <w:rFonts w:ascii="Times New Roman" w:hAnsi="Times New Roman" w:cs="Times New Roman"/>
          <w:sz w:val="24"/>
          <w:szCs w:val="24"/>
        </w:rPr>
        <w:t xml:space="preserve">Составлено </w:t>
      </w:r>
      <w:r w:rsidRPr="00493C57">
        <w:rPr>
          <w:rFonts w:ascii="Times New Roman" w:hAnsi="Times New Roman" w:cs="Times New Roman"/>
          <w:sz w:val="24"/>
          <w:szCs w:val="24"/>
        </w:rPr>
        <w:t>по источнику</w:t>
      </w:r>
      <w:r w:rsidR="008B011B" w:rsidRPr="00493C57">
        <w:rPr>
          <w:rFonts w:ascii="Times New Roman" w:hAnsi="Times New Roman" w:cs="Times New Roman"/>
          <w:i/>
          <w:sz w:val="24"/>
          <w:szCs w:val="24"/>
        </w:rPr>
        <w:t xml:space="preserve"> </w:t>
      </w:r>
      <w:r w:rsidR="005917B2" w:rsidRPr="00493C57">
        <w:rPr>
          <w:rFonts w:ascii="Times New Roman" w:hAnsi="Times New Roman" w:cs="Times New Roman"/>
          <w:sz w:val="24"/>
          <w:szCs w:val="24"/>
        </w:rPr>
        <w:t>[70]</w:t>
      </w:r>
    </w:p>
    <w:p w:rsidR="00C60E72" w:rsidRDefault="00C60E72" w:rsidP="00215C0C">
      <w:pPr>
        <w:spacing w:after="0" w:line="240" w:lineRule="auto"/>
        <w:ind w:firstLine="708"/>
        <w:jc w:val="both"/>
        <w:rPr>
          <w:rFonts w:ascii="Times New Roman" w:hAnsi="Times New Roman" w:cs="Times New Roman"/>
          <w:sz w:val="28"/>
        </w:rPr>
      </w:pPr>
    </w:p>
    <w:p w:rsidR="00DA5A77" w:rsidRDefault="00C461E9"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Таблица 1</w:t>
      </w:r>
      <w:r w:rsidR="0031170B" w:rsidRPr="00215C0C">
        <w:rPr>
          <w:rFonts w:ascii="Times New Roman" w:hAnsi="Times New Roman" w:cs="Times New Roman"/>
          <w:sz w:val="28"/>
        </w:rPr>
        <w:t xml:space="preserve">8 </w:t>
      </w:r>
      <w:r w:rsidR="005C1470">
        <w:rPr>
          <w:rFonts w:ascii="Times New Roman" w:hAnsi="Times New Roman" w:cs="Times New Roman"/>
          <w:sz w:val="28"/>
        </w:rPr>
        <w:t>–</w:t>
      </w:r>
      <w:r w:rsidR="00DA5A77" w:rsidRPr="00215C0C">
        <w:rPr>
          <w:rFonts w:ascii="Times New Roman" w:hAnsi="Times New Roman" w:cs="Times New Roman"/>
          <w:sz w:val="28"/>
        </w:rPr>
        <w:t xml:space="preserve"> Использование бюджетных денежных средств</w:t>
      </w:r>
      <w:r w:rsidR="00961089" w:rsidRPr="00215C0C">
        <w:rPr>
          <w:rFonts w:ascii="Times New Roman" w:hAnsi="Times New Roman" w:cs="Times New Roman"/>
          <w:sz w:val="28"/>
        </w:rPr>
        <w:t xml:space="preserve"> </w:t>
      </w:r>
    </w:p>
    <w:p w:rsidR="00E2569C" w:rsidRPr="00E2569C" w:rsidRDefault="00E2569C" w:rsidP="00E2569C">
      <w:pPr>
        <w:spacing w:after="0" w:line="240" w:lineRule="auto"/>
        <w:jc w:val="right"/>
        <w:rPr>
          <w:rFonts w:ascii="Times New Roman" w:hAnsi="Times New Roman" w:cs="Times New Roman"/>
          <w:sz w:val="16"/>
          <w:szCs w:val="16"/>
        </w:rPr>
      </w:pPr>
    </w:p>
    <w:tbl>
      <w:tblPr>
        <w:tblStyle w:val="af"/>
        <w:tblW w:w="0" w:type="auto"/>
        <w:tblInd w:w="164" w:type="dxa"/>
        <w:tblLayout w:type="fixed"/>
        <w:tblLook w:val="04A0" w:firstRow="1" w:lastRow="0" w:firstColumn="1" w:lastColumn="0" w:noHBand="0" w:noVBand="1"/>
      </w:tblPr>
      <w:tblGrid>
        <w:gridCol w:w="2115"/>
        <w:gridCol w:w="955"/>
        <w:gridCol w:w="955"/>
        <w:gridCol w:w="955"/>
        <w:gridCol w:w="955"/>
        <w:gridCol w:w="955"/>
        <w:gridCol w:w="955"/>
        <w:gridCol w:w="955"/>
        <w:gridCol w:w="803"/>
      </w:tblGrid>
      <w:tr w:rsidR="00E2569C" w:rsidRPr="00E2569C" w:rsidTr="00277655">
        <w:trPr>
          <w:trHeight w:val="716"/>
        </w:trPr>
        <w:tc>
          <w:tcPr>
            <w:tcW w:w="211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Наименование</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955"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c>
          <w:tcPr>
            <w:tcW w:w="803" w:type="dxa"/>
            <w:vAlign w:val="center"/>
          </w:tcPr>
          <w:p w:rsidR="00E2569C" w:rsidRPr="00E2569C" w:rsidRDefault="00E2569C"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2020 год</w:t>
            </w:r>
          </w:p>
        </w:tc>
      </w:tr>
      <w:tr w:rsidR="00277655" w:rsidRPr="00E2569C" w:rsidTr="00277655">
        <w:tc>
          <w:tcPr>
            <w:tcW w:w="211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55"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803" w:type="dxa"/>
            <w:vAlign w:val="center"/>
          </w:tcPr>
          <w:p w:rsidR="00277655" w:rsidRPr="00277655" w:rsidRDefault="00277655" w:rsidP="00E2569C">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Затраты, всего, в млн. тенге</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7 486 491</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8 820 346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8 945 844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10 506 148</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13 523 957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12 286 496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14 180 546</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17 455 785</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Всего, %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Текущие затраты,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73</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78</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Оплата труда,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14,5</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14,8</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14,9</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Приобретение запасов,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Приобретение услуг и работ,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22,7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24,0</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25,6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24,8</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21,4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18,1</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16,9</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16,8</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Другие текущие затраты,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20,7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6,6</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Выплаты вознаграждений по займам,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803"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Бюджетные субси</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дии/текущие тран</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сферты юридиче</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ским лицам, %</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E2569C"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E2569C" w:rsidRPr="00E2569C" w:rsidTr="00277655">
        <w:tc>
          <w:tcPr>
            <w:tcW w:w="2115" w:type="dxa"/>
            <w:tcBorders>
              <w:bottom w:val="nil"/>
            </w:tcBorders>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Прочие текущие трансферты, %</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955"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803" w:type="dxa"/>
            <w:tcBorders>
              <w:bottom w:val="nil"/>
            </w:tcBorders>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r>
      <w:tr w:rsidR="00277655" w:rsidRPr="00E2569C" w:rsidTr="00277655">
        <w:tc>
          <w:tcPr>
            <w:tcW w:w="9603" w:type="dxa"/>
            <w:gridSpan w:val="9"/>
            <w:tcBorders>
              <w:top w:val="nil"/>
              <w:left w:val="nil"/>
              <w:right w:val="nil"/>
            </w:tcBorders>
          </w:tcPr>
          <w:p w:rsidR="00277655" w:rsidRPr="00277655" w:rsidRDefault="00277655" w:rsidP="00277655">
            <w:pPr>
              <w:ind w:hanging="108"/>
              <w:jc w:val="both"/>
              <w:rPr>
                <w:rFonts w:ascii="Times New Roman" w:hAnsi="Times New Roman" w:cs="Times New Roman"/>
                <w:sz w:val="28"/>
                <w:szCs w:val="28"/>
                <w:lang w:val="ru-RU"/>
              </w:rPr>
            </w:pPr>
            <w:r w:rsidRPr="00277655">
              <w:rPr>
                <w:rFonts w:ascii="Times New Roman" w:hAnsi="Times New Roman" w:cs="Times New Roman"/>
                <w:sz w:val="28"/>
                <w:szCs w:val="28"/>
                <w:lang w:val="ru-RU"/>
              </w:rPr>
              <w:lastRenderedPageBreak/>
              <w:t>Продолжение таблицы 18</w:t>
            </w:r>
          </w:p>
          <w:p w:rsidR="00277655" w:rsidRPr="00277655" w:rsidRDefault="00277655" w:rsidP="00277655">
            <w:pPr>
              <w:ind w:hanging="108"/>
              <w:jc w:val="both"/>
              <w:rPr>
                <w:rFonts w:ascii="Times New Roman" w:hAnsi="Times New Roman" w:cs="Times New Roman"/>
                <w:sz w:val="16"/>
                <w:szCs w:val="16"/>
                <w:lang w:val="ru-RU"/>
              </w:rPr>
            </w:pPr>
          </w:p>
        </w:tc>
      </w:tr>
      <w:tr w:rsidR="00277655" w:rsidRPr="00E2569C" w:rsidTr="00277655">
        <w:tc>
          <w:tcPr>
            <w:tcW w:w="2115" w:type="dxa"/>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55"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803" w:type="dxa"/>
            <w:vAlign w:val="center"/>
          </w:tcPr>
          <w:p w:rsidR="00277655" w:rsidRPr="00277655"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Капитальные затраты, %</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r>
      <w:tr w:rsidR="00E2569C" w:rsidRPr="00E2569C" w:rsidTr="00277655">
        <w:tc>
          <w:tcPr>
            <w:tcW w:w="2115" w:type="dxa"/>
          </w:tcPr>
          <w:p w:rsidR="00E2569C" w:rsidRPr="00E2569C" w:rsidRDefault="00E2569C" w:rsidP="00E2569C">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Бюджетные кредиты, % </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E2569C" w:rsidRPr="00E2569C" w:rsidTr="00277655">
        <w:tc>
          <w:tcPr>
            <w:tcW w:w="2115" w:type="dxa"/>
          </w:tcPr>
          <w:p w:rsidR="00E2569C" w:rsidRPr="00E2569C" w:rsidRDefault="00E2569C" w:rsidP="00E2569C">
            <w:pPr>
              <w:jc w:val="both"/>
              <w:rPr>
                <w:rFonts w:ascii="Times New Roman" w:hAnsi="Times New Roman" w:cs="Times New Roman"/>
                <w:sz w:val="24"/>
                <w:szCs w:val="24"/>
                <w:lang w:val="ru-RU"/>
              </w:rPr>
            </w:pPr>
            <w:r>
              <w:rPr>
                <w:rFonts w:ascii="Times New Roman" w:hAnsi="Times New Roman" w:cs="Times New Roman"/>
                <w:sz w:val="24"/>
                <w:szCs w:val="24"/>
                <w:lang w:val="ru-RU"/>
              </w:rPr>
              <w:t>Приобретение финансовых активов, %</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Погашение займов, %</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r>
      <w:tr w:rsidR="00E2569C" w:rsidRPr="00E2569C" w:rsidTr="00277655">
        <w:tc>
          <w:tcPr>
            <w:tcW w:w="2115" w:type="dxa"/>
          </w:tcPr>
          <w:p w:rsidR="00E2569C" w:rsidRPr="00E2569C" w:rsidRDefault="00E2569C"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Выполнение госу</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дарственных обя</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зательств по проектам государ</w:t>
            </w:r>
            <w:r w:rsidR="00277655">
              <w:rPr>
                <w:rFonts w:ascii="Times New Roman" w:hAnsi="Times New Roman" w:cs="Times New Roman"/>
                <w:sz w:val="24"/>
                <w:szCs w:val="24"/>
                <w:lang w:val="ru-RU"/>
              </w:rPr>
              <w:t xml:space="preserve"> </w:t>
            </w:r>
            <w:r>
              <w:rPr>
                <w:rFonts w:ascii="Times New Roman" w:hAnsi="Times New Roman" w:cs="Times New Roman"/>
                <w:sz w:val="24"/>
                <w:szCs w:val="24"/>
                <w:lang w:val="ru-RU"/>
              </w:rPr>
              <w:t>ственно-частного партнерства, %</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0,6</w:t>
            </w:r>
          </w:p>
        </w:tc>
        <w:tc>
          <w:tcPr>
            <w:tcW w:w="955"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c>
          <w:tcPr>
            <w:tcW w:w="803" w:type="dxa"/>
            <w:vAlign w:val="center"/>
          </w:tcPr>
          <w:p w:rsidR="00E2569C" w:rsidRPr="00E2569C" w:rsidRDefault="00277655" w:rsidP="00277655">
            <w:pPr>
              <w:jc w:val="center"/>
              <w:rPr>
                <w:rFonts w:ascii="Times New Roman" w:hAnsi="Times New Roman" w:cs="Times New Roman"/>
                <w:sz w:val="24"/>
                <w:szCs w:val="24"/>
                <w:lang w:val="ru-RU"/>
              </w:rPr>
            </w:pPr>
            <w:r>
              <w:rPr>
                <w:rFonts w:ascii="Times New Roman" w:hAnsi="Times New Roman" w:cs="Times New Roman"/>
                <w:sz w:val="24"/>
                <w:szCs w:val="24"/>
                <w:lang w:val="ru-RU"/>
              </w:rPr>
              <w:t>0,5</w:t>
            </w:r>
          </w:p>
        </w:tc>
      </w:tr>
      <w:tr w:rsidR="00E2569C" w:rsidRPr="00E2569C" w:rsidTr="00277655">
        <w:tc>
          <w:tcPr>
            <w:tcW w:w="9603" w:type="dxa"/>
            <w:gridSpan w:val="9"/>
          </w:tcPr>
          <w:p w:rsidR="00E2569C" w:rsidRPr="00E2569C" w:rsidRDefault="00E2569C" w:rsidP="00493C57">
            <w:pPr>
              <w:ind w:firstLine="59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w:t>
            </w:r>
            <w:r w:rsidRPr="00E2569C">
              <w:rPr>
                <w:rFonts w:ascii="Times New Roman" w:hAnsi="Times New Roman" w:cs="Times New Roman"/>
                <w:sz w:val="24"/>
                <w:szCs w:val="24"/>
                <w:lang w:val="ru-RU"/>
              </w:rPr>
              <w:t xml:space="preserve">источнику </w:t>
            </w:r>
            <w:r w:rsidRPr="00E2569C">
              <w:rPr>
                <w:rFonts w:ascii="Times New Roman" w:hAnsi="Times New Roman" w:cs="Times New Roman"/>
                <w:sz w:val="24"/>
                <w:szCs w:val="24"/>
              </w:rPr>
              <w:t>[70]</w:t>
            </w:r>
          </w:p>
        </w:tc>
      </w:tr>
    </w:tbl>
    <w:p w:rsidR="0015126A" w:rsidRPr="00215C0C" w:rsidRDefault="0015126A" w:rsidP="00215C0C">
      <w:pPr>
        <w:spacing w:after="0" w:line="240" w:lineRule="auto"/>
        <w:jc w:val="both"/>
        <w:rPr>
          <w:rFonts w:ascii="Times New Roman" w:hAnsi="Times New Roman" w:cs="Times New Roman"/>
          <w:sz w:val="28"/>
        </w:rPr>
      </w:pP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Таким образом, ежегодно около 15-20% бюджетных денежных средств «используется» в увеличение активов государства, представляя собой основные средства</w:t>
      </w:r>
      <w:r w:rsidR="00201107" w:rsidRPr="00215C0C">
        <w:rPr>
          <w:rFonts w:ascii="Times New Roman" w:hAnsi="Times New Roman" w:cs="Times New Roman"/>
          <w:sz w:val="28"/>
        </w:rPr>
        <w:t>,</w:t>
      </w:r>
      <w:r w:rsidRPr="00215C0C">
        <w:rPr>
          <w:rFonts w:ascii="Times New Roman" w:hAnsi="Times New Roman" w:cs="Times New Roman"/>
          <w:sz w:val="28"/>
        </w:rPr>
        <w:t xml:space="preserve"> финансовые активы</w:t>
      </w:r>
      <w:r w:rsidR="00201107" w:rsidRPr="00215C0C">
        <w:rPr>
          <w:rFonts w:ascii="Times New Roman" w:hAnsi="Times New Roman" w:cs="Times New Roman"/>
          <w:sz w:val="28"/>
        </w:rPr>
        <w:t xml:space="preserve"> и запасы</w:t>
      </w:r>
      <w:r w:rsidR="00AE1AAA" w:rsidRPr="00215C0C">
        <w:rPr>
          <w:rFonts w:ascii="Times New Roman" w:hAnsi="Times New Roman" w:cs="Times New Roman"/>
          <w:sz w:val="28"/>
        </w:rPr>
        <w:t>, т.е. ведет к росту национального богатства</w:t>
      </w:r>
      <w:r w:rsidRPr="00215C0C">
        <w:rPr>
          <w:rFonts w:ascii="Times New Roman" w:hAnsi="Times New Roman" w:cs="Times New Roman"/>
          <w:sz w:val="28"/>
        </w:rPr>
        <w:t xml:space="preserve">. </w:t>
      </w:r>
      <w:r w:rsidR="00F64D1F" w:rsidRPr="00215C0C">
        <w:rPr>
          <w:rFonts w:ascii="Times New Roman" w:hAnsi="Times New Roman" w:cs="Times New Roman"/>
          <w:sz w:val="28"/>
        </w:rPr>
        <w:t xml:space="preserve">Следует отметить, что </w:t>
      </w:r>
      <w:r w:rsidR="00372627" w:rsidRPr="00215C0C">
        <w:rPr>
          <w:rFonts w:ascii="Times New Roman" w:hAnsi="Times New Roman" w:cs="Times New Roman"/>
          <w:sz w:val="28"/>
        </w:rPr>
        <w:t>«возвратность» (выгода от использования) бюджетных средств</w:t>
      </w:r>
      <w:r w:rsidR="000B55D8" w:rsidRPr="00215C0C">
        <w:rPr>
          <w:rFonts w:ascii="Times New Roman" w:hAnsi="Times New Roman" w:cs="Times New Roman"/>
          <w:sz w:val="28"/>
        </w:rPr>
        <w:t>,</w:t>
      </w:r>
      <w:r w:rsidR="00372627" w:rsidRPr="00215C0C">
        <w:rPr>
          <w:rFonts w:ascii="Times New Roman" w:hAnsi="Times New Roman" w:cs="Times New Roman"/>
          <w:sz w:val="28"/>
        </w:rPr>
        <w:t xml:space="preserve"> вложенных в развитие экономики посредством «Бюджетных кредитов», «Капитальных затрат» и «Приобретени</w:t>
      </w:r>
      <w:r w:rsidR="00397051" w:rsidRPr="00215C0C">
        <w:rPr>
          <w:rFonts w:ascii="Times New Roman" w:hAnsi="Times New Roman" w:cs="Times New Roman"/>
          <w:sz w:val="28"/>
        </w:rPr>
        <w:t>я</w:t>
      </w:r>
      <w:r w:rsidR="00372627" w:rsidRPr="00215C0C">
        <w:rPr>
          <w:rFonts w:ascii="Times New Roman" w:hAnsi="Times New Roman" w:cs="Times New Roman"/>
          <w:sz w:val="28"/>
        </w:rPr>
        <w:t xml:space="preserve"> финансовых активов»</w:t>
      </w:r>
      <w:r w:rsidR="000B55D8" w:rsidRPr="00215C0C">
        <w:rPr>
          <w:rFonts w:ascii="Times New Roman" w:hAnsi="Times New Roman" w:cs="Times New Roman"/>
          <w:sz w:val="28"/>
        </w:rPr>
        <w:t>,</w:t>
      </w:r>
      <w:r w:rsidR="00397051" w:rsidRPr="00215C0C">
        <w:rPr>
          <w:rFonts w:ascii="Times New Roman" w:hAnsi="Times New Roman" w:cs="Times New Roman"/>
          <w:sz w:val="28"/>
        </w:rPr>
        <w:t xml:space="preserve"> не оценивается на эффективность ограничиваясь проверкой своевременности и/или «освоения» средств</w:t>
      </w:r>
      <w:r w:rsidR="00AE1AAA" w:rsidRPr="00215C0C">
        <w:rPr>
          <w:rFonts w:ascii="Times New Roman" w:hAnsi="Times New Roman" w:cs="Times New Roman"/>
          <w:sz w:val="28"/>
        </w:rPr>
        <w:t>.</w:t>
      </w:r>
    </w:p>
    <w:p w:rsidR="00DA5A77"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i/>
          <w:sz w:val="28"/>
        </w:rPr>
        <w:t>Перерасчет «Дефицита» к ВВП с учетом трансфертов из Национального Фонда</w:t>
      </w:r>
      <w:r w:rsidRPr="00215C0C">
        <w:rPr>
          <w:rFonts w:ascii="Times New Roman" w:hAnsi="Times New Roman" w:cs="Times New Roman"/>
          <w:sz w:val="28"/>
        </w:rPr>
        <w:t xml:space="preserve"> проводился с учетом составляющих (компонентов) доходной и расходной части государственного бюджета</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доходная часть рассматривается без учета «Поступления трансферта» с Национального Фонда, а расходная – без «Капитальных затрат», которые по природе «прибавляют стоимость активов»</w:t>
      </w:r>
      <w:r w:rsidR="00E062B5">
        <w:rPr>
          <w:rFonts w:ascii="Times New Roman" w:hAnsi="Times New Roman" w:cs="Times New Roman"/>
          <w:sz w:val="28"/>
          <w:szCs w:val="28"/>
        </w:rPr>
        <w:t xml:space="preserve"> (таблица 19)</w:t>
      </w:r>
      <w:r w:rsidRPr="00215C0C">
        <w:rPr>
          <w:rFonts w:ascii="Times New Roman" w:hAnsi="Times New Roman" w:cs="Times New Roman"/>
          <w:sz w:val="28"/>
          <w:szCs w:val="28"/>
        </w:rPr>
        <w:t xml:space="preserve">. </w:t>
      </w:r>
    </w:p>
    <w:p w:rsidR="00277655" w:rsidRPr="00215C0C" w:rsidRDefault="00277655" w:rsidP="00C60E72">
      <w:pPr>
        <w:spacing w:after="0" w:line="240" w:lineRule="auto"/>
        <w:ind w:firstLine="709"/>
        <w:jc w:val="both"/>
        <w:rPr>
          <w:rFonts w:ascii="Times New Roman" w:hAnsi="Times New Roman" w:cs="Times New Roman"/>
          <w:sz w:val="28"/>
        </w:rPr>
      </w:pPr>
    </w:p>
    <w:p w:rsidR="00E062B5" w:rsidRDefault="00DA5A77" w:rsidP="00215C0C">
      <w:pPr>
        <w:spacing w:after="0" w:line="240" w:lineRule="auto"/>
        <w:rPr>
          <w:rFonts w:ascii="Times New Roman" w:hAnsi="Times New Roman" w:cs="Times New Roman"/>
          <w:sz w:val="28"/>
          <w:szCs w:val="28"/>
        </w:rPr>
      </w:pPr>
      <w:r w:rsidRPr="00215C0C">
        <w:rPr>
          <w:rFonts w:ascii="Times New Roman" w:hAnsi="Times New Roman" w:cs="Times New Roman"/>
          <w:sz w:val="28"/>
          <w:szCs w:val="28"/>
        </w:rPr>
        <w:t>Таблица 1</w:t>
      </w:r>
      <w:r w:rsidR="005416D4" w:rsidRPr="00215C0C">
        <w:rPr>
          <w:rFonts w:ascii="Times New Roman" w:hAnsi="Times New Roman" w:cs="Times New Roman"/>
          <w:sz w:val="28"/>
          <w:szCs w:val="28"/>
        </w:rPr>
        <w:t xml:space="preserve">9 </w:t>
      </w:r>
      <w:r w:rsidR="00E062B5">
        <w:rPr>
          <w:rFonts w:ascii="Times New Roman" w:hAnsi="Times New Roman" w:cs="Times New Roman"/>
          <w:sz w:val="28"/>
          <w:szCs w:val="28"/>
        </w:rPr>
        <w:t>–</w:t>
      </w:r>
      <w:r w:rsidRPr="00215C0C">
        <w:rPr>
          <w:rFonts w:ascii="Times New Roman" w:hAnsi="Times New Roman" w:cs="Times New Roman"/>
          <w:sz w:val="28"/>
          <w:szCs w:val="28"/>
        </w:rPr>
        <w:t xml:space="preserve"> «Реальные» поступления и затраты, 2007-2018</w:t>
      </w:r>
      <w:r w:rsidR="00E062B5">
        <w:rPr>
          <w:rFonts w:ascii="Times New Roman" w:hAnsi="Times New Roman" w:cs="Times New Roman"/>
          <w:sz w:val="28"/>
          <w:szCs w:val="28"/>
        </w:rPr>
        <w:t xml:space="preserve"> </w:t>
      </w:r>
      <w:r w:rsidRPr="00215C0C">
        <w:rPr>
          <w:rFonts w:ascii="Times New Roman" w:hAnsi="Times New Roman" w:cs="Times New Roman"/>
          <w:sz w:val="28"/>
          <w:szCs w:val="28"/>
        </w:rPr>
        <w:t>гг.</w:t>
      </w:r>
    </w:p>
    <w:p w:rsidR="002F1D05" w:rsidRPr="002F1D05" w:rsidRDefault="002F1D05" w:rsidP="002F1D05">
      <w:pPr>
        <w:spacing w:after="0" w:line="240" w:lineRule="auto"/>
        <w:jc w:val="right"/>
        <w:rPr>
          <w:rFonts w:ascii="Times New Roman" w:hAnsi="Times New Roman" w:cs="Times New Roman"/>
          <w:sz w:val="16"/>
          <w:szCs w:val="16"/>
        </w:rPr>
      </w:pPr>
    </w:p>
    <w:tbl>
      <w:tblPr>
        <w:tblW w:w="9631" w:type="dxa"/>
        <w:tblInd w:w="178" w:type="dxa"/>
        <w:tblLook w:val="04A0" w:firstRow="1" w:lastRow="0" w:firstColumn="1" w:lastColumn="0" w:noHBand="0" w:noVBand="1"/>
      </w:tblPr>
      <w:tblGrid>
        <w:gridCol w:w="1592"/>
        <w:gridCol w:w="620"/>
        <w:gridCol w:w="656"/>
        <w:gridCol w:w="620"/>
        <w:gridCol w:w="655"/>
        <w:gridCol w:w="709"/>
        <w:gridCol w:w="620"/>
        <w:gridCol w:w="656"/>
        <w:gridCol w:w="709"/>
        <w:gridCol w:w="620"/>
        <w:gridCol w:w="655"/>
        <w:gridCol w:w="709"/>
        <w:gridCol w:w="810"/>
      </w:tblGrid>
      <w:tr w:rsidR="00E062B5" w:rsidRPr="00321D72" w:rsidTr="002F1D05">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Млрд. тенге</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2007</w:t>
            </w:r>
            <w:r>
              <w:rPr>
                <w:rFonts w:ascii="Times New Roman" w:eastAsia="Times New Roman" w:hAnsi="Times New Roman" w:cs="Times New Roman"/>
                <w:bCs/>
                <w:color w:val="000000"/>
                <w:sz w:val="24"/>
                <w:szCs w:val="24"/>
                <w:lang w:eastAsia="ru-RU"/>
              </w:rPr>
              <w:t xml:space="preserve"> год</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2008</w:t>
            </w:r>
            <w:r>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2009</w:t>
            </w:r>
            <w:r>
              <w:rPr>
                <w:rFonts w:ascii="Times New Roman" w:eastAsia="Times New Roman" w:hAnsi="Times New Roman" w:cs="Times New Roman"/>
                <w:bCs/>
                <w:color w:val="000000"/>
                <w:sz w:val="24"/>
                <w:szCs w:val="24"/>
                <w:lang w:eastAsia="ru-RU"/>
              </w:rPr>
              <w:t xml:space="preserve"> год</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2010</w:t>
            </w:r>
            <w:r>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2011</w:t>
            </w:r>
            <w:r>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2012</w:t>
            </w:r>
            <w:r>
              <w:rPr>
                <w:rFonts w:ascii="Times New Roman" w:eastAsia="Times New Roman" w:hAnsi="Times New Roman" w:cs="Times New Roman"/>
                <w:bCs/>
                <w:color w:val="000000"/>
                <w:sz w:val="24"/>
                <w:szCs w:val="24"/>
                <w:lang w:eastAsia="ru-RU"/>
              </w:rPr>
              <w:t xml:space="preserve"> год</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2013</w:t>
            </w:r>
            <w:r>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2014</w:t>
            </w:r>
            <w:r>
              <w:rPr>
                <w:rFonts w:ascii="Times New Roman" w:eastAsia="Times New Roman" w:hAnsi="Times New Roman" w:cs="Times New Roman"/>
                <w:bCs/>
                <w:color w:val="000000"/>
                <w:sz w:val="24"/>
                <w:szCs w:val="24"/>
                <w:lang w:eastAsia="ru-RU"/>
              </w:rPr>
              <w:t xml:space="preserve"> год</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2015</w:t>
            </w:r>
            <w:r>
              <w:rPr>
                <w:rFonts w:ascii="Times New Roman" w:eastAsia="Times New Roman" w:hAnsi="Times New Roman" w:cs="Times New Roman"/>
                <w:bCs/>
                <w:color w:val="000000"/>
                <w:sz w:val="24"/>
                <w:szCs w:val="24"/>
                <w:lang w:eastAsia="ru-RU"/>
              </w:rPr>
              <w:t xml:space="preserve"> год</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2016</w:t>
            </w:r>
            <w:r>
              <w:rPr>
                <w:rFonts w:ascii="Times New Roman" w:eastAsia="Times New Roman" w:hAnsi="Times New Roman" w:cs="Times New Roman"/>
                <w:bCs/>
                <w:color w:val="000000"/>
                <w:sz w:val="24"/>
                <w:szCs w:val="24"/>
                <w:lang w:eastAsia="ru-RU"/>
              </w:rPr>
              <w:t xml:space="preserve">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2017</w:t>
            </w:r>
            <w:r>
              <w:rPr>
                <w:rFonts w:ascii="Times New Roman" w:eastAsia="Times New Roman" w:hAnsi="Times New Roman" w:cs="Times New Roman"/>
                <w:bCs/>
                <w:color w:val="000000"/>
                <w:sz w:val="24"/>
                <w:szCs w:val="24"/>
                <w:lang w:eastAsia="ru-RU"/>
              </w:rPr>
              <w:t xml:space="preserve"> год</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E062B5" w:rsidRPr="00321D72" w:rsidRDefault="00E062B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sidRPr="00321D72">
              <w:rPr>
                <w:rFonts w:ascii="Times New Roman" w:eastAsia="Times New Roman" w:hAnsi="Times New Roman" w:cs="Times New Roman"/>
                <w:bCs/>
                <w:color w:val="000000"/>
                <w:sz w:val="24"/>
                <w:szCs w:val="24"/>
                <w:lang w:eastAsia="ru-RU"/>
              </w:rPr>
              <w:t>2018</w:t>
            </w:r>
            <w:r>
              <w:rPr>
                <w:rFonts w:ascii="Times New Roman" w:eastAsia="Times New Roman" w:hAnsi="Times New Roman" w:cs="Times New Roman"/>
                <w:bCs/>
                <w:color w:val="000000"/>
                <w:sz w:val="24"/>
                <w:szCs w:val="24"/>
                <w:lang w:eastAsia="ru-RU"/>
              </w:rPr>
              <w:t xml:space="preserve"> год</w:t>
            </w:r>
          </w:p>
        </w:tc>
      </w:tr>
      <w:tr w:rsidR="002F1D05" w:rsidRPr="00321D72" w:rsidTr="002F1D05">
        <w:trPr>
          <w:trHeight w:val="300"/>
        </w:trPr>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D05" w:rsidRDefault="002F1D05" w:rsidP="00E062B5">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656"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p>
        </w:tc>
        <w:tc>
          <w:tcPr>
            <w:tcW w:w="656"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2F1D05" w:rsidRPr="00321D72" w:rsidRDefault="002F1D05" w:rsidP="00E062B5">
            <w:pPr>
              <w:spacing w:after="0" w:line="240" w:lineRule="auto"/>
              <w:ind w:left="-146" w:right="-122"/>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w:t>
            </w:r>
          </w:p>
        </w:tc>
      </w:tr>
      <w:tr w:rsidR="00E062B5" w:rsidRPr="00321D72" w:rsidTr="002F1D05">
        <w:trPr>
          <w:trHeight w:val="525"/>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E062B5" w:rsidRPr="00321D72" w:rsidRDefault="00E062B5" w:rsidP="00CD443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Поступление без трансфер тов (РП)</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2630</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2962</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2401</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3099</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4171</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4433</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4977</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5366</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5178</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6453</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7153</w:t>
            </w:r>
          </w:p>
        </w:tc>
        <w:tc>
          <w:tcPr>
            <w:tcW w:w="81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8209</w:t>
            </w:r>
          </w:p>
        </w:tc>
      </w:tr>
      <w:tr w:rsidR="00E062B5" w:rsidRPr="00321D72" w:rsidTr="002F1D05">
        <w:trPr>
          <w:trHeight w:val="525"/>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E062B5" w:rsidRPr="00321D72" w:rsidRDefault="00E062B5" w:rsidP="00E062B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Поступления трансфертов </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1072</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1105</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1200</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1200</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1380</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1406</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1955</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2456</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2856</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4414</w:t>
            </w:r>
          </w:p>
        </w:tc>
        <w:tc>
          <w:tcPr>
            <w:tcW w:w="81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2600</w:t>
            </w:r>
          </w:p>
        </w:tc>
      </w:tr>
      <w:tr w:rsidR="00E062B5" w:rsidRPr="00321D72" w:rsidTr="002F1D05">
        <w:trPr>
          <w:trHeight w:val="187"/>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E062B5" w:rsidRPr="00321D72" w:rsidRDefault="00E062B5" w:rsidP="00CD443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Капитальные затраты</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555</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731</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771</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896</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1037</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744</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1004</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1078</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832</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830</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968</w:t>
            </w:r>
          </w:p>
        </w:tc>
        <w:tc>
          <w:tcPr>
            <w:tcW w:w="81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817</w:t>
            </w:r>
          </w:p>
        </w:tc>
      </w:tr>
      <w:tr w:rsidR="00E062B5" w:rsidRPr="00321D72" w:rsidTr="002F1D05">
        <w:trPr>
          <w:trHeight w:val="56"/>
        </w:trPr>
        <w:tc>
          <w:tcPr>
            <w:tcW w:w="1592" w:type="dxa"/>
            <w:tcBorders>
              <w:top w:val="nil"/>
              <w:left w:val="single" w:sz="4" w:space="0" w:color="auto"/>
              <w:right w:val="single" w:sz="4" w:space="0" w:color="auto"/>
            </w:tcBorders>
            <w:shd w:val="clear" w:color="auto" w:fill="auto"/>
            <w:vAlign w:val="bottom"/>
          </w:tcPr>
          <w:p w:rsidR="00E062B5" w:rsidRPr="00321D72" w:rsidRDefault="00E062B5" w:rsidP="00CD443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Всего затраты</w:t>
            </w:r>
          </w:p>
        </w:tc>
        <w:tc>
          <w:tcPr>
            <w:tcW w:w="620" w:type="dxa"/>
            <w:tcBorders>
              <w:top w:val="nil"/>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2678</w:t>
            </w:r>
          </w:p>
        </w:tc>
        <w:tc>
          <w:tcPr>
            <w:tcW w:w="656" w:type="dxa"/>
            <w:tcBorders>
              <w:top w:val="nil"/>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3394</w:t>
            </w:r>
          </w:p>
        </w:tc>
        <w:tc>
          <w:tcPr>
            <w:tcW w:w="620" w:type="dxa"/>
            <w:tcBorders>
              <w:top w:val="nil"/>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3747</w:t>
            </w:r>
          </w:p>
        </w:tc>
        <w:tc>
          <w:tcPr>
            <w:tcW w:w="655" w:type="dxa"/>
            <w:tcBorders>
              <w:top w:val="nil"/>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4457</w:t>
            </w:r>
          </w:p>
        </w:tc>
        <w:tc>
          <w:tcPr>
            <w:tcW w:w="709" w:type="dxa"/>
            <w:tcBorders>
              <w:top w:val="nil"/>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5423</w:t>
            </w:r>
          </w:p>
        </w:tc>
        <w:tc>
          <w:tcPr>
            <w:tcW w:w="620" w:type="dxa"/>
            <w:tcBorders>
              <w:top w:val="single" w:sz="4" w:space="0" w:color="auto"/>
              <w:left w:val="nil"/>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6269</w:t>
            </w:r>
          </w:p>
        </w:tc>
        <w:tc>
          <w:tcPr>
            <w:tcW w:w="656"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6 853</w:t>
            </w:r>
          </w:p>
        </w:tc>
        <w:tc>
          <w:tcPr>
            <w:tcW w:w="709"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7793</w:t>
            </w:r>
          </w:p>
        </w:tc>
        <w:tc>
          <w:tcPr>
            <w:tcW w:w="620"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8227</w:t>
            </w:r>
          </w:p>
        </w:tc>
        <w:tc>
          <w:tcPr>
            <w:tcW w:w="655"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9434</w:t>
            </w:r>
          </w:p>
        </w:tc>
        <w:tc>
          <w:tcPr>
            <w:tcW w:w="709"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12485</w:t>
            </w:r>
          </w:p>
        </w:tc>
        <w:tc>
          <w:tcPr>
            <w:tcW w:w="810" w:type="dxa"/>
            <w:tcBorders>
              <w:top w:val="nil"/>
              <w:left w:val="nil"/>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11346</w:t>
            </w:r>
          </w:p>
        </w:tc>
      </w:tr>
      <w:tr w:rsidR="002F1D05" w:rsidRPr="00321D72" w:rsidTr="002F1D05">
        <w:trPr>
          <w:trHeight w:val="144"/>
        </w:trPr>
        <w:tc>
          <w:tcPr>
            <w:tcW w:w="9631" w:type="dxa"/>
            <w:gridSpan w:val="13"/>
            <w:tcBorders>
              <w:top w:val="nil"/>
              <w:bottom w:val="single" w:sz="4" w:space="0" w:color="auto"/>
            </w:tcBorders>
            <w:shd w:val="clear" w:color="auto" w:fill="auto"/>
            <w:vAlign w:val="bottom"/>
          </w:tcPr>
          <w:p w:rsidR="002F1D05" w:rsidRPr="002F1D05" w:rsidRDefault="002F1D05" w:rsidP="002F1D05">
            <w:pPr>
              <w:spacing w:after="0" w:line="240" w:lineRule="auto"/>
              <w:ind w:left="-110" w:right="-122"/>
              <w:jc w:val="both"/>
              <w:rPr>
                <w:rFonts w:ascii="Times New Roman" w:eastAsia="Times New Roman" w:hAnsi="Times New Roman" w:cs="Times New Roman"/>
                <w:color w:val="000000"/>
                <w:sz w:val="28"/>
                <w:szCs w:val="28"/>
                <w:lang w:eastAsia="ru-RU"/>
              </w:rPr>
            </w:pPr>
            <w:r w:rsidRPr="002F1D05">
              <w:rPr>
                <w:rFonts w:ascii="Times New Roman" w:eastAsia="Times New Roman" w:hAnsi="Times New Roman" w:cs="Times New Roman"/>
                <w:color w:val="000000"/>
                <w:sz w:val="28"/>
                <w:szCs w:val="28"/>
                <w:lang w:eastAsia="ru-RU"/>
              </w:rPr>
              <w:lastRenderedPageBreak/>
              <w:t>Продолжение таблицы 19</w:t>
            </w:r>
          </w:p>
          <w:p w:rsidR="002F1D05" w:rsidRPr="002F1D05" w:rsidRDefault="002F1D05" w:rsidP="002F1D05">
            <w:pPr>
              <w:spacing w:after="0" w:line="240" w:lineRule="auto"/>
              <w:ind w:left="-110" w:right="-122"/>
              <w:jc w:val="both"/>
              <w:rPr>
                <w:rFonts w:ascii="Times New Roman" w:eastAsia="Times New Roman" w:hAnsi="Times New Roman" w:cs="Times New Roman"/>
                <w:color w:val="000000"/>
                <w:sz w:val="16"/>
                <w:szCs w:val="16"/>
                <w:lang w:eastAsia="ru-RU"/>
              </w:rPr>
            </w:pPr>
          </w:p>
        </w:tc>
      </w:tr>
      <w:tr w:rsidR="002F1D05" w:rsidRPr="00321D72" w:rsidTr="002F1D05">
        <w:trPr>
          <w:trHeight w:val="56"/>
        </w:trPr>
        <w:tc>
          <w:tcPr>
            <w:tcW w:w="1592" w:type="dxa"/>
            <w:tcBorders>
              <w:top w:val="nil"/>
              <w:left w:val="single" w:sz="4" w:space="0" w:color="auto"/>
              <w:bottom w:val="single" w:sz="4" w:space="0" w:color="auto"/>
              <w:right w:val="single" w:sz="4" w:space="0" w:color="auto"/>
            </w:tcBorders>
            <w:shd w:val="clear" w:color="auto" w:fill="auto"/>
            <w:vAlign w:val="bottom"/>
          </w:tcPr>
          <w:p w:rsidR="002F1D05" w:rsidRDefault="002F1D05" w:rsidP="002F1D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20"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56"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20"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55"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56"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20"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55"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09"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10" w:type="dxa"/>
            <w:tcBorders>
              <w:top w:val="nil"/>
              <w:left w:val="nil"/>
              <w:bottom w:val="single" w:sz="4" w:space="0" w:color="auto"/>
              <w:right w:val="single" w:sz="4" w:space="0" w:color="auto"/>
            </w:tcBorders>
            <w:shd w:val="clear" w:color="auto" w:fill="auto"/>
            <w:noWrap/>
            <w:vAlign w:val="center"/>
          </w:tcPr>
          <w:p w:rsidR="002F1D05" w:rsidRDefault="002F1D05" w:rsidP="002F1D05">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E062B5" w:rsidRPr="00321D72" w:rsidTr="002F1D05">
        <w:trPr>
          <w:trHeight w:val="525"/>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E062B5" w:rsidRPr="00321D72" w:rsidRDefault="00E062B5" w:rsidP="00E062B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Реальные затраты (РЗ)</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2123</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2663</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2975</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3561</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4386</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6269</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5848</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6715</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7395</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8604</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11517</w:t>
            </w:r>
          </w:p>
        </w:tc>
        <w:tc>
          <w:tcPr>
            <w:tcW w:w="810" w:type="dxa"/>
            <w:tcBorders>
              <w:top w:val="nil"/>
              <w:left w:val="nil"/>
              <w:bottom w:val="single" w:sz="4" w:space="0" w:color="auto"/>
              <w:right w:val="single" w:sz="4" w:space="0" w:color="auto"/>
            </w:tcBorders>
            <w:shd w:val="clear" w:color="auto" w:fill="auto"/>
            <w:noWrap/>
            <w:vAlign w:val="center"/>
          </w:tcPr>
          <w:p w:rsidR="00E062B5" w:rsidRPr="00321D72" w:rsidRDefault="002F1D0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10529</w:t>
            </w:r>
          </w:p>
        </w:tc>
      </w:tr>
      <w:tr w:rsidR="00E062B5" w:rsidRPr="00321D72" w:rsidTr="002F1D05">
        <w:trPr>
          <w:trHeight w:val="525"/>
        </w:trPr>
        <w:tc>
          <w:tcPr>
            <w:tcW w:w="1592" w:type="dxa"/>
            <w:tcBorders>
              <w:top w:val="nil"/>
              <w:left w:val="single" w:sz="4" w:space="0" w:color="auto"/>
              <w:bottom w:val="single" w:sz="4" w:space="0" w:color="auto"/>
              <w:right w:val="single" w:sz="4" w:space="0" w:color="auto"/>
            </w:tcBorders>
            <w:shd w:val="clear" w:color="auto" w:fill="auto"/>
            <w:vAlign w:val="bottom"/>
          </w:tcPr>
          <w:p w:rsidR="00E062B5" w:rsidRDefault="00E062B5" w:rsidP="00E062B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РП минус с РЗ</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507</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-575</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-462</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-215</w:t>
            </w:r>
          </w:p>
        </w:tc>
        <w:tc>
          <w:tcPr>
            <w:tcW w:w="620" w:type="dxa"/>
            <w:tcBorders>
              <w:top w:val="single" w:sz="4" w:space="0" w:color="auto"/>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-1836</w:t>
            </w:r>
          </w:p>
        </w:tc>
        <w:tc>
          <w:tcPr>
            <w:tcW w:w="656"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-871</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-1349</w:t>
            </w:r>
          </w:p>
        </w:tc>
        <w:tc>
          <w:tcPr>
            <w:tcW w:w="62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-2217</w:t>
            </w:r>
          </w:p>
        </w:tc>
        <w:tc>
          <w:tcPr>
            <w:tcW w:w="655"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-2151</w:t>
            </w:r>
          </w:p>
        </w:tc>
        <w:tc>
          <w:tcPr>
            <w:tcW w:w="709"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-4364</w:t>
            </w:r>
          </w:p>
        </w:tc>
        <w:tc>
          <w:tcPr>
            <w:tcW w:w="810" w:type="dxa"/>
            <w:tcBorders>
              <w:top w:val="nil"/>
              <w:left w:val="nil"/>
              <w:bottom w:val="single" w:sz="4" w:space="0" w:color="auto"/>
              <w:right w:val="single" w:sz="4" w:space="0" w:color="auto"/>
            </w:tcBorders>
            <w:shd w:val="clear" w:color="auto" w:fill="auto"/>
            <w:noWrap/>
            <w:vAlign w:val="center"/>
          </w:tcPr>
          <w:p w:rsidR="00E062B5" w:rsidRPr="00321D72" w:rsidRDefault="00E062B5" w:rsidP="00CD4438">
            <w:pPr>
              <w:spacing w:after="0" w:line="240" w:lineRule="auto"/>
              <w:ind w:left="-110" w:righ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-2321</w:t>
            </w:r>
          </w:p>
        </w:tc>
      </w:tr>
      <w:tr w:rsidR="00E062B5" w:rsidRPr="00321D72" w:rsidTr="002F1D05">
        <w:trPr>
          <w:trHeight w:val="56"/>
        </w:trPr>
        <w:tc>
          <w:tcPr>
            <w:tcW w:w="9631"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rsidR="00E062B5" w:rsidRPr="00321D72" w:rsidRDefault="00E062B5" w:rsidP="002F1D05">
            <w:pPr>
              <w:tabs>
                <w:tab w:val="left" w:pos="616"/>
              </w:tabs>
              <w:spacing w:after="0" w:line="240" w:lineRule="auto"/>
              <w:ind w:left="-110" w:right="-122" w:firstLine="70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Примечание – Составлено по источнику </w:t>
            </w:r>
            <w:r w:rsidRPr="005C1470">
              <w:rPr>
                <w:rFonts w:ascii="Times New Roman" w:hAnsi="Times New Roman" w:cs="Times New Roman"/>
                <w:sz w:val="24"/>
                <w:szCs w:val="24"/>
              </w:rPr>
              <w:t>[</w:t>
            </w:r>
            <w:r w:rsidR="002F1D05">
              <w:rPr>
                <w:rFonts w:ascii="Times New Roman" w:hAnsi="Times New Roman" w:cs="Times New Roman"/>
                <w:sz w:val="24"/>
                <w:szCs w:val="24"/>
              </w:rPr>
              <w:t>70</w:t>
            </w:r>
            <w:r w:rsidRPr="005C1470">
              <w:rPr>
                <w:rFonts w:ascii="Times New Roman" w:hAnsi="Times New Roman" w:cs="Times New Roman"/>
                <w:sz w:val="24"/>
                <w:szCs w:val="24"/>
              </w:rPr>
              <w:t>]</w:t>
            </w:r>
          </w:p>
        </w:tc>
      </w:tr>
    </w:tbl>
    <w:p w:rsidR="00E062B5" w:rsidRDefault="00E062B5" w:rsidP="00215C0C">
      <w:pPr>
        <w:spacing w:after="0" w:line="240" w:lineRule="auto"/>
        <w:rPr>
          <w:rFonts w:ascii="Times New Roman" w:hAnsi="Times New Roman" w:cs="Times New Roman"/>
          <w:sz w:val="28"/>
          <w:szCs w:val="28"/>
        </w:rPr>
      </w:pPr>
    </w:p>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К полученному «реальному» дефициту («РП минус РЗ») добавляется дефицит средств, образованный в результате «бюджетного кредитования» - «чистое бюджетное кредитование» - и «сальдо по операциям с финансовыми активами» как разница между приобретением финансовых активов и поступлений от продажи финансовых активов. Пересчитанный таким образом дефицит бюджета за 2007-2018</w:t>
      </w:r>
      <w:r w:rsidR="00EA1BB2">
        <w:rPr>
          <w:rFonts w:ascii="Times New Roman" w:hAnsi="Times New Roman" w:cs="Times New Roman"/>
          <w:sz w:val="28"/>
        </w:rPr>
        <w:t xml:space="preserve"> </w:t>
      </w:r>
      <w:r w:rsidRPr="00215C0C">
        <w:rPr>
          <w:rFonts w:ascii="Times New Roman" w:hAnsi="Times New Roman" w:cs="Times New Roman"/>
          <w:sz w:val="28"/>
        </w:rPr>
        <w:t>гг. в среднем составляет около 5% ВВП и более «правдиво» отражает влияние внутренних и внешних факторов на государственное финансирование</w:t>
      </w:r>
      <w:r w:rsidR="00493C57">
        <w:rPr>
          <w:rFonts w:ascii="Times New Roman" w:hAnsi="Times New Roman" w:cs="Times New Roman"/>
          <w:sz w:val="28"/>
        </w:rPr>
        <w:t xml:space="preserve"> (рисунок 11)</w:t>
      </w:r>
      <w:r w:rsidRPr="00215C0C">
        <w:rPr>
          <w:rFonts w:ascii="Times New Roman" w:hAnsi="Times New Roman" w:cs="Times New Roman"/>
          <w:sz w:val="28"/>
        </w:rPr>
        <w:t xml:space="preserve">. </w:t>
      </w:r>
    </w:p>
    <w:p w:rsidR="00C60E72" w:rsidRPr="00215C0C" w:rsidRDefault="00C60E72" w:rsidP="00C60E72">
      <w:pPr>
        <w:spacing w:after="0" w:line="240" w:lineRule="auto"/>
        <w:ind w:firstLine="709"/>
        <w:jc w:val="both"/>
        <w:rPr>
          <w:rFonts w:ascii="Times New Roman" w:hAnsi="Times New Roman" w:cs="Times New Roman"/>
          <w:sz w:val="28"/>
        </w:rPr>
      </w:pPr>
    </w:p>
    <w:p w:rsidR="00DA5A77" w:rsidRPr="00215C0C" w:rsidRDefault="00DA5A77" w:rsidP="002F1D05">
      <w:pPr>
        <w:spacing w:after="0" w:line="240" w:lineRule="auto"/>
        <w:jc w:val="center"/>
        <w:rPr>
          <w:rFonts w:ascii="Times New Roman" w:hAnsi="Times New Roman" w:cs="Times New Roman"/>
          <w:sz w:val="28"/>
        </w:rPr>
      </w:pPr>
      <w:r w:rsidRPr="00215C0C">
        <w:rPr>
          <w:rFonts w:ascii="Times New Roman" w:hAnsi="Times New Roman" w:cs="Times New Roman"/>
          <w:noProof/>
          <w:sz w:val="28"/>
          <w:lang w:eastAsia="ru-RU"/>
        </w:rPr>
        <w:drawing>
          <wp:inline distT="0" distB="0" distL="0" distR="0" wp14:anchorId="379913F1" wp14:editId="069EE49D">
            <wp:extent cx="5757062" cy="23335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976" t="2875" r="848" b="13765"/>
                    <a:stretch/>
                  </pic:blipFill>
                  <pic:spPr bwMode="auto">
                    <a:xfrm>
                      <a:off x="0" y="0"/>
                      <a:ext cx="5773905" cy="2340376"/>
                    </a:xfrm>
                    <a:prstGeom prst="rect">
                      <a:avLst/>
                    </a:prstGeom>
                    <a:noFill/>
                    <a:ln>
                      <a:noFill/>
                    </a:ln>
                    <a:extLst>
                      <a:ext uri="{53640926-AAD7-44D8-BBD7-CCE9431645EC}">
                        <a14:shadowObscured xmlns:a14="http://schemas.microsoft.com/office/drawing/2010/main"/>
                      </a:ext>
                    </a:extLst>
                  </pic:spPr>
                </pic:pic>
              </a:graphicData>
            </a:graphic>
          </wp:inline>
        </w:drawing>
      </w:r>
    </w:p>
    <w:p w:rsidR="00C60E72" w:rsidRPr="002F1D05" w:rsidRDefault="00C60E72" w:rsidP="00215C0C">
      <w:pPr>
        <w:spacing w:after="0" w:line="240" w:lineRule="auto"/>
        <w:jc w:val="center"/>
        <w:rPr>
          <w:rFonts w:ascii="Times New Roman" w:hAnsi="Times New Roman" w:cs="Times New Roman"/>
          <w:sz w:val="16"/>
          <w:szCs w:val="16"/>
        </w:rPr>
      </w:pPr>
    </w:p>
    <w:p w:rsidR="00C60E72" w:rsidRDefault="00522220"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 xml:space="preserve">Рисунок 11 </w:t>
      </w:r>
      <w:r w:rsidR="002F1D05">
        <w:rPr>
          <w:rFonts w:ascii="Times New Roman" w:hAnsi="Times New Roman" w:cs="Times New Roman"/>
          <w:sz w:val="28"/>
        </w:rPr>
        <w:t>–</w:t>
      </w:r>
      <w:r w:rsidRPr="00215C0C">
        <w:rPr>
          <w:rFonts w:ascii="Times New Roman" w:hAnsi="Times New Roman" w:cs="Times New Roman"/>
          <w:sz w:val="28"/>
        </w:rPr>
        <w:t xml:space="preserve"> Уровень реального дефицита бюджета, 2007-2018</w:t>
      </w:r>
      <w:r w:rsidR="002F1D05">
        <w:rPr>
          <w:rFonts w:ascii="Times New Roman" w:hAnsi="Times New Roman" w:cs="Times New Roman"/>
          <w:sz w:val="28"/>
        </w:rPr>
        <w:t xml:space="preserve"> </w:t>
      </w:r>
      <w:r w:rsidRPr="00215C0C">
        <w:rPr>
          <w:rFonts w:ascii="Times New Roman" w:hAnsi="Times New Roman" w:cs="Times New Roman"/>
          <w:sz w:val="28"/>
        </w:rPr>
        <w:t>гг.</w:t>
      </w:r>
    </w:p>
    <w:p w:rsidR="00C60E72" w:rsidRPr="002F1D05" w:rsidRDefault="00C60E72" w:rsidP="00215C0C">
      <w:pPr>
        <w:spacing w:after="0" w:line="240" w:lineRule="auto"/>
        <w:jc w:val="center"/>
        <w:rPr>
          <w:rFonts w:ascii="Times New Roman" w:hAnsi="Times New Roman" w:cs="Times New Roman"/>
          <w:sz w:val="16"/>
          <w:szCs w:val="16"/>
        </w:rPr>
      </w:pPr>
    </w:p>
    <w:p w:rsidR="00522220" w:rsidRPr="002F1D05" w:rsidRDefault="002F1D05" w:rsidP="002F1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522220" w:rsidRPr="002F1D05">
        <w:rPr>
          <w:rFonts w:ascii="Times New Roman" w:hAnsi="Times New Roman" w:cs="Times New Roman"/>
          <w:sz w:val="24"/>
          <w:szCs w:val="24"/>
        </w:rPr>
        <w:t xml:space="preserve">Составлено автором на основе данных </w:t>
      </w:r>
      <w:r w:rsidR="00195EA3" w:rsidRPr="002F1D05">
        <w:rPr>
          <w:rFonts w:ascii="Times New Roman" w:hAnsi="Times New Roman" w:cs="Times New Roman"/>
          <w:sz w:val="24"/>
          <w:szCs w:val="24"/>
        </w:rPr>
        <w:t>[70]</w:t>
      </w:r>
    </w:p>
    <w:p w:rsidR="00C60E72" w:rsidRDefault="00C60E72" w:rsidP="00215C0C">
      <w:pPr>
        <w:spacing w:after="0" w:line="240" w:lineRule="auto"/>
        <w:ind w:firstLine="567"/>
        <w:jc w:val="both"/>
        <w:rPr>
          <w:rFonts w:ascii="Times New Roman" w:hAnsi="Times New Roman" w:cs="Times New Roman"/>
          <w:sz w:val="28"/>
        </w:rPr>
      </w:pPr>
    </w:p>
    <w:p w:rsidR="00DA5A77" w:rsidRPr="00215C0C" w:rsidRDefault="00DA5A77" w:rsidP="00C60E72">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rPr>
        <w:t>Умеренность в использовании средств Национального фонда является одним из стратегических вопросов развития страны. Адекватная оценка влияния использования средств внебюджетных фондов возможна во</w:t>
      </w:r>
      <w:r w:rsidRPr="00215C0C">
        <w:rPr>
          <w:rFonts w:ascii="Times New Roman" w:hAnsi="Times New Roman" w:cs="Times New Roman"/>
          <w:sz w:val="28"/>
          <w:szCs w:val="28"/>
        </w:rPr>
        <w:t xml:space="preserve"> взаимосвязи со стратегическими документами, между отдельными бюджетными программами и инвестиционными проектами, с учетом измеряемых показателей и сроков проектов/программ.  Аудит эффективности использования средств </w:t>
      </w:r>
      <w:r w:rsidRPr="00215C0C">
        <w:rPr>
          <w:rFonts w:ascii="Times New Roman" w:hAnsi="Times New Roman" w:cs="Times New Roman"/>
          <w:sz w:val="28"/>
        </w:rPr>
        <w:t xml:space="preserve">внебюджетных фондов может включить вопросы уместности избранной меры достижения, например, выявив её неэффективной и не соответствующей цели. </w:t>
      </w:r>
    </w:p>
    <w:p w:rsidR="00DA5A77" w:rsidRPr="00C60E72" w:rsidRDefault="004121FA" w:rsidP="00C60E72">
      <w:pPr>
        <w:spacing w:after="0" w:line="240" w:lineRule="auto"/>
        <w:ind w:firstLine="709"/>
        <w:rPr>
          <w:rFonts w:ascii="Times New Roman" w:hAnsi="Times New Roman" w:cs="Times New Roman"/>
          <w:i/>
          <w:sz w:val="28"/>
          <w:szCs w:val="28"/>
        </w:rPr>
      </w:pPr>
      <w:r w:rsidRPr="00C60E72">
        <w:rPr>
          <w:rFonts w:ascii="Times New Roman" w:hAnsi="Times New Roman" w:cs="Times New Roman"/>
          <w:i/>
          <w:sz w:val="28"/>
          <w:szCs w:val="28"/>
        </w:rPr>
        <w:t>Активы</w:t>
      </w:r>
      <w:r w:rsidR="00DA5A77" w:rsidRPr="00C60E72">
        <w:rPr>
          <w:rFonts w:ascii="Times New Roman" w:hAnsi="Times New Roman" w:cs="Times New Roman"/>
          <w:i/>
          <w:sz w:val="28"/>
          <w:szCs w:val="28"/>
        </w:rPr>
        <w:t>: Фонды</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Так называемые Фонды национального благосостояния (ФНБ или НФ, Национальные фонды; на английском </w:t>
      </w:r>
      <w:r w:rsidRPr="00215C0C">
        <w:rPr>
          <w:rFonts w:ascii="Times New Roman" w:hAnsi="Times New Roman" w:cs="Times New Roman"/>
          <w:sz w:val="28"/>
          <w:szCs w:val="28"/>
          <w:lang w:val="en-US"/>
        </w:rPr>
        <w:t>Sovereign</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Wealth</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Fund</w:t>
      </w:r>
      <w:r w:rsidRPr="00215C0C">
        <w:rPr>
          <w:rFonts w:ascii="Times New Roman" w:hAnsi="Times New Roman" w:cs="Times New Roman"/>
          <w:sz w:val="28"/>
          <w:szCs w:val="28"/>
        </w:rPr>
        <w:t xml:space="preserve"> “SWF”) обычно создаются, когда правительства имеют профицит бюджета и не имеют или почти </w:t>
      </w:r>
      <w:r w:rsidRPr="00215C0C">
        <w:rPr>
          <w:rFonts w:ascii="Times New Roman" w:hAnsi="Times New Roman" w:cs="Times New Roman"/>
          <w:sz w:val="28"/>
          <w:szCs w:val="28"/>
        </w:rPr>
        <w:lastRenderedPageBreak/>
        <w:t>не имеют международного долга. Не всегда возможно или желательно удерживать эту избыточную ликвидность как деньги или направлять ее на непосредственное потребление. Это особенно актуально, когда страна зависит от экспорта сырья, такого как нефть, медь или алмазы. В таких странах основной причиной создания ФНБ являются свойства доходов от ресурсов: высокая волатильность цен на ресурсы, непредсказуемость добычи и исчерпаемость ресурсов.</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Существует два типа фондов: сберегательные и стабилизационные фонды. Стабилизационные фонды создаются для уменьшения волатильности государственных доходов, для противодействия негативному воздействию циклов бума-спада на государственные расходы и национальную экономику. Сберегательные фонды создают сбережения для будущих поколений, одним из таких фондов является Государственный пенсионный фонд Норвегии. Считается, что ФНБ в богатых ресурсами странах могут помочь избежать ресурсного проклятия, но литература по этому вопросу противоречива. Правительства могут потратить деньги немедленно, но рискуют вызвать перегрев экономики, например, в Венесуэле или Иране.</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Следует отметить наличие в Республике Казахстан двух фондов стратегического назначения: Национальный Фонд Республики Казахстан созданный для накопления средств от использования природных ресурсов  и АО «Фонд Национального Благосостояния «Самрук Казына».  активы которого представлены стратегическими объектами Республики Казахстан.  В разные годы создавались и преобразовывались инвестиционный фонд, инновационный фонд и т.д., которые впоследствии были переданы в группу национального управляющего холдинга АО НУХ «Байтерек». В стране действуют и специальные фонды АО Единый Накопительный Пенсионный Фонд, АО Фонд Обязательного Медицинского Страхования, АО Фонд Проблемных кредитов и другие. </w:t>
      </w:r>
    </w:p>
    <w:p w:rsidR="00DA5A77" w:rsidRPr="00215C0C" w:rsidRDefault="00DA5A77" w:rsidP="00C60E72">
      <w:pPr>
        <w:pStyle w:val="a5"/>
        <w:shd w:val="clear" w:color="auto" w:fill="FFFFFF"/>
        <w:spacing w:before="0" w:beforeAutospacing="0" w:after="0" w:afterAutospacing="0"/>
        <w:ind w:firstLine="709"/>
        <w:jc w:val="both"/>
        <w:textAlignment w:val="baseline"/>
        <w:rPr>
          <w:lang w:val="ru-RU"/>
        </w:rPr>
      </w:pPr>
      <w:r w:rsidRPr="00215C0C">
        <w:rPr>
          <w:i/>
          <w:lang w:val="ru-RU"/>
        </w:rPr>
        <w:t>Средства Национального Фонда</w:t>
      </w:r>
    </w:p>
    <w:p w:rsidR="00DA5A77" w:rsidRPr="00215C0C" w:rsidRDefault="00DA5A77" w:rsidP="00C60E72">
      <w:pPr>
        <w:pStyle w:val="a5"/>
        <w:shd w:val="clear" w:color="auto" w:fill="FFFFFF"/>
        <w:spacing w:before="0" w:beforeAutospacing="0" w:after="0" w:afterAutospacing="0"/>
        <w:ind w:firstLine="709"/>
        <w:jc w:val="both"/>
        <w:textAlignment w:val="baseline"/>
        <w:rPr>
          <w:spacing w:val="2"/>
          <w:sz w:val="20"/>
          <w:szCs w:val="20"/>
          <w:lang w:val="ru-RU"/>
        </w:rPr>
      </w:pPr>
      <w:r w:rsidRPr="00215C0C">
        <w:rPr>
          <w:lang w:val="ru-RU"/>
        </w:rPr>
        <w:t xml:space="preserve">Национальный Фонд Республики Казахстан создан Указом Президента Республики Казахстан от 23 августа 2000 года №402 “О Национальном фонде Республики Казахстан” «в целях обеспечения стабильного социально-экономического развития страны, накопления финансовых средств для будущих поколений, снижения зависимости экономики от воздействия неблагоприятных внешних факторов”. </w:t>
      </w:r>
      <w:r w:rsidRPr="00215C0C">
        <w:rPr>
          <w:spacing w:val="2"/>
          <w:lang w:val="ru-RU"/>
        </w:rPr>
        <w:t>Поступления в Национальный фонд Республики Казахстан состоят из 1) прямых налогов от организаций нефтяного сектора (за исключением налогов, зачисляемых в местные бюджеты)</w:t>
      </w:r>
      <w:r w:rsidR="00493C57">
        <w:rPr>
          <w:spacing w:val="2"/>
          <w:lang w:val="ru-RU"/>
        </w:rPr>
        <w:t>;</w:t>
      </w:r>
      <w:r w:rsidRPr="00215C0C">
        <w:rPr>
          <w:spacing w:val="2"/>
          <w:lang w:val="ru-RU"/>
        </w:rPr>
        <w:t xml:space="preserve"> 2) других поступлений от операций, осуществляемых организациями нефтяного сектора (за исключением поступлений, зачисляемых в местные бюджеты), в том числе поступлений за нарушения условий нефтяных контрактов (за исключением поступлений, зачисляемых в местные бюджеты); 3) поступлений от приватизации республиканской собственности и поступлений от передачи в конкурентную среду активов национальных управляющих холдингов, национальных холдингов, национальных компаний и их дочерних, зависимых </w:t>
      </w:r>
      <w:r w:rsidRPr="00215C0C">
        <w:rPr>
          <w:spacing w:val="2"/>
          <w:lang w:val="ru-RU"/>
        </w:rPr>
        <w:lastRenderedPageBreak/>
        <w:t>и иных юридических лиц, являющихся аффилированными с ними, в порядке и по перечню, определяемыми Правительством Республики Казахстан; 4) поступлений от продажи земельных участков сельскохозяйственного назначения.</w:t>
      </w:r>
    </w:p>
    <w:p w:rsidR="008B52E5" w:rsidRDefault="00DA5A77" w:rsidP="00FA6006">
      <w:pPr>
        <w:pStyle w:val="Default"/>
        <w:ind w:firstLine="709"/>
        <w:jc w:val="both"/>
        <w:rPr>
          <w:rFonts w:ascii="Times New Roman" w:hAnsi="Times New Roman" w:cs="Times New Roman"/>
          <w:sz w:val="28"/>
        </w:rPr>
      </w:pPr>
      <w:r w:rsidRPr="00215C0C">
        <w:rPr>
          <w:rFonts w:ascii="Times New Roman" w:hAnsi="Times New Roman" w:cs="Times New Roman"/>
          <w:color w:val="auto"/>
          <w:sz w:val="28"/>
          <w:szCs w:val="28"/>
        </w:rPr>
        <w:t xml:space="preserve">Активы Национального Фонда Республики Казахстан, согласно </w:t>
      </w:r>
      <w:r w:rsidRPr="00215C0C">
        <w:rPr>
          <w:rFonts w:ascii="Times New Roman" w:hAnsi="Times New Roman" w:cs="Times New Roman"/>
          <w:bCs/>
          <w:color w:val="auto"/>
          <w:sz w:val="28"/>
          <w:szCs w:val="28"/>
        </w:rPr>
        <w:t>О</w:t>
      </w:r>
      <w:r w:rsidRPr="00215C0C">
        <w:rPr>
          <w:rFonts w:ascii="Times New Roman" w:hAnsi="Times New Roman" w:cs="Times New Roman"/>
          <w:bCs/>
          <w:color w:val="auto"/>
          <w:sz w:val="28"/>
          <w:szCs w:val="28"/>
          <w:lang w:val="ru-RU"/>
        </w:rPr>
        <w:t>тчета</w:t>
      </w:r>
      <w:r w:rsidR="00FA6006">
        <w:rPr>
          <w:rFonts w:ascii="Times New Roman" w:hAnsi="Times New Roman" w:cs="Times New Roman"/>
          <w:bCs/>
          <w:color w:val="auto"/>
          <w:sz w:val="28"/>
          <w:szCs w:val="28"/>
          <w:lang w:val="ru-RU"/>
        </w:rPr>
        <w:t xml:space="preserve"> </w:t>
      </w:r>
      <w:r w:rsidRPr="00215C0C">
        <w:rPr>
          <w:rFonts w:ascii="Times New Roman" w:hAnsi="Times New Roman" w:cs="Times New Roman"/>
          <w:bCs/>
          <w:sz w:val="28"/>
          <w:szCs w:val="28"/>
        </w:rPr>
        <w:t>Национального Банка Республики Казахстан за 20</w:t>
      </w:r>
      <w:r w:rsidR="00461012" w:rsidRPr="00215C0C">
        <w:rPr>
          <w:rFonts w:ascii="Times New Roman" w:hAnsi="Times New Roman" w:cs="Times New Roman"/>
          <w:bCs/>
          <w:sz w:val="28"/>
          <w:szCs w:val="28"/>
        </w:rPr>
        <w:t>20</w:t>
      </w:r>
      <w:r w:rsidRPr="00215C0C">
        <w:rPr>
          <w:rFonts w:ascii="Times New Roman" w:hAnsi="Times New Roman" w:cs="Times New Roman"/>
          <w:bCs/>
          <w:sz w:val="28"/>
          <w:szCs w:val="28"/>
        </w:rPr>
        <w:t xml:space="preserve"> год утвержденного </w:t>
      </w:r>
      <w:r w:rsidRPr="00215C0C">
        <w:rPr>
          <w:rFonts w:ascii="Times New Roman" w:hAnsi="Times New Roman" w:cs="Times New Roman"/>
          <w:sz w:val="28"/>
          <w:szCs w:val="28"/>
        </w:rPr>
        <w:t xml:space="preserve">Указом Президента Республики Казахстан от </w:t>
      </w:r>
      <w:r w:rsidR="009D1B23" w:rsidRPr="00215C0C">
        <w:rPr>
          <w:rFonts w:ascii="Times New Roman" w:hAnsi="Times New Roman" w:cs="Times New Roman"/>
          <w:sz w:val="28"/>
          <w:szCs w:val="28"/>
        </w:rPr>
        <w:t>14 мая 2021 года №573,</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составила («общая рыночная стоимость портфеля Национального фонда по итогам 20</w:t>
      </w:r>
      <w:r w:rsidR="00461012" w:rsidRPr="00215C0C">
        <w:rPr>
          <w:rFonts w:ascii="Times New Roman" w:hAnsi="Times New Roman" w:cs="Times New Roman"/>
          <w:sz w:val="28"/>
          <w:szCs w:val="28"/>
        </w:rPr>
        <w:t>20</w:t>
      </w:r>
      <w:r w:rsidRPr="00215C0C">
        <w:rPr>
          <w:rFonts w:ascii="Times New Roman" w:hAnsi="Times New Roman" w:cs="Times New Roman"/>
          <w:sz w:val="28"/>
          <w:szCs w:val="28"/>
        </w:rPr>
        <w:t xml:space="preserve"> года») 6</w:t>
      </w:r>
      <w:r w:rsidR="00461012" w:rsidRPr="00215C0C">
        <w:rPr>
          <w:rFonts w:ascii="Times New Roman" w:hAnsi="Times New Roman" w:cs="Times New Roman"/>
          <w:sz w:val="28"/>
          <w:szCs w:val="28"/>
        </w:rPr>
        <w:t>1,4</w:t>
      </w:r>
      <w:r w:rsidRPr="00215C0C">
        <w:rPr>
          <w:rFonts w:ascii="Times New Roman" w:hAnsi="Times New Roman" w:cs="Times New Roman"/>
          <w:sz w:val="28"/>
          <w:szCs w:val="28"/>
        </w:rPr>
        <w:t xml:space="preserve"> млрд</w:t>
      </w:r>
      <w:r w:rsidR="002F1D05">
        <w:rPr>
          <w:rFonts w:ascii="Times New Roman" w:hAnsi="Times New Roman" w:cs="Times New Roman"/>
          <w:sz w:val="28"/>
          <w:szCs w:val="28"/>
        </w:rPr>
        <w:t>.</w:t>
      </w:r>
      <w:r w:rsidRPr="00215C0C">
        <w:rPr>
          <w:rFonts w:ascii="Times New Roman" w:hAnsi="Times New Roman" w:cs="Times New Roman"/>
          <w:sz w:val="28"/>
          <w:szCs w:val="28"/>
        </w:rPr>
        <w:t xml:space="preserve"> долл. США, в том числе объем валютного портфеля равнялся </w:t>
      </w:r>
      <w:r w:rsidR="00461012" w:rsidRPr="00215C0C">
        <w:rPr>
          <w:rFonts w:ascii="Times New Roman" w:hAnsi="Times New Roman" w:cs="Times New Roman"/>
          <w:sz w:val="28"/>
          <w:szCs w:val="28"/>
        </w:rPr>
        <w:t>58</w:t>
      </w:r>
      <w:r w:rsidRPr="00215C0C">
        <w:rPr>
          <w:rFonts w:ascii="Times New Roman" w:hAnsi="Times New Roman" w:cs="Times New Roman"/>
          <w:sz w:val="28"/>
          <w:szCs w:val="28"/>
        </w:rPr>
        <w:t>,</w:t>
      </w:r>
      <w:r w:rsidR="00461012" w:rsidRPr="00215C0C">
        <w:rPr>
          <w:rFonts w:ascii="Times New Roman" w:hAnsi="Times New Roman" w:cs="Times New Roman"/>
          <w:sz w:val="28"/>
          <w:szCs w:val="28"/>
        </w:rPr>
        <w:t>7</w:t>
      </w:r>
      <w:r w:rsidRPr="00215C0C">
        <w:rPr>
          <w:rFonts w:ascii="Times New Roman" w:hAnsi="Times New Roman" w:cs="Times New Roman"/>
          <w:sz w:val="28"/>
          <w:szCs w:val="28"/>
        </w:rPr>
        <w:t xml:space="preserve"> млрд</w:t>
      </w:r>
      <w:r w:rsidR="002F1D05">
        <w:rPr>
          <w:rFonts w:ascii="Times New Roman" w:hAnsi="Times New Roman" w:cs="Times New Roman"/>
          <w:sz w:val="28"/>
          <w:szCs w:val="28"/>
        </w:rPr>
        <w:t>.</w:t>
      </w:r>
      <w:r w:rsidRPr="00215C0C">
        <w:rPr>
          <w:rFonts w:ascii="Times New Roman" w:hAnsi="Times New Roman" w:cs="Times New Roman"/>
          <w:sz w:val="28"/>
          <w:szCs w:val="28"/>
        </w:rPr>
        <w:t xml:space="preserve"> долл. США. В структуре активов Национального фонда присутствуют казахстанские финансовые инструменты, решения о</w:t>
      </w:r>
      <w:r w:rsidR="00AD3EB0" w:rsidRPr="00215C0C">
        <w:rPr>
          <w:rFonts w:ascii="Times New Roman" w:hAnsi="Times New Roman" w:cs="Times New Roman"/>
          <w:sz w:val="28"/>
          <w:szCs w:val="28"/>
        </w:rPr>
        <w:t xml:space="preserve"> </w:t>
      </w:r>
      <w:r w:rsidRPr="00215C0C">
        <w:rPr>
          <w:rFonts w:ascii="Times New Roman" w:hAnsi="Times New Roman" w:cs="Times New Roman"/>
          <w:sz w:val="28"/>
          <w:szCs w:val="28"/>
        </w:rPr>
        <w:t>приобретении по которым ранее были приняты Советом по управлению Национальным фондом. Справедливая стоимость облигации АО «Фонд национального благосостояния «Самрук-Казына», АО «Национальный управляющий холдинг «КазАгро» и АО «Национальный управляющий холдинг «Байтерек» составила 705,1 млрд</w:t>
      </w:r>
      <w:r w:rsidR="002F1D05">
        <w:rPr>
          <w:rFonts w:ascii="Times New Roman" w:hAnsi="Times New Roman" w:cs="Times New Roman"/>
          <w:sz w:val="28"/>
          <w:szCs w:val="28"/>
        </w:rPr>
        <w:t>.</w:t>
      </w:r>
      <w:r w:rsidRPr="00215C0C">
        <w:rPr>
          <w:rFonts w:ascii="Times New Roman" w:hAnsi="Times New Roman" w:cs="Times New Roman"/>
          <w:sz w:val="28"/>
          <w:szCs w:val="28"/>
        </w:rPr>
        <w:t xml:space="preserve"> тенге. Рыночные стоимости стабилизационного и сберегательного портфелей в составе валютного портфеля Национального фонда составили </w:t>
      </w:r>
      <w:r w:rsidR="006942B7" w:rsidRPr="00215C0C">
        <w:rPr>
          <w:rFonts w:ascii="Times New Roman" w:hAnsi="Times New Roman" w:cs="Times New Roman"/>
          <w:sz w:val="28"/>
          <w:szCs w:val="28"/>
        </w:rPr>
        <w:t>4</w:t>
      </w:r>
      <w:r w:rsidRPr="00215C0C">
        <w:rPr>
          <w:rFonts w:ascii="Times New Roman" w:hAnsi="Times New Roman" w:cs="Times New Roman"/>
          <w:sz w:val="28"/>
          <w:szCs w:val="28"/>
        </w:rPr>
        <w:t>,</w:t>
      </w:r>
      <w:r w:rsidR="006942B7" w:rsidRPr="00215C0C">
        <w:rPr>
          <w:rFonts w:ascii="Times New Roman" w:hAnsi="Times New Roman" w:cs="Times New Roman"/>
          <w:sz w:val="28"/>
          <w:szCs w:val="28"/>
        </w:rPr>
        <w:t>3</w:t>
      </w:r>
      <w:r w:rsidRPr="00215C0C">
        <w:rPr>
          <w:rFonts w:ascii="Times New Roman" w:hAnsi="Times New Roman" w:cs="Times New Roman"/>
          <w:sz w:val="28"/>
          <w:szCs w:val="28"/>
        </w:rPr>
        <w:t xml:space="preserve"> млрд</w:t>
      </w:r>
      <w:r w:rsidR="002F1D05">
        <w:rPr>
          <w:rFonts w:ascii="Times New Roman" w:hAnsi="Times New Roman" w:cs="Times New Roman"/>
          <w:sz w:val="28"/>
          <w:szCs w:val="28"/>
        </w:rPr>
        <w:t>.</w:t>
      </w:r>
      <w:r w:rsidRPr="00215C0C">
        <w:rPr>
          <w:rFonts w:ascii="Times New Roman" w:hAnsi="Times New Roman" w:cs="Times New Roman"/>
          <w:sz w:val="28"/>
          <w:szCs w:val="28"/>
        </w:rPr>
        <w:t xml:space="preserve"> долл. США (</w:t>
      </w:r>
      <w:r w:rsidR="006942B7" w:rsidRPr="00215C0C">
        <w:rPr>
          <w:rFonts w:ascii="Times New Roman" w:hAnsi="Times New Roman" w:cs="Times New Roman"/>
          <w:sz w:val="28"/>
          <w:szCs w:val="28"/>
        </w:rPr>
        <w:t>7</w:t>
      </w:r>
      <w:r w:rsidRPr="00215C0C">
        <w:rPr>
          <w:rFonts w:ascii="Times New Roman" w:hAnsi="Times New Roman" w:cs="Times New Roman"/>
          <w:sz w:val="28"/>
          <w:szCs w:val="28"/>
        </w:rPr>
        <w:t>,</w:t>
      </w:r>
      <w:r w:rsidR="006942B7" w:rsidRPr="00215C0C">
        <w:rPr>
          <w:rFonts w:ascii="Times New Roman" w:hAnsi="Times New Roman" w:cs="Times New Roman"/>
          <w:sz w:val="28"/>
          <w:szCs w:val="28"/>
        </w:rPr>
        <w:t>25</w:t>
      </w:r>
      <w:r w:rsidRPr="00215C0C">
        <w:rPr>
          <w:rFonts w:ascii="Times New Roman" w:hAnsi="Times New Roman" w:cs="Times New Roman"/>
          <w:sz w:val="28"/>
          <w:szCs w:val="28"/>
        </w:rPr>
        <w:t>%) и 5</w:t>
      </w:r>
      <w:r w:rsidR="006942B7" w:rsidRPr="00215C0C">
        <w:rPr>
          <w:rFonts w:ascii="Times New Roman" w:hAnsi="Times New Roman" w:cs="Times New Roman"/>
          <w:sz w:val="28"/>
          <w:szCs w:val="28"/>
        </w:rPr>
        <w:t>4,</w:t>
      </w:r>
      <w:r w:rsidRPr="00215C0C">
        <w:rPr>
          <w:rFonts w:ascii="Times New Roman" w:hAnsi="Times New Roman" w:cs="Times New Roman"/>
          <w:sz w:val="28"/>
          <w:szCs w:val="28"/>
        </w:rPr>
        <w:t>5 млрд</w:t>
      </w:r>
      <w:r w:rsidR="002F1D05">
        <w:rPr>
          <w:rFonts w:ascii="Times New Roman" w:hAnsi="Times New Roman" w:cs="Times New Roman"/>
          <w:sz w:val="28"/>
          <w:szCs w:val="28"/>
        </w:rPr>
        <w:t>.</w:t>
      </w:r>
      <w:r w:rsidRPr="00215C0C">
        <w:rPr>
          <w:rFonts w:ascii="Times New Roman" w:hAnsi="Times New Roman" w:cs="Times New Roman"/>
          <w:sz w:val="28"/>
          <w:szCs w:val="28"/>
        </w:rPr>
        <w:t xml:space="preserve"> долл. США (</w:t>
      </w:r>
      <w:r w:rsidR="006942B7" w:rsidRPr="00215C0C">
        <w:rPr>
          <w:rFonts w:ascii="Times New Roman" w:hAnsi="Times New Roman" w:cs="Times New Roman"/>
          <w:sz w:val="28"/>
          <w:szCs w:val="28"/>
        </w:rPr>
        <w:t>92</w:t>
      </w:r>
      <w:r w:rsidRPr="00215C0C">
        <w:rPr>
          <w:rFonts w:ascii="Times New Roman" w:hAnsi="Times New Roman" w:cs="Times New Roman"/>
          <w:sz w:val="28"/>
          <w:szCs w:val="28"/>
        </w:rPr>
        <w:t>,</w:t>
      </w:r>
      <w:r w:rsidR="006942B7" w:rsidRPr="00215C0C">
        <w:rPr>
          <w:rFonts w:ascii="Times New Roman" w:hAnsi="Times New Roman" w:cs="Times New Roman"/>
          <w:sz w:val="28"/>
          <w:szCs w:val="28"/>
        </w:rPr>
        <w:t>75</w:t>
      </w:r>
      <w:r w:rsidRPr="00215C0C">
        <w:rPr>
          <w:rFonts w:ascii="Times New Roman" w:hAnsi="Times New Roman" w:cs="Times New Roman"/>
          <w:sz w:val="28"/>
          <w:szCs w:val="28"/>
        </w:rPr>
        <w:t xml:space="preserve">%) соответственно. </w:t>
      </w:r>
      <w:r w:rsidR="00A85FF5" w:rsidRPr="00215C0C">
        <w:rPr>
          <w:rFonts w:ascii="Times New Roman" w:hAnsi="Times New Roman" w:cs="Times New Roman"/>
          <w:sz w:val="28"/>
        </w:rPr>
        <w:t>Резкие колебания по строке «Инвестиционные доходы», среди которых есть и отрицательный результат вызывает вопрос эффективного управления средствами Нацфонда</w:t>
      </w:r>
      <w:r w:rsidR="00493C57">
        <w:rPr>
          <w:rFonts w:ascii="Times New Roman" w:hAnsi="Times New Roman" w:cs="Times New Roman"/>
          <w:sz w:val="28"/>
        </w:rPr>
        <w:t xml:space="preserve"> (рисунок 12)</w:t>
      </w:r>
      <w:r w:rsidR="00A85FF5" w:rsidRPr="00215C0C">
        <w:rPr>
          <w:rFonts w:ascii="Times New Roman" w:hAnsi="Times New Roman" w:cs="Times New Roman"/>
          <w:sz w:val="28"/>
        </w:rPr>
        <w:t xml:space="preserve">. </w:t>
      </w:r>
    </w:p>
    <w:p w:rsidR="00C60E72" w:rsidRPr="00215C0C" w:rsidRDefault="00C60E72" w:rsidP="00C60E72">
      <w:pPr>
        <w:spacing w:after="0" w:line="240" w:lineRule="auto"/>
        <w:ind w:firstLine="709"/>
        <w:jc w:val="both"/>
        <w:rPr>
          <w:rFonts w:ascii="Times New Roman" w:hAnsi="Times New Roman" w:cs="Times New Roman"/>
          <w:sz w:val="28"/>
        </w:rPr>
      </w:pPr>
    </w:p>
    <w:p w:rsidR="008B52E5" w:rsidRPr="00215C0C" w:rsidRDefault="008B52E5" w:rsidP="002F1D05">
      <w:pPr>
        <w:spacing w:after="0" w:line="240" w:lineRule="auto"/>
        <w:jc w:val="center"/>
        <w:rPr>
          <w:rFonts w:ascii="Times New Roman" w:hAnsi="Times New Roman" w:cs="Times New Roman"/>
          <w:sz w:val="28"/>
          <w:lang w:val="en-US"/>
        </w:rPr>
      </w:pPr>
      <w:r w:rsidRPr="00215C0C">
        <w:rPr>
          <w:rFonts w:ascii="Times New Roman" w:hAnsi="Times New Roman" w:cs="Times New Roman"/>
          <w:noProof/>
          <w:sz w:val="28"/>
          <w:lang w:eastAsia="ru-RU"/>
        </w:rPr>
        <w:drawing>
          <wp:inline distT="0" distB="0" distL="0" distR="0" wp14:anchorId="18B50945" wp14:editId="74315250">
            <wp:extent cx="5493715" cy="2106778"/>
            <wp:effectExtent l="0" t="0" r="0" b="8255"/>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179" t="11446" r="1522" b="1807"/>
                    <a:stretch/>
                  </pic:blipFill>
                  <pic:spPr bwMode="auto">
                    <a:xfrm>
                      <a:off x="0" y="0"/>
                      <a:ext cx="5494841" cy="2107210"/>
                    </a:xfrm>
                    <a:prstGeom prst="rect">
                      <a:avLst/>
                    </a:prstGeom>
                    <a:noFill/>
                    <a:ln>
                      <a:noFill/>
                    </a:ln>
                    <a:extLst>
                      <a:ext uri="{53640926-AAD7-44D8-BBD7-CCE9431645EC}">
                        <a14:shadowObscured xmlns:a14="http://schemas.microsoft.com/office/drawing/2010/main"/>
                      </a:ext>
                    </a:extLst>
                  </pic:spPr>
                </pic:pic>
              </a:graphicData>
            </a:graphic>
          </wp:inline>
        </w:drawing>
      </w:r>
    </w:p>
    <w:p w:rsidR="002F1D05" w:rsidRPr="002F1D05" w:rsidRDefault="002F1D05" w:rsidP="00215C0C">
      <w:pPr>
        <w:spacing w:after="0" w:line="240" w:lineRule="auto"/>
        <w:jc w:val="center"/>
        <w:rPr>
          <w:rFonts w:ascii="Times New Roman" w:eastAsia="Times New Roman" w:hAnsi="Times New Roman" w:cs="Times New Roman"/>
          <w:sz w:val="16"/>
          <w:szCs w:val="16"/>
          <w:lang w:eastAsia="lv-LV"/>
        </w:rPr>
      </w:pPr>
    </w:p>
    <w:p w:rsidR="00C60E72" w:rsidRDefault="00823840" w:rsidP="00215C0C">
      <w:pPr>
        <w:spacing w:after="0" w:line="240" w:lineRule="auto"/>
        <w:jc w:val="center"/>
        <w:rPr>
          <w:rFonts w:ascii="Times New Roman" w:eastAsia="Times New Roman" w:hAnsi="Times New Roman" w:cs="Times New Roman"/>
          <w:sz w:val="28"/>
          <w:szCs w:val="28"/>
          <w:lang w:eastAsia="lv-LV"/>
        </w:rPr>
      </w:pPr>
      <w:r w:rsidRPr="00215C0C">
        <w:rPr>
          <w:rFonts w:ascii="Times New Roman" w:eastAsia="Times New Roman" w:hAnsi="Times New Roman" w:cs="Times New Roman"/>
          <w:sz w:val="28"/>
          <w:szCs w:val="28"/>
          <w:lang w:eastAsia="lv-LV"/>
        </w:rPr>
        <w:t xml:space="preserve">Рисунок 12 </w:t>
      </w:r>
      <w:r w:rsidR="002F1D05">
        <w:rPr>
          <w:rFonts w:ascii="Times New Roman" w:eastAsia="Times New Roman" w:hAnsi="Times New Roman" w:cs="Times New Roman"/>
          <w:sz w:val="28"/>
          <w:szCs w:val="28"/>
          <w:lang w:eastAsia="lv-LV"/>
        </w:rPr>
        <w:t>–</w:t>
      </w:r>
      <w:r w:rsidR="00493C57">
        <w:rPr>
          <w:rFonts w:ascii="Times New Roman" w:eastAsia="Times New Roman" w:hAnsi="Times New Roman" w:cs="Times New Roman"/>
          <w:sz w:val="28"/>
          <w:szCs w:val="28"/>
          <w:lang w:eastAsia="lv-LV"/>
        </w:rPr>
        <w:t xml:space="preserve"> Структура поступлений в НФ</w:t>
      </w:r>
    </w:p>
    <w:p w:rsidR="00C60E72" w:rsidRPr="002F1D05" w:rsidRDefault="00C60E72" w:rsidP="00215C0C">
      <w:pPr>
        <w:spacing w:after="0" w:line="240" w:lineRule="auto"/>
        <w:jc w:val="center"/>
        <w:rPr>
          <w:rFonts w:ascii="Times New Roman" w:eastAsia="Times New Roman" w:hAnsi="Times New Roman" w:cs="Times New Roman"/>
          <w:sz w:val="16"/>
          <w:szCs w:val="16"/>
          <w:lang w:eastAsia="lv-LV"/>
        </w:rPr>
      </w:pPr>
    </w:p>
    <w:p w:rsidR="00796CBB" w:rsidRDefault="002F1D05" w:rsidP="002F1D05">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Примечание – </w:t>
      </w:r>
      <w:r w:rsidR="00796CBB" w:rsidRPr="002F1D05">
        <w:rPr>
          <w:rFonts w:ascii="Times New Roman" w:hAnsi="Times New Roman" w:cs="Times New Roman"/>
          <w:sz w:val="24"/>
          <w:szCs w:val="24"/>
        </w:rPr>
        <w:t xml:space="preserve">Составлено автором на основе данных </w:t>
      </w:r>
      <w:r w:rsidR="0047546D" w:rsidRPr="002F1D05">
        <w:rPr>
          <w:rFonts w:ascii="Times New Roman" w:hAnsi="Times New Roman" w:cs="Times New Roman"/>
          <w:sz w:val="24"/>
          <w:szCs w:val="24"/>
        </w:rPr>
        <w:t>[71]</w:t>
      </w:r>
    </w:p>
    <w:p w:rsidR="002F1D05" w:rsidRPr="002F1D05" w:rsidRDefault="002F1D05" w:rsidP="002F1D05">
      <w:pPr>
        <w:spacing w:after="0" w:line="240" w:lineRule="auto"/>
        <w:ind w:firstLine="709"/>
        <w:jc w:val="both"/>
        <w:rPr>
          <w:rFonts w:ascii="Times New Roman" w:hAnsi="Times New Roman" w:cs="Times New Roman"/>
          <w:sz w:val="24"/>
          <w:szCs w:val="24"/>
        </w:rPr>
      </w:pPr>
    </w:p>
    <w:p w:rsidR="00F75DAF" w:rsidRPr="00215C0C" w:rsidRDefault="00F75DAF" w:rsidP="002F1D05">
      <w:pPr>
        <w:spacing w:after="0" w:line="240" w:lineRule="auto"/>
        <w:ind w:firstLine="709"/>
        <w:jc w:val="both"/>
        <w:rPr>
          <w:rFonts w:ascii="Times New Roman" w:eastAsia="Times New Roman" w:hAnsi="Times New Roman" w:cs="Times New Roman"/>
          <w:sz w:val="28"/>
          <w:szCs w:val="28"/>
          <w:lang w:eastAsia="lv-LV"/>
        </w:rPr>
      </w:pPr>
      <w:r w:rsidRPr="00215C0C">
        <w:rPr>
          <w:rFonts w:ascii="Times New Roman" w:hAnsi="Times New Roman" w:cs="Times New Roman"/>
          <w:sz w:val="28"/>
          <w:szCs w:val="28"/>
        </w:rPr>
        <w:t>Графический анализ</w:t>
      </w:r>
      <w:r w:rsidRPr="00215C0C">
        <w:rPr>
          <w:rFonts w:ascii="Times New Roman" w:eastAsia="Times New Roman" w:hAnsi="Times New Roman" w:cs="Times New Roman"/>
          <w:i/>
          <w:sz w:val="28"/>
          <w:szCs w:val="28"/>
          <w:lang w:eastAsia="lv-LV"/>
        </w:rPr>
        <w:t xml:space="preserve"> </w:t>
      </w:r>
      <w:r w:rsidRPr="00215C0C">
        <w:rPr>
          <w:rFonts w:ascii="Times New Roman" w:eastAsia="Times New Roman" w:hAnsi="Times New Roman" w:cs="Times New Roman"/>
          <w:sz w:val="28"/>
          <w:szCs w:val="28"/>
          <w:lang w:eastAsia="lv-LV"/>
        </w:rPr>
        <w:t>динамики «нефтяных доходов» подтверждает тенденцию поступлений от нефтяного сектора, которая коррелируется с ценой нефти</w:t>
      </w:r>
      <w:r w:rsidR="00493C57">
        <w:rPr>
          <w:rFonts w:ascii="Times New Roman" w:eastAsia="Times New Roman" w:hAnsi="Times New Roman" w:cs="Times New Roman"/>
          <w:sz w:val="28"/>
          <w:szCs w:val="28"/>
          <w:lang w:eastAsia="lv-LV"/>
        </w:rPr>
        <w:t xml:space="preserve"> (рисунок 13)</w:t>
      </w:r>
      <w:r w:rsidRPr="00215C0C">
        <w:rPr>
          <w:rFonts w:ascii="Times New Roman" w:eastAsia="Times New Roman" w:hAnsi="Times New Roman" w:cs="Times New Roman"/>
          <w:sz w:val="28"/>
          <w:szCs w:val="28"/>
          <w:lang w:eastAsia="lv-LV"/>
        </w:rPr>
        <w:t>.</w:t>
      </w:r>
    </w:p>
    <w:p w:rsidR="00F75DAF" w:rsidRPr="00215C0C" w:rsidRDefault="00F75DAF" w:rsidP="00215C0C">
      <w:pPr>
        <w:spacing w:after="0" w:line="240" w:lineRule="auto"/>
        <w:jc w:val="both"/>
        <w:rPr>
          <w:rFonts w:ascii="Times New Roman" w:eastAsia="Times New Roman" w:hAnsi="Times New Roman" w:cs="Times New Roman"/>
          <w:sz w:val="28"/>
          <w:szCs w:val="28"/>
          <w:lang w:eastAsia="lv-LV"/>
        </w:rPr>
      </w:pPr>
      <w:r w:rsidRPr="00215C0C">
        <w:rPr>
          <w:rFonts w:ascii="Times New Roman" w:eastAsia="Times New Roman" w:hAnsi="Times New Roman" w:cs="Times New Roman"/>
          <w:sz w:val="28"/>
          <w:szCs w:val="28"/>
          <w:lang w:eastAsia="lv-LV"/>
        </w:rPr>
        <w:t xml:space="preserve">. </w:t>
      </w:r>
    </w:p>
    <w:p w:rsidR="00F75DAF" w:rsidRPr="00215C0C" w:rsidRDefault="00F75DAF" w:rsidP="00493C57">
      <w:pPr>
        <w:spacing w:after="0" w:line="240" w:lineRule="auto"/>
        <w:jc w:val="center"/>
        <w:rPr>
          <w:rFonts w:ascii="Times New Roman" w:eastAsia="Times New Roman" w:hAnsi="Times New Roman" w:cs="Times New Roman"/>
          <w:i/>
          <w:color w:val="7030A0"/>
          <w:sz w:val="28"/>
          <w:szCs w:val="28"/>
          <w:lang w:eastAsia="lv-LV"/>
        </w:rPr>
      </w:pPr>
      <w:r w:rsidRPr="00215C0C">
        <w:rPr>
          <w:rFonts w:ascii="Times New Roman" w:eastAsia="Times New Roman" w:hAnsi="Times New Roman" w:cs="Times New Roman"/>
          <w:i/>
          <w:noProof/>
          <w:color w:val="7030A0"/>
          <w:sz w:val="28"/>
          <w:szCs w:val="28"/>
          <w:lang w:eastAsia="ru-RU"/>
        </w:rPr>
        <w:lastRenderedPageBreak/>
        <w:drawing>
          <wp:inline distT="0" distB="0" distL="0" distR="0" wp14:anchorId="232FB463" wp14:editId="7827EE09">
            <wp:extent cx="2816352" cy="1784908"/>
            <wp:effectExtent l="0" t="0" r="3175" b="635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05" t="13194" r="1468" b="2083"/>
                    <a:stretch/>
                  </pic:blipFill>
                  <pic:spPr bwMode="auto">
                    <a:xfrm>
                      <a:off x="0" y="0"/>
                      <a:ext cx="2825917" cy="1790970"/>
                    </a:xfrm>
                    <a:prstGeom prst="rect">
                      <a:avLst/>
                    </a:prstGeom>
                    <a:noFill/>
                    <a:ln>
                      <a:noFill/>
                    </a:ln>
                    <a:extLst>
                      <a:ext uri="{53640926-AAD7-44D8-BBD7-CCE9431645EC}">
                        <a14:shadowObscured xmlns:a14="http://schemas.microsoft.com/office/drawing/2010/main"/>
                      </a:ext>
                    </a:extLst>
                  </pic:spPr>
                </pic:pic>
              </a:graphicData>
            </a:graphic>
          </wp:inline>
        </w:drawing>
      </w:r>
      <w:r w:rsidRPr="00215C0C">
        <w:rPr>
          <w:rFonts w:ascii="Times New Roman" w:eastAsia="Times New Roman" w:hAnsi="Times New Roman" w:cs="Times New Roman"/>
          <w:i/>
          <w:noProof/>
          <w:color w:val="7030A0"/>
          <w:sz w:val="28"/>
          <w:szCs w:val="28"/>
          <w:lang w:eastAsia="ru-RU"/>
        </w:rPr>
        <w:drawing>
          <wp:inline distT="0" distB="0" distL="0" distR="0" wp14:anchorId="07BDCFAF" wp14:editId="17D50F1E">
            <wp:extent cx="2845613" cy="1762963"/>
            <wp:effectExtent l="0" t="0" r="0" b="889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69" t="13841" r="1470" b="2768"/>
                    <a:stretch/>
                  </pic:blipFill>
                  <pic:spPr bwMode="auto">
                    <a:xfrm>
                      <a:off x="0" y="0"/>
                      <a:ext cx="2881863" cy="1785421"/>
                    </a:xfrm>
                    <a:prstGeom prst="rect">
                      <a:avLst/>
                    </a:prstGeom>
                    <a:noFill/>
                    <a:ln>
                      <a:noFill/>
                    </a:ln>
                    <a:extLst>
                      <a:ext uri="{53640926-AAD7-44D8-BBD7-CCE9431645EC}">
                        <a14:shadowObscured xmlns:a14="http://schemas.microsoft.com/office/drawing/2010/main"/>
                      </a:ext>
                    </a:extLst>
                  </pic:spPr>
                </pic:pic>
              </a:graphicData>
            </a:graphic>
          </wp:inline>
        </w:drawing>
      </w:r>
    </w:p>
    <w:p w:rsidR="00C60E72" w:rsidRPr="002F1D05" w:rsidRDefault="002F1D05" w:rsidP="002F1D05">
      <w:pPr>
        <w:spacing w:after="0" w:line="240" w:lineRule="auto"/>
        <w:ind w:firstLine="1701"/>
        <w:rPr>
          <w:rFonts w:ascii="Times New Roman" w:eastAsia="Times New Roman" w:hAnsi="Times New Roman" w:cs="Times New Roman"/>
          <w:sz w:val="24"/>
          <w:szCs w:val="24"/>
          <w:lang w:eastAsia="lv-LV"/>
        </w:rPr>
      </w:pPr>
      <w:r w:rsidRPr="002F1D05">
        <w:rPr>
          <w:rFonts w:ascii="Times New Roman" w:eastAsia="Times New Roman" w:hAnsi="Times New Roman" w:cs="Times New Roman"/>
          <w:sz w:val="24"/>
          <w:szCs w:val="24"/>
          <w:lang w:eastAsia="lv-LV"/>
        </w:rPr>
        <w:t xml:space="preserve">а                                          </w:t>
      </w:r>
      <w:r>
        <w:rPr>
          <w:rFonts w:ascii="Times New Roman" w:eastAsia="Times New Roman" w:hAnsi="Times New Roman" w:cs="Times New Roman"/>
          <w:sz w:val="24"/>
          <w:szCs w:val="24"/>
          <w:lang w:eastAsia="lv-LV"/>
        </w:rPr>
        <w:t xml:space="preserve">                       </w:t>
      </w:r>
      <w:r w:rsidRPr="002F1D05">
        <w:rPr>
          <w:rFonts w:ascii="Times New Roman" w:eastAsia="Times New Roman" w:hAnsi="Times New Roman" w:cs="Times New Roman"/>
          <w:sz w:val="24"/>
          <w:szCs w:val="24"/>
          <w:lang w:eastAsia="lv-LV"/>
        </w:rPr>
        <w:t xml:space="preserve">                        б</w:t>
      </w:r>
    </w:p>
    <w:p w:rsidR="002F1D05" w:rsidRPr="002F1D05" w:rsidRDefault="002F1D05" w:rsidP="00215C0C">
      <w:pPr>
        <w:spacing w:after="0" w:line="240" w:lineRule="auto"/>
        <w:jc w:val="center"/>
        <w:rPr>
          <w:rFonts w:ascii="Times New Roman" w:eastAsia="Times New Roman" w:hAnsi="Times New Roman" w:cs="Times New Roman"/>
          <w:sz w:val="16"/>
          <w:szCs w:val="16"/>
          <w:lang w:eastAsia="lv-LV"/>
        </w:rPr>
      </w:pPr>
    </w:p>
    <w:p w:rsidR="002F1D05" w:rsidRPr="002F1D05" w:rsidRDefault="002F1D05" w:rsidP="002F1D05">
      <w:pPr>
        <w:spacing w:after="0" w:line="240" w:lineRule="auto"/>
        <w:ind w:firstLine="709"/>
        <w:jc w:val="both"/>
        <w:rPr>
          <w:rFonts w:ascii="Times New Roman" w:eastAsia="Times New Roman" w:hAnsi="Times New Roman" w:cs="Times New Roman"/>
          <w:sz w:val="24"/>
          <w:szCs w:val="24"/>
          <w:lang w:eastAsia="lv-LV"/>
        </w:rPr>
      </w:pPr>
      <w:r w:rsidRPr="002F1D05">
        <w:rPr>
          <w:rFonts w:ascii="Times New Roman" w:eastAsia="Times New Roman" w:hAnsi="Times New Roman" w:cs="Times New Roman"/>
          <w:sz w:val="24"/>
          <w:szCs w:val="24"/>
          <w:lang w:eastAsia="lv-LV"/>
        </w:rPr>
        <w:t xml:space="preserve">а – </w:t>
      </w:r>
      <w:r>
        <w:rPr>
          <w:rFonts w:ascii="Times New Roman" w:eastAsia="Times New Roman" w:hAnsi="Times New Roman" w:cs="Times New Roman"/>
          <w:sz w:val="24"/>
          <w:szCs w:val="24"/>
          <w:lang w:eastAsia="lv-LV"/>
        </w:rPr>
        <w:t>«</w:t>
      </w:r>
      <w:r w:rsidRPr="002F1D05">
        <w:rPr>
          <w:rFonts w:ascii="Times New Roman" w:eastAsia="Times New Roman" w:hAnsi="Times New Roman" w:cs="Times New Roman"/>
          <w:sz w:val="24"/>
          <w:szCs w:val="24"/>
          <w:lang w:eastAsia="lv-LV"/>
        </w:rPr>
        <w:t>нефтянные налоги</w:t>
      </w:r>
      <w:r>
        <w:rPr>
          <w:rFonts w:ascii="Times New Roman" w:eastAsia="Times New Roman" w:hAnsi="Times New Roman" w:cs="Times New Roman"/>
          <w:sz w:val="24"/>
          <w:szCs w:val="24"/>
          <w:lang w:eastAsia="lv-LV"/>
        </w:rPr>
        <w:t>»</w:t>
      </w:r>
      <w:r w:rsidRPr="002F1D05">
        <w:rPr>
          <w:rFonts w:ascii="Times New Roman" w:eastAsia="Times New Roman" w:hAnsi="Times New Roman" w:cs="Times New Roman"/>
          <w:sz w:val="24"/>
          <w:szCs w:val="24"/>
          <w:lang w:eastAsia="lv-LV"/>
        </w:rPr>
        <w:t>, млн. долл.; б – цена нефти, дол./барр</w:t>
      </w:r>
    </w:p>
    <w:p w:rsidR="002F1D05" w:rsidRPr="002F1D05" w:rsidRDefault="002F1D05" w:rsidP="002F1D05">
      <w:pPr>
        <w:spacing w:after="0" w:line="240" w:lineRule="auto"/>
        <w:ind w:firstLine="709"/>
        <w:jc w:val="both"/>
        <w:rPr>
          <w:rFonts w:ascii="Times New Roman" w:eastAsia="Times New Roman" w:hAnsi="Times New Roman" w:cs="Times New Roman"/>
          <w:sz w:val="16"/>
          <w:szCs w:val="16"/>
          <w:lang w:eastAsia="lv-LV"/>
        </w:rPr>
      </w:pPr>
    </w:p>
    <w:p w:rsidR="00C60E72" w:rsidRDefault="00AD3EB0" w:rsidP="00215C0C">
      <w:pPr>
        <w:spacing w:after="0" w:line="240" w:lineRule="auto"/>
        <w:jc w:val="center"/>
        <w:rPr>
          <w:rFonts w:ascii="Times New Roman" w:eastAsia="Times New Roman" w:hAnsi="Times New Roman" w:cs="Times New Roman"/>
          <w:sz w:val="28"/>
          <w:szCs w:val="28"/>
          <w:lang w:eastAsia="lv-LV"/>
        </w:rPr>
      </w:pPr>
      <w:r w:rsidRPr="00215C0C">
        <w:rPr>
          <w:rFonts w:ascii="Times New Roman" w:eastAsia="Times New Roman" w:hAnsi="Times New Roman" w:cs="Times New Roman"/>
          <w:sz w:val="28"/>
          <w:szCs w:val="28"/>
          <w:lang w:eastAsia="lv-LV"/>
        </w:rPr>
        <w:t xml:space="preserve">Рисунок 13 </w:t>
      </w:r>
      <w:r w:rsidR="002F1D05">
        <w:rPr>
          <w:rFonts w:ascii="Times New Roman" w:eastAsia="Times New Roman" w:hAnsi="Times New Roman" w:cs="Times New Roman"/>
          <w:sz w:val="28"/>
          <w:szCs w:val="28"/>
          <w:lang w:eastAsia="lv-LV"/>
        </w:rPr>
        <w:t xml:space="preserve">– </w:t>
      </w:r>
      <w:r w:rsidRPr="00215C0C">
        <w:rPr>
          <w:rFonts w:ascii="Times New Roman" w:eastAsia="Times New Roman" w:hAnsi="Times New Roman" w:cs="Times New Roman"/>
          <w:sz w:val="28"/>
          <w:szCs w:val="28"/>
          <w:lang w:eastAsia="lv-LV"/>
        </w:rPr>
        <w:t>Поступления в НФ от организ</w:t>
      </w:r>
      <w:r w:rsidR="00C55176" w:rsidRPr="00215C0C">
        <w:rPr>
          <w:rFonts w:ascii="Times New Roman" w:eastAsia="Times New Roman" w:hAnsi="Times New Roman" w:cs="Times New Roman"/>
          <w:sz w:val="28"/>
          <w:szCs w:val="28"/>
          <w:lang w:eastAsia="lv-LV"/>
        </w:rPr>
        <w:t>а</w:t>
      </w:r>
      <w:r w:rsidRPr="00215C0C">
        <w:rPr>
          <w:rFonts w:ascii="Times New Roman" w:eastAsia="Times New Roman" w:hAnsi="Times New Roman" w:cs="Times New Roman"/>
          <w:sz w:val="28"/>
          <w:szCs w:val="28"/>
          <w:lang w:eastAsia="lv-LV"/>
        </w:rPr>
        <w:t xml:space="preserve">ций нефтяного сектора </w:t>
      </w:r>
    </w:p>
    <w:p w:rsidR="00C60E72" w:rsidRPr="002F1D05" w:rsidRDefault="00C60E72" w:rsidP="00215C0C">
      <w:pPr>
        <w:spacing w:after="0" w:line="240" w:lineRule="auto"/>
        <w:jc w:val="center"/>
        <w:rPr>
          <w:rFonts w:ascii="Times New Roman" w:eastAsia="Times New Roman" w:hAnsi="Times New Roman" w:cs="Times New Roman"/>
          <w:sz w:val="16"/>
          <w:szCs w:val="16"/>
          <w:lang w:eastAsia="lv-LV"/>
        </w:rPr>
      </w:pPr>
    </w:p>
    <w:p w:rsidR="00796CBB" w:rsidRPr="002F1D05" w:rsidRDefault="002F1D05" w:rsidP="002F1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796CBB" w:rsidRPr="002F1D05">
        <w:rPr>
          <w:rFonts w:ascii="Times New Roman" w:hAnsi="Times New Roman" w:cs="Times New Roman"/>
          <w:sz w:val="24"/>
          <w:szCs w:val="24"/>
        </w:rPr>
        <w:t xml:space="preserve">Составлено </w:t>
      </w:r>
      <w:r>
        <w:rPr>
          <w:rFonts w:ascii="Times New Roman" w:hAnsi="Times New Roman" w:cs="Times New Roman"/>
          <w:sz w:val="24"/>
          <w:szCs w:val="24"/>
        </w:rPr>
        <w:t>по источнику</w:t>
      </w:r>
      <w:r w:rsidR="00796CBB" w:rsidRPr="002F1D05">
        <w:rPr>
          <w:rFonts w:ascii="Times New Roman" w:hAnsi="Times New Roman" w:cs="Times New Roman"/>
          <w:sz w:val="24"/>
          <w:szCs w:val="24"/>
        </w:rPr>
        <w:t xml:space="preserve"> </w:t>
      </w:r>
      <w:r w:rsidR="007E1780" w:rsidRPr="002F1D05">
        <w:rPr>
          <w:rFonts w:ascii="Times New Roman" w:hAnsi="Times New Roman" w:cs="Times New Roman"/>
          <w:sz w:val="24"/>
          <w:szCs w:val="24"/>
        </w:rPr>
        <w:t>[71]</w:t>
      </w:r>
    </w:p>
    <w:p w:rsidR="00C60E72" w:rsidRDefault="00C60E72" w:rsidP="00215C0C">
      <w:pPr>
        <w:spacing w:after="0" w:line="240" w:lineRule="auto"/>
        <w:jc w:val="both"/>
        <w:rPr>
          <w:rFonts w:ascii="Times New Roman" w:hAnsi="Times New Roman" w:cs="Times New Roman"/>
          <w:sz w:val="28"/>
        </w:rPr>
      </w:pPr>
    </w:p>
    <w:p w:rsidR="00A85FF5" w:rsidRDefault="00A85FF5"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Нацфонд ежегодно (среднее значение за 2015-2019</w:t>
      </w:r>
      <w:r w:rsidR="002F1D05">
        <w:rPr>
          <w:rFonts w:ascii="Times New Roman" w:hAnsi="Times New Roman" w:cs="Times New Roman"/>
          <w:sz w:val="28"/>
        </w:rPr>
        <w:t xml:space="preserve"> </w:t>
      </w:r>
      <w:r w:rsidRPr="00215C0C">
        <w:rPr>
          <w:rFonts w:ascii="Times New Roman" w:hAnsi="Times New Roman" w:cs="Times New Roman"/>
          <w:sz w:val="28"/>
        </w:rPr>
        <w:t>гг.) расходует на «покрытие расходов, связанных с управлением фондом и проведением ежегодного внешнего аудита», около 14 млрд</w:t>
      </w:r>
      <w:r w:rsidR="002F1D05">
        <w:rPr>
          <w:rFonts w:ascii="Times New Roman" w:hAnsi="Times New Roman" w:cs="Times New Roman"/>
          <w:sz w:val="28"/>
        </w:rPr>
        <w:t>.</w:t>
      </w:r>
      <w:r w:rsidRPr="00215C0C">
        <w:rPr>
          <w:rFonts w:ascii="Times New Roman" w:hAnsi="Times New Roman" w:cs="Times New Roman"/>
          <w:sz w:val="28"/>
        </w:rPr>
        <w:t xml:space="preserve"> тенге. Согласно отчета Национального Банка, управляющего активами Национального Фонда, «</w:t>
      </w:r>
      <w:r w:rsidRPr="00215C0C">
        <w:rPr>
          <w:rFonts w:ascii="Times New Roman" w:hAnsi="Times New Roman" w:cs="Times New Roman"/>
          <w:sz w:val="28"/>
          <w:szCs w:val="28"/>
        </w:rPr>
        <w:t>Обеспечение доходности активов Национального фонда в долгосрочной перспективе предусматривает краткосрочные колебания доходности»</w:t>
      </w:r>
      <w:r w:rsidR="00493C57">
        <w:rPr>
          <w:rFonts w:ascii="Times New Roman" w:hAnsi="Times New Roman" w:cs="Times New Roman"/>
          <w:sz w:val="28"/>
          <w:szCs w:val="28"/>
        </w:rPr>
        <w:t xml:space="preserve"> (рисунок 14)</w:t>
      </w:r>
      <w:r w:rsidRPr="00215C0C">
        <w:rPr>
          <w:rFonts w:ascii="Times New Roman" w:hAnsi="Times New Roman" w:cs="Times New Roman"/>
          <w:sz w:val="28"/>
          <w:szCs w:val="28"/>
        </w:rPr>
        <w:t xml:space="preserve">. </w:t>
      </w:r>
    </w:p>
    <w:p w:rsidR="00C60E72" w:rsidRPr="00215C0C" w:rsidRDefault="00C60E72" w:rsidP="00C60E72">
      <w:pPr>
        <w:spacing w:after="0" w:line="240" w:lineRule="auto"/>
        <w:ind w:firstLine="709"/>
        <w:jc w:val="both"/>
        <w:rPr>
          <w:rFonts w:ascii="Times New Roman" w:hAnsi="Times New Roman" w:cs="Times New Roman"/>
          <w:sz w:val="28"/>
          <w:szCs w:val="28"/>
        </w:rPr>
      </w:pPr>
    </w:p>
    <w:p w:rsidR="00F75DAF" w:rsidRPr="00215C0C" w:rsidRDefault="00031758" w:rsidP="0015126A">
      <w:pPr>
        <w:spacing w:after="0" w:line="240" w:lineRule="auto"/>
        <w:jc w:val="center"/>
        <w:rPr>
          <w:rFonts w:ascii="Times New Roman" w:eastAsia="Times New Roman" w:hAnsi="Times New Roman" w:cs="Times New Roman"/>
          <w:i/>
          <w:color w:val="7030A0"/>
          <w:sz w:val="28"/>
          <w:szCs w:val="28"/>
          <w:lang w:val="lv-LV" w:eastAsia="lv-LV"/>
        </w:rPr>
      </w:pPr>
      <w:r w:rsidRPr="00215C0C">
        <w:rPr>
          <w:rFonts w:ascii="Times New Roman" w:eastAsia="Times New Roman" w:hAnsi="Times New Roman" w:cs="Times New Roman"/>
          <w:i/>
          <w:noProof/>
          <w:color w:val="7030A0"/>
          <w:sz w:val="28"/>
          <w:szCs w:val="28"/>
          <w:lang w:eastAsia="ru-RU"/>
        </w:rPr>
        <w:drawing>
          <wp:inline distT="0" distB="0" distL="0" distR="0" wp14:anchorId="7AFAA86D" wp14:editId="7D1C59E6">
            <wp:extent cx="5647334" cy="2596896"/>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1258" t="11998" r="1634" b="2600"/>
                    <a:stretch/>
                  </pic:blipFill>
                  <pic:spPr bwMode="auto">
                    <a:xfrm>
                      <a:off x="0" y="0"/>
                      <a:ext cx="5663974" cy="2604548"/>
                    </a:xfrm>
                    <a:prstGeom prst="rect">
                      <a:avLst/>
                    </a:prstGeom>
                    <a:noFill/>
                    <a:ln>
                      <a:noFill/>
                    </a:ln>
                    <a:extLst>
                      <a:ext uri="{53640926-AAD7-44D8-BBD7-CCE9431645EC}">
                        <a14:shadowObscured xmlns:a14="http://schemas.microsoft.com/office/drawing/2010/main"/>
                      </a:ext>
                    </a:extLst>
                  </pic:spPr>
                </pic:pic>
              </a:graphicData>
            </a:graphic>
          </wp:inline>
        </w:drawing>
      </w:r>
    </w:p>
    <w:p w:rsidR="0015126A" w:rsidRPr="0015126A" w:rsidRDefault="0015126A" w:rsidP="00215C0C">
      <w:pPr>
        <w:spacing w:after="0" w:line="240" w:lineRule="auto"/>
        <w:jc w:val="center"/>
        <w:rPr>
          <w:rFonts w:ascii="Times New Roman" w:hAnsi="Times New Roman" w:cs="Times New Roman"/>
          <w:sz w:val="16"/>
          <w:szCs w:val="16"/>
        </w:rPr>
      </w:pPr>
    </w:p>
    <w:p w:rsidR="00C60E72" w:rsidRDefault="000B3FC2"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14 </w:t>
      </w:r>
      <w:r w:rsidR="0015126A">
        <w:rPr>
          <w:rFonts w:ascii="Times New Roman" w:hAnsi="Times New Roman" w:cs="Times New Roman"/>
          <w:sz w:val="28"/>
          <w:szCs w:val="28"/>
        </w:rPr>
        <w:t>–</w:t>
      </w:r>
      <w:r w:rsidRPr="00215C0C">
        <w:rPr>
          <w:rFonts w:ascii="Times New Roman" w:hAnsi="Times New Roman" w:cs="Times New Roman"/>
          <w:sz w:val="28"/>
          <w:szCs w:val="28"/>
        </w:rPr>
        <w:t xml:space="preserve"> Динамика притока и оттока средств НФ, 2007-2020 гг. </w:t>
      </w:r>
    </w:p>
    <w:p w:rsidR="00C60E72" w:rsidRPr="0015126A" w:rsidRDefault="00C60E72" w:rsidP="00215C0C">
      <w:pPr>
        <w:spacing w:after="0" w:line="240" w:lineRule="auto"/>
        <w:jc w:val="center"/>
        <w:rPr>
          <w:rFonts w:ascii="Times New Roman" w:hAnsi="Times New Roman" w:cs="Times New Roman"/>
          <w:sz w:val="16"/>
          <w:szCs w:val="16"/>
        </w:rPr>
      </w:pPr>
    </w:p>
    <w:p w:rsidR="00796CBB" w:rsidRDefault="0015126A" w:rsidP="001512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796CBB" w:rsidRPr="0015126A">
        <w:rPr>
          <w:rFonts w:ascii="Times New Roman" w:hAnsi="Times New Roman" w:cs="Times New Roman"/>
          <w:sz w:val="24"/>
          <w:szCs w:val="24"/>
        </w:rPr>
        <w:t xml:space="preserve">Составлено </w:t>
      </w:r>
      <w:r>
        <w:rPr>
          <w:rFonts w:ascii="Times New Roman" w:hAnsi="Times New Roman" w:cs="Times New Roman"/>
          <w:sz w:val="24"/>
          <w:szCs w:val="24"/>
        </w:rPr>
        <w:t>по источнику</w:t>
      </w:r>
      <w:r w:rsidR="00796CBB" w:rsidRPr="0015126A">
        <w:rPr>
          <w:rFonts w:ascii="Times New Roman" w:hAnsi="Times New Roman" w:cs="Times New Roman"/>
          <w:sz w:val="24"/>
          <w:szCs w:val="24"/>
        </w:rPr>
        <w:t xml:space="preserve"> </w:t>
      </w:r>
      <w:r w:rsidR="007E1780" w:rsidRPr="0015126A">
        <w:rPr>
          <w:rFonts w:ascii="Times New Roman" w:hAnsi="Times New Roman" w:cs="Times New Roman"/>
          <w:sz w:val="24"/>
          <w:szCs w:val="24"/>
        </w:rPr>
        <w:t>[71]</w:t>
      </w:r>
    </w:p>
    <w:p w:rsidR="0015126A" w:rsidRPr="0015126A" w:rsidRDefault="0015126A" w:rsidP="0015126A">
      <w:pPr>
        <w:spacing w:after="0" w:line="240" w:lineRule="auto"/>
        <w:ind w:firstLine="709"/>
        <w:jc w:val="both"/>
        <w:rPr>
          <w:rFonts w:ascii="Times New Roman" w:hAnsi="Times New Roman" w:cs="Times New Roman"/>
          <w:sz w:val="24"/>
          <w:szCs w:val="24"/>
        </w:rPr>
      </w:pPr>
    </w:p>
    <w:p w:rsidR="00DA5A77" w:rsidRPr="00215C0C" w:rsidRDefault="00A85FF5"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Тенденция снижения активов Национального Фонда и эффективное использование </w:t>
      </w:r>
      <w:r w:rsidRPr="00215C0C">
        <w:rPr>
          <w:rFonts w:ascii="Times New Roman" w:hAnsi="Times New Roman" w:cs="Times New Roman"/>
          <w:sz w:val="28"/>
          <w:lang w:val="kk-KZ"/>
        </w:rPr>
        <w:t xml:space="preserve">средств </w:t>
      </w:r>
      <w:r w:rsidRPr="00215C0C">
        <w:rPr>
          <w:rFonts w:ascii="Times New Roman" w:hAnsi="Times New Roman" w:cs="Times New Roman"/>
          <w:sz w:val="28"/>
          <w:szCs w:val="28"/>
        </w:rPr>
        <w:t>Национального Фонда</w:t>
      </w:r>
      <w:r w:rsidRPr="00215C0C">
        <w:rPr>
          <w:rFonts w:ascii="Times New Roman" w:hAnsi="Times New Roman" w:cs="Times New Roman"/>
          <w:sz w:val="28"/>
          <w:lang w:val="kk-KZ"/>
        </w:rPr>
        <w:t xml:space="preserve"> вызывает интерес общественности</w:t>
      </w:r>
      <w:r w:rsidRPr="00215C0C">
        <w:rPr>
          <w:rFonts w:ascii="Times New Roman" w:hAnsi="Times New Roman" w:cs="Times New Roman"/>
          <w:sz w:val="28"/>
        </w:rPr>
        <w:t xml:space="preserve">, </w:t>
      </w:r>
      <w:r w:rsidRPr="00215C0C">
        <w:rPr>
          <w:rFonts w:ascii="Times New Roman" w:hAnsi="Times New Roman" w:cs="Times New Roman"/>
          <w:sz w:val="28"/>
          <w:lang w:val="kk-KZ"/>
        </w:rPr>
        <w:t>что отчасти связаны с вопросами прозрачности и недостаточно удовлетворительными результатами инвестиций. О</w:t>
      </w:r>
      <w:r w:rsidRPr="00215C0C">
        <w:rPr>
          <w:rFonts w:ascii="Times New Roman" w:hAnsi="Times New Roman" w:cs="Times New Roman"/>
          <w:sz w:val="28"/>
        </w:rPr>
        <w:t xml:space="preserve">ценка эффективности государственных инвестиций усложнены внешними (колебания цен, уровень </w:t>
      </w:r>
      <w:r w:rsidRPr="00215C0C">
        <w:rPr>
          <w:rFonts w:ascii="Times New Roman" w:hAnsi="Times New Roman" w:cs="Times New Roman"/>
          <w:sz w:val="28"/>
        </w:rPr>
        <w:lastRenderedPageBreak/>
        <w:t xml:space="preserve">экономических связей с соседними странами, разрыв в технологических и/или иновационных достижениях) и внутренними (зависимость от импортных составляющих в производственном процессе, нестабильность национальной валюты, недостаточность мер по предотвращению или снижению рисков) факторами. Роль трансферта средств с Национального Фонда в ежегодном «исполнении» бюджета было рассмотрено выше. </w:t>
      </w:r>
      <w:r w:rsidR="00DA5A77" w:rsidRPr="00215C0C">
        <w:rPr>
          <w:rFonts w:ascii="Times New Roman" w:hAnsi="Times New Roman" w:cs="Times New Roman"/>
          <w:sz w:val="28"/>
        </w:rPr>
        <w:t>Сумма трансфертов в бюджет за 2007-20</w:t>
      </w:r>
      <w:r w:rsidR="00461012" w:rsidRPr="00215C0C">
        <w:rPr>
          <w:rFonts w:ascii="Times New Roman" w:hAnsi="Times New Roman" w:cs="Times New Roman"/>
          <w:sz w:val="28"/>
        </w:rPr>
        <w:t>20</w:t>
      </w:r>
      <w:r w:rsidR="00493C57">
        <w:rPr>
          <w:rFonts w:ascii="Times New Roman" w:hAnsi="Times New Roman" w:cs="Times New Roman"/>
          <w:sz w:val="28"/>
        </w:rPr>
        <w:t xml:space="preserve"> </w:t>
      </w:r>
      <w:r w:rsidR="00DA5A77" w:rsidRPr="00215C0C">
        <w:rPr>
          <w:rFonts w:ascii="Times New Roman" w:hAnsi="Times New Roman" w:cs="Times New Roman"/>
          <w:sz w:val="28"/>
        </w:rPr>
        <w:t>гг. составляет 2</w:t>
      </w:r>
      <w:r w:rsidR="009175DB" w:rsidRPr="00215C0C">
        <w:rPr>
          <w:rFonts w:ascii="Times New Roman" w:hAnsi="Times New Roman" w:cs="Times New Roman"/>
          <w:sz w:val="28"/>
        </w:rPr>
        <w:t>9</w:t>
      </w:r>
      <w:r w:rsidR="00461012" w:rsidRPr="00215C0C">
        <w:rPr>
          <w:rFonts w:ascii="Times New Roman" w:hAnsi="Times New Roman" w:cs="Times New Roman"/>
          <w:sz w:val="28"/>
        </w:rPr>
        <w:t xml:space="preserve"> триллиона тенге при 2</w:t>
      </w:r>
      <w:r w:rsidR="009F4C90" w:rsidRPr="00215C0C">
        <w:rPr>
          <w:rFonts w:ascii="Times New Roman" w:hAnsi="Times New Roman" w:cs="Times New Roman"/>
          <w:sz w:val="28"/>
        </w:rPr>
        <w:t>7</w:t>
      </w:r>
      <w:r w:rsidR="00DA5A77" w:rsidRPr="00215C0C">
        <w:rPr>
          <w:rFonts w:ascii="Times New Roman" w:hAnsi="Times New Roman" w:cs="Times New Roman"/>
          <w:sz w:val="28"/>
        </w:rPr>
        <w:t xml:space="preserve"> триллиона тенге чистых активов Национального Фонда по состоянию на конец 20</w:t>
      </w:r>
      <w:r w:rsidR="00461012" w:rsidRPr="00215C0C">
        <w:rPr>
          <w:rFonts w:ascii="Times New Roman" w:hAnsi="Times New Roman" w:cs="Times New Roman"/>
          <w:sz w:val="28"/>
        </w:rPr>
        <w:t>20</w:t>
      </w:r>
      <w:r w:rsidR="00DA5A77" w:rsidRPr="00215C0C">
        <w:rPr>
          <w:rFonts w:ascii="Times New Roman" w:hAnsi="Times New Roman" w:cs="Times New Roman"/>
          <w:sz w:val="28"/>
        </w:rPr>
        <w:t xml:space="preserve"> года. </w:t>
      </w:r>
      <w:r w:rsidR="007B141F" w:rsidRPr="00215C0C">
        <w:rPr>
          <w:rFonts w:ascii="Times New Roman" w:hAnsi="Times New Roman" w:cs="Times New Roman"/>
          <w:sz w:val="28"/>
        </w:rPr>
        <w:t>Проведенный нами анализ позволяет утверждать, что при</w:t>
      </w:r>
      <w:r w:rsidR="009345B1" w:rsidRPr="00215C0C">
        <w:rPr>
          <w:rFonts w:ascii="Times New Roman" w:hAnsi="Times New Roman" w:cs="Times New Roman"/>
          <w:sz w:val="28"/>
        </w:rPr>
        <w:t xml:space="preserve"> сохранении тенденции использования последних лет</w:t>
      </w:r>
      <w:r w:rsidR="0054158D" w:rsidRPr="00215C0C">
        <w:rPr>
          <w:rFonts w:ascii="Times New Roman" w:hAnsi="Times New Roman" w:cs="Times New Roman"/>
          <w:sz w:val="28"/>
        </w:rPr>
        <w:t xml:space="preserve"> (в среднем «используется» средств больше – более 100% - чем «поступают» в течение последних 5 лет)</w:t>
      </w:r>
      <w:r w:rsidR="009345B1" w:rsidRPr="00215C0C">
        <w:rPr>
          <w:rFonts w:ascii="Times New Roman" w:hAnsi="Times New Roman" w:cs="Times New Roman"/>
          <w:sz w:val="28"/>
        </w:rPr>
        <w:t xml:space="preserve">, значительное снижение активов фонда </w:t>
      </w:r>
      <w:r w:rsidR="00F1743F" w:rsidRPr="00215C0C">
        <w:rPr>
          <w:rFonts w:ascii="Times New Roman" w:hAnsi="Times New Roman" w:cs="Times New Roman"/>
          <w:sz w:val="28"/>
        </w:rPr>
        <w:t xml:space="preserve">в среднесрочной перспективе </w:t>
      </w:r>
      <w:r w:rsidR="009345B1" w:rsidRPr="00215C0C">
        <w:rPr>
          <w:rFonts w:ascii="Times New Roman" w:hAnsi="Times New Roman" w:cs="Times New Roman"/>
          <w:sz w:val="28"/>
        </w:rPr>
        <w:t xml:space="preserve">неизбежно. </w:t>
      </w:r>
      <w:r w:rsidR="00DA5A77" w:rsidRPr="00215C0C">
        <w:rPr>
          <w:rFonts w:ascii="Times New Roman" w:hAnsi="Times New Roman" w:cs="Times New Roman"/>
          <w:sz w:val="28"/>
        </w:rPr>
        <w:t>Оценка возможности достижения одного из «основных целей» Национального Фонда – «</w:t>
      </w:r>
      <w:r w:rsidR="00DA5A77" w:rsidRPr="00215C0C">
        <w:rPr>
          <w:rFonts w:ascii="Times New Roman" w:hAnsi="Times New Roman" w:cs="Times New Roman"/>
          <w:sz w:val="28"/>
          <w:szCs w:val="28"/>
        </w:rPr>
        <w:t xml:space="preserve">сбережение и сохранение средств от реализации невозобновляемых источников энергоресурсов для будущих поколений» </w:t>
      </w:r>
      <w:r w:rsidR="00DA5A77" w:rsidRPr="00215C0C">
        <w:rPr>
          <w:rFonts w:ascii="Times New Roman" w:hAnsi="Times New Roman" w:cs="Times New Roman"/>
          <w:sz w:val="28"/>
        </w:rPr>
        <w:t>–</w:t>
      </w:r>
      <w:r w:rsidR="00DA5A77" w:rsidRPr="00215C0C">
        <w:rPr>
          <w:rFonts w:ascii="Times New Roman" w:hAnsi="Times New Roman" w:cs="Times New Roman"/>
          <w:sz w:val="28"/>
          <w:szCs w:val="28"/>
        </w:rPr>
        <w:t xml:space="preserve"> должна выполняться регулярно с учетом результатов управления и возможных сценариев развития мировой экономики.</w:t>
      </w:r>
    </w:p>
    <w:p w:rsidR="00DA5A77" w:rsidRPr="00215C0C" w:rsidRDefault="00DA5A77" w:rsidP="00C60E72">
      <w:pPr>
        <w:spacing w:after="0" w:line="240" w:lineRule="auto"/>
        <w:ind w:firstLine="709"/>
        <w:rPr>
          <w:rFonts w:ascii="Times New Roman" w:hAnsi="Times New Roman" w:cs="Times New Roman"/>
          <w:i/>
          <w:sz w:val="28"/>
          <w:szCs w:val="28"/>
        </w:rPr>
      </w:pPr>
      <w:r w:rsidRPr="00215C0C">
        <w:rPr>
          <w:rFonts w:ascii="Times New Roman" w:hAnsi="Times New Roman" w:cs="Times New Roman"/>
          <w:i/>
          <w:sz w:val="28"/>
          <w:szCs w:val="28"/>
        </w:rPr>
        <w:t>Фонд Национального благосостояния Самрук-Казына</w:t>
      </w:r>
    </w:p>
    <w:p w:rsidR="00DA5A77" w:rsidRPr="00215C0C" w:rsidRDefault="00DA5A77" w:rsidP="00C60E72">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sz w:val="28"/>
          <w:szCs w:val="28"/>
          <w:lang w:val="kk-KZ"/>
        </w:rPr>
        <w:t>Регулирование деятельности АО «</w:t>
      </w:r>
      <w:r w:rsidRPr="00215C0C">
        <w:rPr>
          <w:rFonts w:ascii="Times New Roman" w:hAnsi="Times New Roman" w:cs="Times New Roman"/>
          <w:sz w:val="28"/>
          <w:szCs w:val="28"/>
        </w:rPr>
        <w:t>Фонд национального благосостояния «Самрук-Казына» (далее, ФНБ или Самрук-Казына)</w:t>
      </w:r>
      <w:r w:rsidRPr="00215C0C">
        <w:rPr>
          <w:rFonts w:ascii="Times New Roman" w:hAnsi="Times New Roman" w:cs="Times New Roman"/>
          <w:sz w:val="28"/>
          <w:szCs w:val="28"/>
          <w:lang w:val="kk-KZ"/>
        </w:rPr>
        <w:t xml:space="preserve"> осуществляется отдельным законом «</w:t>
      </w:r>
      <w:r w:rsidRPr="00215C0C">
        <w:rPr>
          <w:rFonts w:ascii="Times New Roman" w:hAnsi="Times New Roman" w:cs="Times New Roman"/>
          <w:color w:val="000000"/>
          <w:sz w:val="28"/>
        </w:rPr>
        <w:t>Закон Республики Казахстан от 1 февраля 2012 года № 550-</w:t>
      </w:r>
      <w:r w:rsidRPr="00215C0C">
        <w:rPr>
          <w:rFonts w:ascii="Times New Roman" w:hAnsi="Times New Roman" w:cs="Times New Roman"/>
          <w:color w:val="000000"/>
          <w:sz w:val="28"/>
          <w:szCs w:val="28"/>
        </w:rPr>
        <w:t>IV</w:t>
      </w:r>
      <w:r w:rsidRPr="00215C0C">
        <w:rPr>
          <w:rFonts w:ascii="Times New Roman" w:hAnsi="Times New Roman" w:cs="Times New Roman"/>
          <w:color w:val="000000"/>
          <w:sz w:val="28"/>
        </w:rPr>
        <w:t xml:space="preserve"> «О Фонде национального благосостояния», а</w:t>
      </w:r>
      <w:r w:rsidRPr="00215C0C">
        <w:rPr>
          <w:rFonts w:ascii="Times New Roman" w:hAnsi="Times New Roman" w:cs="Times New Roman"/>
          <w:sz w:val="28"/>
          <w:szCs w:val="28"/>
          <w:lang w:val="kk-KZ"/>
        </w:rPr>
        <w:t xml:space="preserve"> </w:t>
      </w:r>
      <w:r w:rsidRPr="00215C0C">
        <w:rPr>
          <w:rFonts w:ascii="Times New Roman" w:hAnsi="Times New Roman" w:cs="Times New Roman"/>
          <w:color w:val="000000"/>
          <w:sz w:val="28"/>
        </w:rPr>
        <w:t xml:space="preserve">законодательство Республики Казахстан об акционерных обществах и законодательство Республики Казахстан о государственном имуществе применяется к группе Фонда, если иное не </w:t>
      </w:r>
      <w:r w:rsidRPr="00215C0C">
        <w:rPr>
          <w:rFonts w:ascii="Times New Roman" w:hAnsi="Times New Roman" w:cs="Times New Roman"/>
          <w:sz w:val="28"/>
        </w:rPr>
        <w:t>предусмотрено этим</w:t>
      </w:r>
      <w:r w:rsidRPr="00215C0C">
        <w:rPr>
          <w:rFonts w:ascii="Times New Roman" w:hAnsi="Times New Roman" w:cs="Times New Roman"/>
          <w:color w:val="000000"/>
          <w:sz w:val="28"/>
        </w:rPr>
        <w:t xml:space="preserve"> законом. </w:t>
      </w:r>
    </w:p>
    <w:p w:rsidR="00DA5A77" w:rsidRPr="00215C0C" w:rsidRDefault="00DA5A77" w:rsidP="00C60E72">
      <w:pPr>
        <w:autoSpaceDE w:val="0"/>
        <w:autoSpaceDN w:val="0"/>
        <w:adjustRightInd w:val="0"/>
        <w:spacing w:after="0" w:line="240" w:lineRule="auto"/>
        <w:ind w:firstLine="709"/>
        <w:jc w:val="both"/>
        <w:rPr>
          <w:rFonts w:ascii="Times New Roman" w:hAnsi="Times New Roman" w:cs="Times New Roman"/>
          <w:color w:val="7030A0"/>
          <w:sz w:val="28"/>
          <w:szCs w:val="28"/>
        </w:rPr>
      </w:pPr>
      <w:r w:rsidRPr="00215C0C">
        <w:rPr>
          <w:rFonts w:ascii="Times New Roman" w:hAnsi="Times New Roman" w:cs="Times New Roman"/>
          <w:color w:val="000000"/>
          <w:sz w:val="28"/>
        </w:rPr>
        <w:t xml:space="preserve">Статус ФНБ обособлен ввиду «консолидации» крупных стратегических объектов страны. Интересным и справедливым является и тот факт, что </w:t>
      </w:r>
      <w:r w:rsidRPr="00215C0C">
        <w:rPr>
          <w:rFonts w:ascii="Times New Roman" w:hAnsi="Times New Roman" w:cs="Times New Roman"/>
          <w:sz w:val="28"/>
          <w:szCs w:val="28"/>
          <w:lang w:val="en-US"/>
        </w:rPr>
        <w:t>International</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Forum</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of</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Sovereign</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Wealth</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Funds</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IFSWF</w:t>
      </w:r>
      <w:r w:rsidRPr="00215C0C">
        <w:rPr>
          <w:rFonts w:ascii="Times New Roman" w:hAnsi="Times New Roman" w:cs="Times New Roman"/>
          <w:sz w:val="28"/>
          <w:szCs w:val="28"/>
        </w:rPr>
        <w:t xml:space="preserve">) включил Самрук-Казына в базу данных </w:t>
      </w:r>
      <w:r w:rsidRPr="00215C0C">
        <w:rPr>
          <w:rFonts w:ascii="Times New Roman" w:hAnsi="Times New Roman" w:cs="Times New Roman"/>
          <w:sz w:val="28"/>
          <w:szCs w:val="28"/>
          <w:lang w:val="en-US"/>
        </w:rPr>
        <w:t>SWF</w:t>
      </w:r>
      <w:r w:rsidRPr="00215C0C">
        <w:rPr>
          <w:rFonts w:ascii="Times New Roman" w:hAnsi="Times New Roman" w:cs="Times New Roman"/>
          <w:sz w:val="28"/>
          <w:szCs w:val="28"/>
        </w:rPr>
        <w:t xml:space="preserve"> (Суверенных фондов благосостояния), где </w:t>
      </w:r>
      <w:r w:rsidRPr="00215C0C">
        <w:rPr>
          <w:rFonts w:ascii="Times New Roman" w:hAnsi="Times New Roman" w:cs="Times New Roman"/>
          <w:sz w:val="28"/>
          <w:szCs w:val="28"/>
          <w:lang w:val="en-US"/>
        </w:rPr>
        <w:t>SWF</w:t>
      </w:r>
      <w:r w:rsidRPr="00215C0C">
        <w:rPr>
          <w:rFonts w:ascii="Times New Roman" w:hAnsi="Times New Roman" w:cs="Times New Roman"/>
          <w:sz w:val="28"/>
          <w:szCs w:val="28"/>
        </w:rPr>
        <w:t xml:space="preserve"> определяется как «специальные инвестиционные фонды или договоренности, принадлежащие государству. Созданные сектором государственного управления для макроэкономических целей, ФНБ хранят, ведут дела или управляют активами для достижения финансовых целей с применением набора инвестиционных стратегий, которые включают в себя инвестирование в иностранные финансовые активы.</w:t>
      </w:r>
    </w:p>
    <w:p w:rsidR="00DA5A77" w:rsidRPr="00215C0C" w:rsidRDefault="00DA5A77" w:rsidP="00C60E72">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color w:val="000000"/>
          <w:sz w:val="28"/>
        </w:rPr>
        <w:t xml:space="preserve">Акции Фонда являются исключительной собственностью государства и не подлежат отчуждению. Единственным учредителем и акционером Фонда является Правительство Республики Казахстан, к исключительной компетенции которого относится и «принятие решений о финансировании Фондом проектов по поручению Президента Республики Казахстан с отражением суммы финансирования в финансовой отчетности в соответствии с законодательством Республики Казахстан о бухгалтерском учете и финансовой отчетности и международными стандартами финансовой отчетности».  </w:t>
      </w:r>
    </w:p>
    <w:p w:rsidR="00DA5A77" w:rsidRPr="00215C0C" w:rsidRDefault="00DA5A77" w:rsidP="00C60E72">
      <w:pPr>
        <w:spacing w:after="0" w:line="240" w:lineRule="auto"/>
        <w:ind w:firstLine="709"/>
        <w:contextualSpacing/>
        <w:jc w:val="both"/>
        <w:rPr>
          <w:rFonts w:ascii="Times New Roman" w:hAnsi="Times New Roman" w:cs="Times New Roman"/>
          <w:color w:val="000000"/>
          <w:sz w:val="28"/>
        </w:rPr>
      </w:pPr>
      <w:r w:rsidRPr="00215C0C">
        <w:rPr>
          <w:rFonts w:ascii="Times New Roman" w:hAnsi="Times New Roman" w:cs="Times New Roman"/>
          <w:color w:val="000000"/>
          <w:sz w:val="28"/>
        </w:rPr>
        <w:lastRenderedPageBreak/>
        <w:t xml:space="preserve">Целью деятельности Фонда является повышение </w:t>
      </w:r>
      <w:r w:rsidRPr="00215C0C">
        <w:rPr>
          <w:rFonts w:ascii="Times New Roman" w:hAnsi="Times New Roman" w:cs="Times New Roman"/>
          <w:sz w:val="28"/>
        </w:rPr>
        <w:t>национального благосостояния</w:t>
      </w:r>
      <w:r w:rsidRPr="00215C0C">
        <w:rPr>
          <w:rFonts w:ascii="Times New Roman" w:hAnsi="Times New Roman" w:cs="Times New Roman"/>
          <w:color w:val="000000"/>
          <w:sz w:val="28"/>
        </w:rPr>
        <w:t xml:space="preserve"> Республики Казахстан посредством увеличения долгосрочной стоимости (ценности) организаций, входящих в группу Фонда, эффективного управления активами, входящими в группу Фонда. Фонд и организации, входящие в группу Фонда, могут участвовать в реализации социально значимых и индустриально-инновационных проектов с учетом основных направлений государственной политики в индустриально-инновационной, социально-экономической и иных сферах, по направлениям деятельности Фонда. </w:t>
      </w:r>
      <w:bookmarkStart w:id="1" w:name="z203"/>
      <w:r w:rsidRPr="00215C0C">
        <w:rPr>
          <w:rFonts w:ascii="Times New Roman" w:hAnsi="Times New Roman" w:cs="Times New Roman"/>
          <w:color w:val="000000"/>
          <w:sz w:val="28"/>
        </w:rPr>
        <w:t xml:space="preserve"> Реализация Фондом или организациями, входящими в группу Фонда, социально значимых и (или) индустриально-инновационных проектов, инициируемых Правительством Республики Казахстан, являющихся низкорентабельными, может осуществляться с предоставлением полного или частичного бюджетного финансирования и (или) государственных гарантий по негосударственным займам в порядке и на условиях, предусмотренных бюджетным законодательством Республики Казахстан. </w:t>
      </w:r>
      <w:bookmarkEnd w:id="1"/>
      <w:r w:rsidRPr="00215C0C">
        <w:rPr>
          <w:rFonts w:ascii="Times New Roman" w:hAnsi="Times New Roman" w:cs="Times New Roman"/>
          <w:color w:val="000000"/>
          <w:sz w:val="28"/>
        </w:rPr>
        <w:t>Правила отнесения социально значимых и (или) индустриально-инновационных проектов, реализуемых Фондом или организацией, входящей в группу Фонда, к низкорентабельным утверждаются Правительством Республики Казахстан.</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color w:val="000000"/>
          <w:sz w:val="28"/>
          <w:szCs w:val="28"/>
        </w:rPr>
        <w:t xml:space="preserve">Деятельность Фонда вызывает интерес широкого круга представителей общества страны – государственные органы, иностранные инвесторы, поставщики услуг и материалов, потребители товаров и услуг, депутаты и граждане страны вправе задавать вопросы относительно отдачи от деятельности Фонда как крупнейшей организации, имеющей все полномочия и возможности привлечь наилучшие средства производства и высокопрофессиональных специалистов в соответствующих отраслях. </w:t>
      </w:r>
      <w:r w:rsidRPr="00215C0C">
        <w:rPr>
          <w:rFonts w:ascii="Times New Roman" w:hAnsi="Times New Roman" w:cs="Times New Roman"/>
          <w:sz w:val="28"/>
          <w:szCs w:val="28"/>
        </w:rPr>
        <w:t>Учитывая интерес общества к результатам деятельности Фонда, с одной стороны, и цели Фонда, обозначенной в Законе о Фонде, с другой, вопросы относительно стоимости активов</w:t>
      </w:r>
      <w:r w:rsidR="00C60E72">
        <w:rPr>
          <w:rFonts w:ascii="Times New Roman" w:hAnsi="Times New Roman" w:cs="Times New Roman"/>
          <w:sz w:val="28"/>
          <w:szCs w:val="28"/>
        </w:rPr>
        <w:t>/</w:t>
      </w:r>
      <w:r w:rsidRPr="00215C0C">
        <w:rPr>
          <w:rFonts w:ascii="Times New Roman" w:hAnsi="Times New Roman" w:cs="Times New Roman"/>
          <w:sz w:val="28"/>
          <w:szCs w:val="28"/>
        </w:rPr>
        <w:t>организации, обсонованности расходов\затрат, целесообразности инвестиций становятся темой регулярного государственного аудита эффективности.</w:t>
      </w:r>
    </w:p>
    <w:p w:rsidR="00DA5A77" w:rsidRDefault="00DA5A77" w:rsidP="00C60E72">
      <w:pPr>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 xml:space="preserve">Фонд был образован в октябре 2008 года, 2009 год является первым полным годом деятельности Фонда, которому в управление были переданы </w:t>
      </w:r>
      <w:r w:rsidRPr="00C60E72">
        <w:rPr>
          <w:rFonts w:ascii="Times New Roman" w:eastAsia="Times New Roman" w:hAnsi="Times New Roman" w:cs="Times New Roman"/>
          <w:i/>
          <w:sz w:val="28"/>
          <w:szCs w:val="28"/>
        </w:rPr>
        <w:t>активы государства стоимостью 7,7 трлн</w:t>
      </w:r>
      <w:r w:rsidR="00C60E72">
        <w:rPr>
          <w:rFonts w:ascii="Times New Roman" w:eastAsia="Times New Roman" w:hAnsi="Times New Roman" w:cs="Times New Roman"/>
          <w:i/>
          <w:sz w:val="28"/>
          <w:szCs w:val="28"/>
        </w:rPr>
        <w:t>.</w:t>
      </w:r>
      <w:r w:rsidRPr="00C60E72">
        <w:rPr>
          <w:rFonts w:ascii="Times New Roman" w:eastAsia="Times New Roman" w:hAnsi="Times New Roman" w:cs="Times New Roman"/>
          <w:i/>
          <w:sz w:val="28"/>
          <w:szCs w:val="28"/>
        </w:rPr>
        <w:t xml:space="preserve"> тенге или 61,2 млрд</w:t>
      </w:r>
      <w:r w:rsidR="00C60E72">
        <w:rPr>
          <w:rFonts w:ascii="Times New Roman" w:eastAsia="Times New Roman" w:hAnsi="Times New Roman" w:cs="Times New Roman"/>
          <w:i/>
          <w:sz w:val="28"/>
          <w:szCs w:val="28"/>
        </w:rPr>
        <w:t>.</w:t>
      </w:r>
      <w:r w:rsidRPr="00C60E72">
        <w:rPr>
          <w:rFonts w:ascii="Times New Roman" w:eastAsia="Times New Roman" w:hAnsi="Times New Roman" w:cs="Times New Roman"/>
          <w:i/>
          <w:sz w:val="28"/>
          <w:szCs w:val="28"/>
        </w:rPr>
        <w:t xml:space="preserve"> долларов США по состоянию на 31.12.2008</w:t>
      </w:r>
      <w:r w:rsidR="00C60E72">
        <w:rPr>
          <w:rFonts w:ascii="Times New Roman" w:eastAsia="Times New Roman" w:hAnsi="Times New Roman" w:cs="Times New Roman"/>
          <w:i/>
          <w:sz w:val="28"/>
          <w:szCs w:val="28"/>
        </w:rPr>
        <w:t xml:space="preserve"> </w:t>
      </w:r>
      <w:r w:rsidRPr="00C60E72">
        <w:rPr>
          <w:rFonts w:ascii="Times New Roman" w:eastAsia="Times New Roman" w:hAnsi="Times New Roman" w:cs="Times New Roman"/>
          <w:i/>
          <w:sz w:val="28"/>
          <w:szCs w:val="28"/>
        </w:rPr>
        <w:t>г</w:t>
      </w:r>
      <w:r w:rsidRPr="00215C0C">
        <w:rPr>
          <w:rFonts w:ascii="Times New Roman" w:eastAsia="Times New Roman" w:hAnsi="Times New Roman" w:cs="Times New Roman"/>
          <w:sz w:val="28"/>
          <w:szCs w:val="28"/>
        </w:rPr>
        <w:t>.</w:t>
      </w:r>
      <w:r w:rsidRPr="00215C0C">
        <w:rPr>
          <w:rFonts w:ascii="Times New Roman" w:eastAsia="Times New Roman" w:hAnsi="Times New Roman" w:cs="Times New Roman"/>
          <w:color w:val="FF0000"/>
          <w:sz w:val="28"/>
          <w:szCs w:val="28"/>
        </w:rPr>
        <w:t xml:space="preserve"> </w:t>
      </w:r>
      <w:r w:rsidRPr="00215C0C">
        <w:rPr>
          <w:rFonts w:ascii="Times New Roman" w:eastAsia="Times New Roman" w:hAnsi="Times New Roman" w:cs="Times New Roman"/>
          <w:sz w:val="28"/>
          <w:szCs w:val="28"/>
        </w:rPr>
        <w:t>Накопленный убыток на начало 2009 года равнялся 867,2 млрд</w:t>
      </w:r>
      <w:r w:rsidR="00C60E72">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w:t>
      </w:r>
      <w:r w:rsidR="002F1D05">
        <w:rPr>
          <w:rFonts w:ascii="Times New Roman" w:eastAsia="Times New Roman" w:hAnsi="Times New Roman" w:cs="Times New Roman"/>
          <w:sz w:val="28"/>
          <w:szCs w:val="28"/>
        </w:rPr>
        <w:t xml:space="preserve"> (таблица 20)</w:t>
      </w:r>
      <w:r w:rsidR="002C2C63">
        <w:rPr>
          <w:rFonts w:ascii="Times New Roman" w:eastAsia="Times New Roman" w:hAnsi="Times New Roman" w:cs="Times New Roman"/>
          <w:sz w:val="28"/>
          <w:szCs w:val="28"/>
        </w:rPr>
        <w:t>.</w:t>
      </w:r>
    </w:p>
    <w:p w:rsidR="00493C57" w:rsidRDefault="00493C57" w:rsidP="00493C57">
      <w:pPr>
        <w:spacing w:after="0" w:line="240" w:lineRule="auto"/>
        <w:ind w:firstLine="720"/>
        <w:jc w:val="both"/>
        <w:rPr>
          <w:rFonts w:ascii="Times New Roman" w:hAnsi="Times New Roman" w:cs="Times New Roman"/>
          <w:b/>
          <w:sz w:val="28"/>
          <w:szCs w:val="28"/>
        </w:rPr>
      </w:pPr>
      <w:r w:rsidRPr="00215C0C">
        <w:rPr>
          <w:rFonts w:ascii="Times New Roman" w:hAnsi="Times New Roman" w:cs="Times New Roman"/>
          <w:sz w:val="28"/>
          <w:szCs w:val="28"/>
        </w:rPr>
        <w:t xml:space="preserve">Как холдинг, объединяющий крупные и стратегически важные активы государства, Фонд является крупнейшей в стране организацией с активами </w:t>
      </w:r>
      <w:r w:rsidRPr="00C60E72">
        <w:rPr>
          <w:rFonts w:ascii="Times New Roman" w:hAnsi="Times New Roman" w:cs="Times New Roman"/>
          <w:i/>
          <w:sz w:val="28"/>
          <w:szCs w:val="28"/>
        </w:rPr>
        <w:t>в размере 27,5 трлн</w:t>
      </w:r>
      <w:r>
        <w:rPr>
          <w:rFonts w:ascii="Times New Roman" w:hAnsi="Times New Roman" w:cs="Times New Roman"/>
          <w:i/>
          <w:sz w:val="28"/>
          <w:szCs w:val="28"/>
        </w:rPr>
        <w:t>.</w:t>
      </w:r>
      <w:r w:rsidRPr="00C60E72">
        <w:rPr>
          <w:rFonts w:ascii="Times New Roman" w:hAnsi="Times New Roman" w:cs="Times New Roman"/>
          <w:i/>
          <w:sz w:val="28"/>
          <w:szCs w:val="28"/>
        </w:rPr>
        <w:t xml:space="preserve"> тенге или 66,5 млрд</w:t>
      </w:r>
      <w:r>
        <w:rPr>
          <w:rFonts w:ascii="Times New Roman" w:hAnsi="Times New Roman" w:cs="Times New Roman"/>
          <w:i/>
          <w:sz w:val="28"/>
          <w:szCs w:val="28"/>
        </w:rPr>
        <w:t>.</w:t>
      </w:r>
      <w:r w:rsidRPr="00C60E72">
        <w:rPr>
          <w:rFonts w:ascii="Times New Roman" w:hAnsi="Times New Roman" w:cs="Times New Roman"/>
          <w:i/>
          <w:sz w:val="28"/>
          <w:szCs w:val="28"/>
        </w:rPr>
        <w:t xml:space="preserve"> долларов по состоянию на 31.12.2020</w:t>
      </w:r>
      <w:r>
        <w:rPr>
          <w:rFonts w:ascii="Times New Roman" w:hAnsi="Times New Roman" w:cs="Times New Roman"/>
          <w:i/>
          <w:sz w:val="28"/>
          <w:szCs w:val="28"/>
        </w:rPr>
        <w:t xml:space="preserve"> </w:t>
      </w:r>
      <w:r w:rsidRPr="00C60E72">
        <w:rPr>
          <w:rFonts w:ascii="Times New Roman" w:hAnsi="Times New Roman" w:cs="Times New Roman"/>
          <w:i/>
          <w:sz w:val="28"/>
          <w:szCs w:val="28"/>
        </w:rPr>
        <w:t xml:space="preserve">г. </w:t>
      </w:r>
    </w:p>
    <w:p w:rsidR="00C60E72" w:rsidRDefault="00493C57" w:rsidP="00493C57">
      <w:pPr>
        <w:spacing w:after="0" w:line="240" w:lineRule="auto"/>
        <w:ind w:firstLine="709"/>
        <w:jc w:val="both"/>
        <w:rPr>
          <w:rFonts w:ascii="Times New Roman" w:eastAsia="Times New Roman" w:hAnsi="Times New Roman" w:cs="Times New Roman"/>
          <w:sz w:val="28"/>
          <w:szCs w:val="28"/>
        </w:rPr>
      </w:pPr>
      <w:r w:rsidRPr="00215C0C">
        <w:rPr>
          <w:rFonts w:ascii="Times New Roman" w:hAnsi="Times New Roman" w:cs="Times New Roman"/>
          <w:sz w:val="28"/>
          <w:szCs w:val="28"/>
        </w:rPr>
        <w:t xml:space="preserve">Сравнение стоимости активов в долларах (учитывая привлекательность активов внешним инвесторам и значительные изменения в курсе национальной валюты за период с </w:t>
      </w:r>
      <w:r w:rsidRPr="00215C0C">
        <w:rPr>
          <w:rFonts w:ascii="Times New Roman" w:hAnsi="Times New Roman" w:cs="Times New Roman"/>
          <w:sz w:val="28"/>
        </w:rPr>
        <w:t xml:space="preserve">2008-2020 </w:t>
      </w:r>
      <w:r w:rsidRPr="00215C0C">
        <w:rPr>
          <w:rFonts w:ascii="Times New Roman" w:hAnsi="Times New Roman" w:cs="Times New Roman"/>
          <w:sz w:val="28"/>
          <w:szCs w:val="28"/>
        </w:rPr>
        <w:t xml:space="preserve">годы) показывает, что основную тенденцию роста стоимости задают активы нефтегазового, транспортного и энергетического секторов. Подробный анализ с конкретными показателями эффективности Самрук-Казына приводится в разделе 2.3 и в </w:t>
      </w:r>
      <w:r>
        <w:rPr>
          <w:rFonts w:ascii="Times New Roman" w:hAnsi="Times New Roman" w:cs="Times New Roman"/>
          <w:sz w:val="28"/>
          <w:szCs w:val="28"/>
        </w:rPr>
        <w:t>(Приложение Д)</w:t>
      </w:r>
      <w:r w:rsidRPr="00215C0C">
        <w:rPr>
          <w:rFonts w:ascii="Times New Roman" w:hAnsi="Times New Roman" w:cs="Times New Roman"/>
          <w:sz w:val="28"/>
          <w:szCs w:val="28"/>
        </w:rPr>
        <w:t>.</w:t>
      </w:r>
    </w:p>
    <w:p w:rsidR="00DA5A77" w:rsidRDefault="00DA5A77" w:rsidP="00215C0C">
      <w:pPr>
        <w:spacing w:after="0" w:line="240" w:lineRule="auto"/>
        <w:jc w:val="both"/>
        <w:rPr>
          <w:rFonts w:ascii="Times New Roman" w:hAnsi="Times New Roman" w:cs="Times New Roman"/>
          <w:b/>
          <w:sz w:val="28"/>
        </w:rPr>
      </w:pPr>
      <w:r w:rsidRPr="00215C0C">
        <w:rPr>
          <w:rFonts w:ascii="Times New Roman" w:hAnsi="Times New Roman" w:cs="Times New Roman"/>
          <w:sz w:val="28"/>
          <w:szCs w:val="28"/>
        </w:rPr>
        <w:lastRenderedPageBreak/>
        <w:t xml:space="preserve">Таблица </w:t>
      </w:r>
      <w:r w:rsidR="008A2757" w:rsidRPr="00215C0C">
        <w:rPr>
          <w:rFonts w:ascii="Times New Roman" w:hAnsi="Times New Roman" w:cs="Times New Roman"/>
          <w:sz w:val="28"/>
          <w:szCs w:val="28"/>
        </w:rPr>
        <w:t xml:space="preserve">20 </w:t>
      </w:r>
      <w:r w:rsidR="002C2C63">
        <w:rPr>
          <w:rFonts w:ascii="Times New Roman" w:hAnsi="Times New Roman" w:cs="Times New Roman"/>
          <w:sz w:val="28"/>
          <w:szCs w:val="28"/>
        </w:rPr>
        <w:t>–</w:t>
      </w:r>
      <w:r w:rsidR="004121FA"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Активы </w:t>
      </w:r>
      <w:r w:rsidR="004C32DF" w:rsidRPr="00215C0C">
        <w:rPr>
          <w:rFonts w:ascii="Times New Roman" w:hAnsi="Times New Roman" w:cs="Times New Roman"/>
          <w:sz w:val="28"/>
          <w:szCs w:val="28"/>
        </w:rPr>
        <w:t xml:space="preserve">Фонда </w:t>
      </w:r>
      <w:r w:rsidRPr="00215C0C">
        <w:rPr>
          <w:rFonts w:ascii="Times New Roman" w:hAnsi="Times New Roman" w:cs="Times New Roman"/>
          <w:sz w:val="28"/>
        </w:rPr>
        <w:t>по состоянию на 31.12.2008</w:t>
      </w:r>
      <w:r w:rsidR="002C2C63">
        <w:rPr>
          <w:rFonts w:ascii="Times New Roman" w:hAnsi="Times New Roman" w:cs="Times New Roman"/>
          <w:sz w:val="28"/>
        </w:rPr>
        <w:t xml:space="preserve"> </w:t>
      </w:r>
      <w:r w:rsidRPr="00215C0C">
        <w:rPr>
          <w:rFonts w:ascii="Times New Roman" w:hAnsi="Times New Roman" w:cs="Times New Roman"/>
          <w:sz w:val="28"/>
        </w:rPr>
        <w:t>г. по секторам в тенге и в долларах США</w:t>
      </w:r>
    </w:p>
    <w:p w:rsidR="00C60E72" w:rsidRPr="005C1470" w:rsidRDefault="00C60E72" w:rsidP="00215C0C">
      <w:pPr>
        <w:spacing w:after="0" w:line="240" w:lineRule="auto"/>
        <w:jc w:val="both"/>
        <w:rPr>
          <w:rFonts w:ascii="Times New Roman" w:hAnsi="Times New Roman" w:cs="Times New Roman"/>
          <w:b/>
          <w:sz w:val="16"/>
          <w:szCs w:val="16"/>
        </w:rPr>
      </w:pPr>
    </w:p>
    <w:tbl>
      <w:tblPr>
        <w:tblW w:w="9561" w:type="dxa"/>
        <w:tblInd w:w="136" w:type="dxa"/>
        <w:tblLayout w:type="fixed"/>
        <w:tblLook w:val="04A0" w:firstRow="1" w:lastRow="0" w:firstColumn="1" w:lastColumn="0" w:noHBand="0" w:noVBand="1"/>
      </w:tblPr>
      <w:tblGrid>
        <w:gridCol w:w="1050"/>
        <w:gridCol w:w="794"/>
        <w:gridCol w:w="992"/>
        <w:gridCol w:w="992"/>
        <w:gridCol w:w="851"/>
        <w:gridCol w:w="851"/>
        <w:gridCol w:w="1021"/>
        <w:gridCol w:w="112"/>
        <w:gridCol w:w="826"/>
        <w:gridCol w:w="167"/>
        <w:gridCol w:w="463"/>
        <w:gridCol w:w="529"/>
        <w:gridCol w:w="185"/>
        <w:gridCol w:w="728"/>
      </w:tblGrid>
      <w:tr w:rsidR="00DA5A77" w:rsidRPr="005C1470" w:rsidTr="002C2C63">
        <w:trPr>
          <w:trHeight w:val="1200"/>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A77" w:rsidRPr="005C1470" w:rsidRDefault="00DA5A77" w:rsidP="002C2C63">
            <w:pPr>
              <w:spacing w:after="0" w:line="240" w:lineRule="auto"/>
              <w:ind w:left="-94" w:right="-68"/>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Итого активы сегмента</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2C2C63">
            <w:pPr>
              <w:spacing w:after="0" w:line="240" w:lineRule="auto"/>
              <w:ind w:left="-80" w:right="-28"/>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Нефте</w:t>
            </w:r>
            <w:r w:rsidR="002C2C63">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газо</w:t>
            </w:r>
          </w:p>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вый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Горнопромышленный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Тран</w:t>
            </w:r>
            <w:r w:rsidR="002C2C63">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спортировка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Теле</w:t>
            </w:r>
            <w:r w:rsidR="002C2C63">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коммуникации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Энер</w:t>
            </w:r>
            <w:r w:rsidR="002C2C63">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гети</w:t>
            </w:r>
            <w:r w:rsidR="002C2C63">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ка</w:t>
            </w:r>
          </w:p>
        </w:tc>
        <w:tc>
          <w:tcPr>
            <w:tcW w:w="1133" w:type="dxa"/>
            <w:gridSpan w:val="2"/>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493C57">
            <w:pPr>
              <w:spacing w:after="0" w:line="240" w:lineRule="auto"/>
              <w:ind w:left="-94" w:right="-108"/>
              <w:jc w:val="center"/>
              <w:rPr>
                <w:rFonts w:ascii="Times New Roman" w:hAnsi="Times New Roman" w:cs="Times New Roman"/>
                <w:sz w:val="24"/>
                <w:szCs w:val="24"/>
              </w:rPr>
            </w:pPr>
            <w:r w:rsidRPr="005C1470">
              <w:rPr>
                <w:rFonts w:ascii="Times New Roman" w:hAnsi="Times New Roman" w:cs="Times New Roman"/>
                <w:sz w:val="24"/>
                <w:szCs w:val="24"/>
              </w:rPr>
              <w:t>Финансо</w:t>
            </w:r>
            <w:r w:rsidR="00493C57">
              <w:rPr>
                <w:rFonts w:ascii="Times New Roman" w:hAnsi="Times New Roman" w:cs="Times New Roman"/>
                <w:sz w:val="24"/>
                <w:szCs w:val="24"/>
              </w:rPr>
              <w:t xml:space="preserve"> </w:t>
            </w:r>
            <w:r w:rsidRPr="005C1470">
              <w:rPr>
                <w:rFonts w:ascii="Times New Roman" w:hAnsi="Times New Roman" w:cs="Times New Roman"/>
                <w:sz w:val="24"/>
                <w:szCs w:val="24"/>
              </w:rPr>
              <w:t>вые инсти</w:t>
            </w:r>
            <w:r w:rsidR="002C2C63">
              <w:rPr>
                <w:rFonts w:ascii="Times New Roman" w:hAnsi="Times New Roman" w:cs="Times New Roman"/>
                <w:sz w:val="24"/>
                <w:szCs w:val="24"/>
              </w:rPr>
              <w:t xml:space="preserve"> </w:t>
            </w:r>
            <w:r w:rsidRPr="005C1470">
              <w:rPr>
                <w:rFonts w:ascii="Times New Roman" w:hAnsi="Times New Roman" w:cs="Times New Roman"/>
                <w:sz w:val="24"/>
                <w:szCs w:val="24"/>
              </w:rPr>
              <w:t>туты и инс</w:t>
            </w:r>
            <w:r w:rsidR="00493C57">
              <w:rPr>
                <w:rFonts w:ascii="Times New Roman" w:hAnsi="Times New Roman" w:cs="Times New Roman"/>
                <w:sz w:val="24"/>
                <w:szCs w:val="24"/>
              </w:rPr>
              <w:t xml:space="preserve"> </w:t>
            </w:r>
            <w:r w:rsidRPr="005C1470">
              <w:rPr>
                <w:rFonts w:ascii="Times New Roman" w:hAnsi="Times New Roman" w:cs="Times New Roman"/>
                <w:sz w:val="24"/>
                <w:szCs w:val="24"/>
              </w:rPr>
              <w:t>титуты развития</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2C2C63">
            <w:pPr>
              <w:spacing w:after="0" w:line="240" w:lineRule="auto"/>
              <w:ind w:left="-80" w:right="-95"/>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Корпоративный центр и проекты</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Элиминации</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rsidR="00DA5A77" w:rsidRPr="005C1470" w:rsidRDefault="00DA5A77" w:rsidP="005C1470">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Всего</w:t>
            </w:r>
          </w:p>
        </w:tc>
      </w:tr>
      <w:tr w:rsidR="00DA5A77" w:rsidRPr="005C1470" w:rsidTr="002C2C63">
        <w:trPr>
          <w:trHeight w:val="300"/>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DA5A77" w:rsidRPr="005C1470" w:rsidRDefault="00DA5A77" w:rsidP="00215C0C">
            <w:pPr>
              <w:spacing w:after="0" w:line="240" w:lineRule="auto"/>
              <w:rPr>
                <w:rFonts w:ascii="Times New Roman" w:eastAsia="Times New Roman" w:hAnsi="Times New Roman" w:cs="Times New Roman"/>
                <w:color w:val="000000"/>
                <w:sz w:val="24"/>
                <w:szCs w:val="24"/>
              </w:rPr>
            </w:pPr>
            <w:r w:rsidRPr="005C1470">
              <w:rPr>
                <w:rFonts w:ascii="Times New Roman" w:eastAsia="Times New Roman" w:hAnsi="Times New Roman" w:cs="Times New Roman"/>
                <w:color w:val="000000"/>
                <w:sz w:val="24"/>
                <w:szCs w:val="24"/>
              </w:rPr>
              <w:t>в млн</w:t>
            </w:r>
            <w:r w:rsidR="005C1470">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тенге</w:t>
            </w:r>
          </w:p>
        </w:tc>
        <w:tc>
          <w:tcPr>
            <w:tcW w:w="794"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3 897 635</w:t>
            </w:r>
          </w:p>
        </w:tc>
        <w:tc>
          <w:tcPr>
            <w:tcW w:w="992"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547 561</w:t>
            </w:r>
          </w:p>
        </w:tc>
        <w:tc>
          <w:tcPr>
            <w:tcW w:w="992"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987 102</w:t>
            </w:r>
          </w:p>
        </w:tc>
        <w:tc>
          <w:tcPr>
            <w:tcW w:w="851"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337 959</w:t>
            </w:r>
          </w:p>
        </w:tc>
        <w:tc>
          <w:tcPr>
            <w:tcW w:w="851"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248 852</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701 118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3 550 115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(2 881 917)</w:t>
            </w:r>
          </w:p>
        </w:tc>
        <w:tc>
          <w:tcPr>
            <w:tcW w:w="913"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7 388 425</w:t>
            </w:r>
          </w:p>
        </w:tc>
      </w:tr>
      <w:tr w:rsidR="00DA5A77" w:rsidRPr="002C2C63" w:rsidTr="002C2C63">
        <w:trPr>
          <w:trHeight w:val="882"/>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DA5A77" w:rsidRPr="005C1470" w:rsidRDefault="00DA5A77" w:rsidP="00493C57">
            <w:pPr>
              <w:spacing w:after="0" w:line="240" w:lineRule="auto"/>
              <w:ind w:right="-122"/>
              <w:rPr>
                <w:rFonts w:ascii="Times New Roman" w:eastAsia="Times New Roman" w:hAnsi="Times New Roman" w:cs="Times New Roman"/>
                <w:color w:val="000000"/>
                <w:sz w:val="24"/>
                <w:szCs w:val="24"/>
              </w:rPr>
            </w:pPr>
            <w:r w:rsidRPr="005C1470">
              <w:rPr>
                <w:rFonts w:ascii="Times New Roman" w:eastAsia="Times New Roman" w:hAnsi="Times New Roman" w:cs="Times New Roman"/>
                <w:color w:val="000000"/>
                <w:sz w:val="24"/>
                <w:szCs w:val="24"/>
              </w:rPr>
              <w:t>в млн</w:t>
            </w:r>
            <w:r w:rsidR="005C1470">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долл</w:t>
            </w:r>
            <w:r w:rsidR="00493C57">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США</w:t>
            </w:r>
          </w:p>
        </w:tc>
        <w:tc>
          <w:tcPr>
            <w:tcW w:w="794"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32 268</w:t>
            </w:r>
          </w:p>
        </w:tc>
        <w:tc>
          <w:tcPr>
            <w:tcW w:w="992"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4 533</w:t>
            </w:r>
          </w:p>
        </w:tc>
        <w:tc>
          <w:tcPr>
            <w:tcW w:w="992"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8 172</w:t>
            </w:r>
          </w:p>
        </w:tc>
        <w:tc>
          <w:tcPr>
            <w:tcW w:w="851"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2 798</w:t>
            </w:r>
          </w:p>
        </w:tc>
        <w:tc>
          <w:tcPr>
            <w:tcW w:w="851" w:type="dxa"/>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2 060</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5 804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29 391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DA5A77" w:rsidRPr="005C1470" w:rsidRDefault="00DA5A77" w:rsidP="002C2C63">
            <w:pPr>
              <w:spacing w:after="0" w:line="240" w:lineRule="auto"/>
              <w:ind w:left="-137" w:right="-79"/>
              <w:jc w:val="center"/>
              <w:rPr>
                <w:rFonts w:ascii="Times New Roman" w:hAnsi="Times New Roman" w:cs="Times New Roman"/>
                <w:color w:val="000000"/>
                <w:sz w:val="24"/>
                <w:szCs w:val="24"/>
              </w:rPr>
            </w:pPr>
            <w:r w:rsidRPr="005C1470">
              <w:rPr>
                <w:rFonts w:ascii="Times New Roman" w:hAnsi="Times New Roman" w:cs="Times New Roman"/>
                <w:color w:val="000000"/>
                <w:sz w:val="24"/>
                <w:szCs w:val="24"/>
              </w:rPr>
              <w:t>(23 859)</w:t>
            </w:r>
          </w:p>
        </w:tc>
        <w:tc>
          <w:tcPr>
            <w:tcW w:w="913" w:type="dxa"/>
            <w:gridSpan w:val="2"/>
            <w:tcBorders>
              <w:top w:val="nil"/>
              <w:left w:val="nil"/>
              <w:bottom w:val="single" w:sz="4" w:space="0" w:color="auto"/>
              <w:right w:val="single" w:sz="4" w:space="0" w:color="auto"/>
            </w:tcBorders>
            <w:shd w:val="clear" w:color="auto" w:fill="auto"/>
            <w:noWrap/>
            <w:vAlign w:val="center"/>
            <w:hideMark/>
          </w:tcPr>
          <w:p w:rsidR="00DA5A77" w:rsidRPr="002C2C63" w:rsidRDefault="00DA5A77" w:rsidP="002C2C63">
            <w:pPr>
              <w:spacing w:after="0" w:line="240" w:lineRule="auto"/>
              <w:jc w:val="center"/>
              <w:rPr>
                <w:rFonts w:ascii="Times New Roman" w:hAnsi="Times New Roman" w:cs="Times New Roman"/>
                <w:i/>
                <w:color w:val="000000"/>
                <w:sz w:val="24"/>
                <w:szCs w:val="24"/>
              </w:rPr>
            </w:pPr>
            <w:r w:rsidRPr="002C2C63">
              <w:rPr>
                <w:rFonts w:ascii="Times New Roman" w:hAnsi="Times New Roman" w:cs="Times New Roman"/>
                <w:i/>
                <w:color w:val="000000"/>
                <w:sz w:val="24"/>
                <w:szCs w:val="24"/>
              </w:rPr>
              <w:t>61 168</w:t>
            </w:r>
          </w:p>
        </w:tc>
      </w:tr>
      <w:tr w:rsidR="002C2C63" w:rsidRPr="002C2C63" w:rsidTr="00CD4438">
        <w:trPr>
          <w:trHeight w:val="157"/>
        </w:trPr>
        <w:tc>
          <w:tcPr>
            <w:tcW w:w="9561" w:type="dxa"/>
            <w:gridSpan w:val="14"/>
            <w:tcBorders>
              <w:top w:val="nil"/>
              <w:left w:val="single" w:sz="4" w:space="0" w:color="auto"/>
              <w:bottom w:val="single" w:sz="4" w:space="0" w:color="auto"/>
              <w:right w:val="single" w:sz="4" w:space="0" w:color="auto"/>
            </w:tcBorders>
            <w:shd w:val="clear" w:color="auto" w:fill="auto"/>
            <w:noWrap/>
            <w:vAlign w:val="bottom"/>
          </w:tcPr>
          <w:p w:rsidR="002C2C63" w:rsidRPr="002C2C63" w:rsidRDefault="002C2C63" w:rsidP="002C2C63">
            <w:pPr>
              <w:spacing w:after="0" w:line="240" w:lineRule="auto"/>
              <w:jc w:val="center"/>
              <w:rPr>
                <w:rFonts w:ascii="Times New Roman" w:hAnsi="Times New Roman" w:cs="Times New Roman"/>
                <w:i/>
                <w:color w:val="000000"/>
                <w:sz w:val="24"/>
                <w:szCs w:val="24"/>
              </w:rPr>
            </w:pPr>
            <w:r w:rsidRPr="002C2C63">
              <w:rPr>
                <w:rFonts w:ascii="Times New Roman" w:hAnsi="Times New Roman" w:cs="Times New Roman"/>
                <w:sz w:val="24"/>
                <w:szCs w:val="24"/>
              </w:rPr>
              <w:t>на 31.12.20</w:t>
            </w:r>
            <w:r>
              <w:rPr>
                <w:rFonts w:ascii="Times New Roman" w:hAnsi="Times New Roman" w:cs="Times New Roman"/>
                <w:sz w:val="24"/>
                <w:szCs w:val="24"/>
              </w:rPr>
              <w:t>20</w:t>
            </w:r>
            <w:r w:rsidRPr="002C2C63">
              <w:rPr>
                <w:rFonts w:ascii="Times New Roman" w:hAnsi="Times New Roman" w:cs="Times New Roman"/>
                <w:sz w:val="24"/>
                <w:szCs w:val="24"/>
              </w:rPr>
              <w:t xml:space="preserve"> г.</w:t>
            </w:r>
          </w:p>
        </w:tc>
      </w:tr>
      <w:tr w:rsidR="002C2C63" w:rsidRPr="002C2C63" w:rsidTr="005E7EE1">
        <w:trPr>
          <w:trHeight w:val="431"/>
        </w:trPr>
        <w:tc>
          <w:tcPr>
            <w:tcW w:w="1050" w:type="dxa"/>
            <w:tcBorders>
              <w:top w:val="nil"/>
              <w:left w:val="single" w:sz="4" w:space="0" w:color="auto"/>
              <w:bottom w:val="single" w:sz="4" w:space="0" w:color="auto"/>
              <w:right w:val="single" w:sz="4" w:space="0" w:color="auto"/>
            </w:tcBorders>
            <w:shd w:val="clear" w:color="auto" w:fill="auto"/>
            <w:noWrap/>
            <w:vAlign w:val="bottom"/>
          </w:tcPr>
          <w:p w:rsidR="002C2C63" w:rsidRPr="005C1470" w:rsidRDefault="005E7EE1" w:rsidP="00493C57">
            <w:pPr>
              <w:spacing w:after="0" w:line="240" w:lineRule="auto"/>
              <w:ind w:left="-80" w:right="-94"/>
              <w:jc w:val="center"/>
              <w:rPr>
                <w:rFonts w:ascii="Times New Roman" w:eastAsia="Times New Roman" w:hAnsi="Times New Roman" w:cs="Times New Roman"/>
                <w:color w:val="000000"/>
                <w:sz w:val="24"/>
                <w:szCs w:val="24"/>
              </w:rPr>
            </w:pPr>
            <w:r w:rsidRPr="005C1470">
              <w:rPr>
                <w:rFonts w:ascii="Times New Roman" w:eastAsia="Times New Roman" w:hAnsi="Times New Roman" w:cs="Times New Roman"/>
                <w:sz w:val="24"/>
                <w:szCs w:val="24"/>
              </w:rPr>
              <w:t>Итого активы сегмента</w:t>
            </w:r>
          </w:p>
        </w:tc>
        <w:tc>
          <w:tcPr>
            <w:tcW w:w="794" w:type="dxa"/>
            <w:tcBorders>
              <w:top w:val="nil"/>
              <w:left w:val="nil"/>
              <w:bottom w:val="single" w:sz="4" w:space="0" w:color="auto"/>
              <w:right w:val="single" w:sz="4" w:space="0" w:color="auto"/>
            </w:tcBorders>
            <w:shd w:val="clear" w:color="auto" w:fill="auto"/>
            <w:noWrap/>
            <w:vAlign w:val="center"/>
          </w:tcPr>
          <w:p w:rsidR="002C2C63" w:rsidRPr="005C1470" w:rsidRDefault="002C2C63" w:rsidP="00CD4438">
            <w:pPr>
              <w:spacing w:after="0" w:line="240" w:lineRule="auto"/>
              <w:ind w:left="-80" w:right="-28"/>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нефте</w:t>
            </w:r>
            <w:r>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газо</w:t>
            </w:r>
          </w:p>
          <w:p w:rsidR="002C2C63" w:rsidRPr="005C1470" w:rsidRDefault="002C2C63" w:rsidP="00CD4438">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вый</w:t>
            </w:r>
          </w:p>
        </w:tc>
        <w:tc>
          <w:tcPr>
            <w:tcW w:w="992" w:type="dxa"/>
            <w:tcBorders>
              <w:top w:val="nil"/>
              <w:left w:val="nil"/>
              <w:bottom w:val="single" w:sz="4" w:space="0" w:color="auto"/>
              <w:right w:val="single" w:sz="4" w:space="0" w:color="auto"/>
            </w:tcBorders>
            <w:shd w:val="clear" w:color="auto" w:fill="auto"/>
            <w:noWrap/>
            <w:vAlign w:val="center"/>
          </w:tcPr>
          <w:p w:rsidR="002C2C63" w:rsidRPr="005C1470" w:rsidRDefault="002C2C63" w:rsidP="00CD4438">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горнопромышленный</w:t>
            </w:r>
          </w:p>
        </w:tc>
        <w:tc>
          <w:tcPr>
            <w:tcW w:w="992" w:type="dxa"/>
            <w:tcBorders>
              <w:top w:val="nil"/>
              <w:left w:val="nil"/>
              <w:bottom w:val="single" w:sz="4" w:space="0" w:color="auto"/>
              <w:right w:val="single" w:sz="4" w:space="0" w:color="auto"/>
            </w:tcBorders>
            <w:shd w:val="clear" w:color="auto" w:fill="auto"/>
            <w:noWrap/>
            <w:vAlign w:val="center"/>
          </w:tcPr>
          <w:p w:rsidR="002C2C63" w:rsidRPr="005C1470" w:rsidRDefault="002C2C63" w:rsidP="00CD4438">
            <w:pPr>
              <w:spacing w:after="0" w:line="240" w:lineRule="auto"/>
              <w:jc w:val="center"/>
              <w:rPr>
                <w:rFonts w:ascii="Times New Roman" w:eastAsia="Times New Roman" w:hAnsi="Times New Roman" w:cs="Times New Roman"/>
                <w:sz w:val="24"/>
                <w:szCs w:val="24"/>
              </w:rPr>
            </w:pPr>
            <w:r w:rsidRPr="005C1470">
              <w:rPr>
                <w:rFonts w:ascii="Times New Roman" w:eastAsia="Times New Roman" w:hAnsi="Times New Roman" w:cs="Times New Roman"/>
                <w:sz w:val="24"/>
                <w:szCs w:val="24"/>
              </w:rPr>
              <w:t>тран</w:t>
            </w:r>
            <w:r>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спортировка</w:t>
            </w:r>
          </w:p>
        </w:tc>
        <w:tc>
          <w:tcPr>
            <w:tcW w:w="851" w:type="dxa"/>
            <w:tcBorders>
              <w:top w:val="nil"/>
              <w:left w:val="nil"/>
              <w:bottom w:val="single" w:sz="4" w:space="0" w:color="auto"/>
              <w:right w:val="single" w:sz="4" w:space="0" w:color="auto"/>
            </w:tcBorders>
            <w:shd w:val="clear" w:color="auto" w:fill="auto"/>
            <w:noWrap/>
            <w:vAlign w:val="center"/>
          </w:tcPr>
          <w:p w:rsidR="002C2C63" w:rsidRDefault="002C2C63"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коммуникации</w:t>
            </w:r>
          </w:p>
        </w:tc>
        <w:tc>
          <w:tcPr>
            <w:tcW w:w="851" w:type="dxa"/>
            <w:tcBorders>
              <w:top w:val="nil"/>
              <w:left w:val="nil"/>
              <w:bottom w:val="single" w:sz="4" w:space="0" w:color="auto"/>
              <w:right w:val="single" w:sz="4" w:space="0" w:color="auto"/>
            </w:tcBorders>
            <w:shd w:val="clear" w:color="auto" w:fill="auto"/>
            <w:noWrap/>
            <w:vAlign w:val="center"/>
          </w:tcPr>
          <w:p w:rsidR="002C2C63" w:rsidRDefault="002C2C63" w:rsidP="002C2C63">
            <w:pPr>
              <w:spacing w:after="0" w:line="240" w:lineRule="auto"/>
              <w:ind w:left="-83"/>
              <w:jc w:val="center"/>
              <w:rPr>
                <w:rFonts w:ascii="Times New Roman" w:hAnsi="Times New Roman" w:cs="Times New Roman"/>
                <w:color w:val="000000"/>
                <w:sz w:val="24"/>
                <w:szCs w:val="24"/>
              </w:rPr>
            </w:pPr>
            <w:r>
              <w:rPr>
                <w:rFonts w:ascii="Times New Roman" w:hAnsi="Times New Roman" w:cs="Times New Roman"/>
                <w:color w:val="000000"/>
                <w:sz w:val="24"/>
                <w:szCs w:val="24"/>
              </w:rPr>
              <w:t>энер гетика</w:t>
            </w:r>
          </w:p>
        </w:tc>
        <w:tc>
          <w:tcPr>
            <w:tcW w:w="1021" w:type="dxa"/>
            <w:tcBorders>
              <w:top w:val="nil"/>
              <w:left w:val="nil"/>
              <w:bottom w:val="single" w:sz="4" w:space="0" w:color="auto"/>
              <w:right w:val="single" w:sz="4" w:space="0" w:color="auto"/>
            </w:tcBorders>
            <w:shd w:val="clear" w:color="auto" w:fill="auto"/>
            <w:noWrap/>
            <w:vAlign w:val="center"/>
          </w:tcPr>
          <w:p w:rsidR="002C2C63" w:rsidRDefault="002C2C63" w:rsidP="005E7EE1">
            <w:pPr>
              <w:spacing w:after="0" w:line="240" w:lineRule="auto"/>
              <w:ind w:left="-38" w:right="-66" w:firstLine="38"/>
              <w:jc w:val="center"/>
              <w:rPr>
                <w:rFonts w:ascii="Times New Roman" w:hAnsi="Times New Roman" w:cs="Times New Roman"/>
                <w:color w:val="000000"/>
                <w:sz w:val="24"/>
                <w:szCs w:val="24"/>
              </w:rPr>
            </w:pPr>
            <w:r>
              <w:rPr>
                <w:rFonts w:ascii="Times New Roman" w:hAnsi="Times New Roman" w:cs="Times New Roman"/>
                <w:color w:val="000000"/>
                <w:sz w:val="24"/>
                <w:szCs w:val="24"/>
              </w:rPr>
              <w:t>корпоративный центр</w:t>
            </w:r>
          </w:p>
        </w:tc>
        <w:tc>
          <w:tcPr>
            <w:tcW w:w="938" w:type="dxa"/>
            <w:gridSpan w:val="2"/>
            <w:tcBorders>
              <w:top w:val="nil"/>
              <w:left w:val="nil"/>
              <w:bottom w:val="single" w:sz="4" w:space="0" w:color="auto"/>
              <w:right w:val="single" w:sz="4" w:space="0" w:color="auto"/>
            </w:tcBorders>
            <w:shd w:val="clear" w:color="auto" w:fill="auto"/>
            <w:noWrap/>
            <w:vAlign w:val="center"/>
          </w:tcPr>
          <w:p w:rsidR="002C2C63" w:rsidRDefault="002C2C63"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промышлен ный</w:t>
            </w:r>
          </w:p>
        </w:tc>
        <w:tc>
          <w:tcPr>
            <w:tcW w:w="630" w:type="dxa"/>
            <w:gridSpan w:val="2"/>
            <w:tcBorders>
              <w:top w:val="nil"/>
              <w:left w:val="nil"/>
              <w:bottom w:val="single" w:sz="4" w:space="0" w:color="auto"/>
              <w:right w:val="single" w:sz="4" w:space="0" w:color="auto"/>
            </w:tcBorders>
            <w:shd w:val="clear" w:color="auto" w:fill="auto"/>
            <w:noWrap/>
            <w:vAlign w:val="center"/>
          </w:tcPr>
          <w:p w:rsidR="002C2C63" w:rsidRPr="005C1470" w:rsidRDefault="002C2C63" w:rsidP="002C2C63">
            <w:pPr>
              <w:spacing w:after="0" w:line="240" w:lineRule="auto"/>
              <w:ind w:left="-137" w:right="-79"/>
              <w:jc w:val="center"/>
              <w:rPr>
                <w:rFonts w:ascii="Times New Roman" w:hAnsi="Times New Roman" w:cs="Times New Roman"/>
                <w:color w:val="000000"/>
                <w:sz w:val="24"/>
                <w:szCs w:val="24"/>
              </w:rPr>
            </w:pPr>
            <w:r>
              <w:rPr>
                <w:rFonts w:ascii="Times New Roman" w:hAnsi="Times New Roman" w:cs="Times New Roman"/>
                <w:color w:val="000000"/>
                <w:sz w:val="24"/>
                <w:szCs w:val="24"/>
              </w:rPr>
              <w:t>про</w:t>
            </w:r>
            <w:r w:rsidR="005E7EE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чие</w:t>
            </w:r>
          </w:p>
        </w:tc>
        <w:tc>
          <w:tcPr>
            <w:tcW w:w="714" w:type="dxa"/>
            <w:gridSpan w:val="2"/>
            <w:tcBorders>
              <w:top w:val="nil"/>
              <w:left w:val="nil"/>
              <w:bottom w:val="single" w:sz="4" w:space="0" w:color="auto"/>
              <w:right w:val="single" w:sz="4" w:space="0" w:color="auto"/>
            </w:tcBorders>
            <w:shd w:val="clear" w:color="auto" w:fill="auto"/>
            <w:noWrap/>
            <w:vAlign w:val="center"/>
          </w:tcPr>
          <w:p w:rsidR="002C2C63" w:rsidRPr="002C2C63" w:rsidRDefault="005E7EE1" w:rsidP="005E7EE1">
            <w:pPr>
              <w:spacing w:after="0" w:line="240" w:lineRule="auto"/>
              <w:ind w:left="-80" w:right="-62"/>
              <w:jc w:val="center"/>
              <w:rPr>
                <w:rFonts w:ascii="Times New Roman" w:hAnsi="Times New Roman" w:cs="Times New Roman"/>
                <w:i/>
                <w:color w:val="000000"/>
                <w:sz w:val="24"/>
                <w:szCs w:val="24"/>
              </w:rPr>
            </w:pPr>
            <w:r w:rsidRPr="005C1470">
              <w:rPr>
                <w:rFonts w:ascii="Times New Roman" w:eastAsia="Times New Roman" w:hAnsi="Times New Roman" w:cs="Times New Roman"/>
                <w:sz w:val="24"/>
                <w:szCs w:val="24"/>
              </w:rPr>
              <w:t>эли</w:t>
            </w:r>
            <w:r>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мина</w:t>
            </w:r>
            <w:r>
              <w:rPr>
                <w:rFonts w:ascii="Times New Roman" w:eastAsia="Times New Roman" w:hAnsi="Times New Roman" w:cs="Times New Roman"/>
                <w:sz w:val="24"/>
                <w:szCs w:val="24"/>
              </w:rPr>
              <w:t xml:space="preserve"> </w:t>
            </w:r>
            <w:r w:rsidRPr="005C1470">
              <w:rPr>
                <w:rFonts w:ascii="Times New Roman" w:eastAsia="Times New Roman" w:hAnsi="Times New Roman" w:cs="Times New Roman"/>
                <w:sz w:val="24"/>
                <w:szCs w:val="24"/>
              </w:rPr>
              <w:t>ции</w:t>
            </w:r>
          </w:p>
        </w:tc>
        <w:tc>
          <w:tcPr>
            <w:tcW w:w="728" w:type="dxa"/>
            <w:tcBorders>
              <w:top w:val="nil"/>
              <w:left w:val="nil"/>
              <w:bottom w:val="single" w:sz="4" w:space="0" w:color="auto"/>
              <w:right w:val="single" w:sz="4" w:space="0" w:color="auto"/>
            </w:tcBorders>
            <w:shd w:val="clear" w:color="auto" w:fill="auto"/>
            <w:vAlign w:val="center"/>
          </w:tcPr>
          <w:p w:rsidR="002C2C63" w:rsidRPr="002C2C63" w:rsidRDefault="002C2C63" w:rsidP="002C2C63">
            <w:pPr>
              <w:spacing w:after="0" w:line="240" w:lineRule="auto"/>
              <w:jc w:val="center"/>
              <w:rPr>
                <w:rFonts w:ascii="Times New Roman" w:hAnsi="Times New Roman" w:cs="Times New Roman"/>
                <w:color w:val="000000"/>
                <w:sz w:val="24"/>
                <w:szCs w:val="24"/>
              </w:rPr>
            </w:pPr>
            <w:r w:rsidRPr="002C2C63">
              <w:rPr>
                <w:rFonts w:ascii="Times New Roman" w:hAnsi="Times New Roman" w:cs="Times New Roman"/>
                <w:color w:val="000000"/>
                <w:sz w:val="24"/>
                <w:szCs w:val="24"/>
              </w:rPr>
              <w:t>всего</w:t>
            </w:r>
          </w:p>
        </w:tc>
      </w:tr>
      <w:tr w:rsidR="005E7EE1" w:rsidRPr="002C2C63" w:rsidTr="005E7EE1">
        <w:trPr>
          <w:trHeight w:val="431"/>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7EE1" w:rsidRPr="005C1470" w:rsidRDefault="005E7EE1" w:rsidP="00CD4438">
            <w:pPr>
              <w:spacing w:after="0" w:line="240" w:lineRule="auto"/>
              <w:rPr>
                <w:rFonts w:ascii="Times New Roman" w:eastAsia="Times New Roman" w:hAnsi="Times New Roman" w:cs="Times New Roman"/>
                <w:color w:val="000000"/>
                <w:sz w:val="24"/>
                <w:szCs w:val="24"/>
              </w:rPr>
            </w:pPr>
            <w:r w:rsidRPr="005C1470">
              <w:rPr>
                <w:rFonts w:ascii="Times New Roman" w:eastAsia="Times New Roman" w:hAnsi="Times New Roman" w:cs="Times New Roman"/>
                <w:color w:val="000000"/>
                <w:sz w:val="24"/>
                <w:szCs w:val="24"/>
              </w:rPr>
              <w:t>в млн</w:t>
            </w:r>
            <w:r>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тенге</w:t>
            </w:r>
          </w:p>
        </w:tc>
        <w:tc>
          <w:tcPr>
            <w:tcW w:w="794" w:type="dxa"/>
            <w:tcBorders>
              <w:top w:val="single" w:sz="4" w:space="0" w:color="auto"/>
              <w:left w:val="nil"/>
              <w:bottom w:val="single" w:sz="4" w:space="0" w:color="auto"/>
              <w:right w:val="single" w:sz="4" w:space="0" w:color="auto"/>
            </w:tcBorders>
            <w:shd w:val="clear" w:color="auto" w:fill="auto"/>
            <w:noWrap/>
            <w:vAlign w:val="center"/>
          </w:tcPr>
          <w:p w:rsidR="005E7EE1" w:rsidRPr="005C1470" w:rsidRDefault="005E7EE1" w:rsidP="005E7EE1">
            <w:pPr>
              <w:spacing w:after="0" w:line="240" w:lineRule="auto"/>
              <w:ind w:left="-80" w:right="-56"/>
              <w:jc w:val="center"/>
              <w:rPr>
                <w:rFonts w:ascii="Times New Roman" w:hAnsi="Times New Roman" w:cs="Times New Roman"/>
                <w:color w:val="000000"/>
                <w:sz w:val="24"/>
                <w:szCs w:val="24"/>
              </w:rPr>
            </w:pPr>
            <w:r>
              <w:rPr>
                <w:rFonts w:ascii="Times New Roman" w:hAnsi="Times New Roman" w:cs="Times New Roman"/>
                <w:color w:val="000000"/>
                <w:sz w:val="24"/>
                <w:szCs w:val="24"/>
              </w:rPr>
              <w:t>16 854 461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2 411 794</w:t>
            </w:r>
          </w:p>
        </w:tc>
        <w:tc>
          <w:tcPr>
            <w:tcW w:w="992"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3 861 110</w:t>
            </w:r>
          </w:p>
        </w:tc>
        <w:tc>
          <w:tcPr>
            <w:tcW w:w="85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1 220 457</w:t>
            </w:r>
          </w:p>
        </w:tc>
        <w:tc>
          <w:tcPr>
            <w:tcW w:w="85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1 574 935</w:t>
            </w:r>
          </w:p>
        </w:tc>
        <w:tc>
          <w:tcPr>
            <w:tcW w:w="102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7 738 822</w:t>
            </w:r>
          </w:p>
        </w:tc>
        <w:tc>
          <w:tcPr>
            <w:tcW w:w="938" w:type="dxa"/>
            <w:gridSpan w:val="2"/>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804 995</w:t>
            </w:r>
          </w:p>
        </w:tc>
        <w:tc>
          <w:tcPr>
            <w:tcW w:w="630" w:type="dxa"/>
            <w:gridSpan w:val="2"/>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ind w:left="-137" w:right="-79"/>
              <w:jc w:val="center"/>
              <w:rPr>
                <w:rFonts w:ascii="Times New Roman" w:hAnsi="Times New Roman" w:cs="Times New Roman"/>
                <w:color w:val="000000"/>
                <w:sz w:val="24"/>
                <w:szCs w:val="24"/>
              </w:rPr>
            </w:pPr>
            <w:r>
              <w:rPr>
                <w:rFonts w:ascii="Times New Roman" w:hAnsi="Times New Roman" w:cs="Times New Roman"/>
                <w:color w:val="000000"/>
                <w:sz w:val="24"/>
                <w:szCs w:val="24"/>
              </w:rPr>
              <w:t>337 307</w:t>
            </w:r>
          </w:p>
        </w:tc>
        <w:tc>
          <w:tcPr>
            <w:tcW w:w="714" w:type="dxa"/>
            <w:gridSpan w:val="2"/>
            <w:tcBorders>
              <w:top w:val="nil"/>
              <w:left w:val="nil"/>
              <w:bottom w:val="single" w:sz="4" w:space="0" w:color="auto"/>
              <w:right w:val="single" w:sz="4" w:space="0" w:color="auto"/>
            </w:tcBorders>
            <w:shd w:val="clear" w:color="auto" w:fill="auto"/>
            <w:noWrap/>
            <w:vAlign w:val="center"/>
          </w:tcPr>
          <w:p w:rsidR="005E7EE1" w:rsidRPr="005E7EE1" w:rsidRDefault="005E7EE1" w:rsidP="005E7EE1">
            <w:pPr>
              <w:spacing w:after="0" w:line="240" w:lineRule="auto"/>
              <w:ind w:left="-122" w:right="-108"/>
              <w:jc w:val="center"/>
              <w:rPr>
                <w:rFonts w:ascii="Times New Roman" w:hAnsi="Times New Roman" w:cs="Times New Roman"/>
                <w:color w:val="000000"/>
                <w:sz w:val="24"/>
                <w:szCs w:val="24"/>
              </w:rPr>
            </w:pPr>
            <w:r w:rsidRPr="005E7EE1">
              <w:rPr>
                <w:rFonts w:ascii="Times New Roman" w:hAnsi="Times New Roman" w:cs="Times New Roman"/>
                <w:color w:val="000000"/>
                <w:sz w:val="24"/>
                <w:szCs w:val="24"/>
              </w:rPr>
              <w:t>-7321 035</w:t>
            </w:r>
          </w:p>
        </w:tc>
        <w:tc>
          <w:tcPr>
            <w:tcW w:w="728" w:type="dxa"/>
            <w:tcBorders>
              <w:top w:val="nil"/>
              <w:left w:val="nil"/>
              <w:bottom w:val="single" w:sz="4" w:space="0" w:color="auto"/>
              <w:right w:val="single" w:sz="4" w:space="0" w:color="auto"/>
            </w:tcBorders>
            <w:shd w:val="clear" w:color="auto" w:fill="auto"/>
            <w:vAlign w:val="center"/>
          </w:tcPr>
          <w:p w:rsidR="005E7EE1" w:rsidRPr="005E7EE1" w:rsidRDefault="005E7EE1" w:rsidP="005E7EE1">
            <w:pPr>
              <w:spacing w:after="0" w:line="240" w:lineRule="auto"/>
              <w:ind w:left="-108"/>
              <w:jc w:val="center"/>
              <w:rPr>
                <w:rFonts w:ascii="Times New Roman" w:hAnsi="Times New Roman" w:cs="Times New Roman"/>
                <w:color w:val="000000"/>
                <w:sz w:val="24"/>
                <w:szCs w:val="24"/>
              </w:rPr>
            </w:pPr>
            <w:r w:rsidRPr="005E7EE1">
              <w:rPr>
                <w:rFonts w:ascii="Times New Roman" w:hAnsi="Times New Roman" w:cs="Times New Roman"/>
                <w:color w:val="000000"/>
                <w:sz w:val="24"/>
                <w:szCs w:val="24"/>
              </w:rPr>
              <w:t>27482 846</w:t>
            </w:r>
          </w:p>
        </w:tc>
      </w:tr>
      <w:tr w:rsidR="005E7EE1" w:rsidRPr="002C2C63" w:rsidTr="005E7EE1">
        <w:trPr>
          <w:trHeight w:val="424"/>
        </w:trPr>
        <w:tc>
          <w:tcPr>
            <w:tcW w:w="1050" w:type="dxa"/>
            <w:tcBorders>
              <w:top w:val="nil"/>
              <w:left w:val="single" w:sz="4" w:space="0" w:color="auto"/>
              <w:bottom w:val="single" w:sz="4" w:space="0" w:color="auto"/>
              <w:right w:val="single" w:sz="4" w:space="0" w:color="auto"/>
            </w:tcBorders>
            <w:shd w:val="clear" w:color="auto" w:fill="auto"/>
            <w:noWrap/>
            <w:vAlign w:val="bottom"/>
          </w:tcPr>
          <w:p w:rsidR="005E7EE1" w:rsidRPr="005C1470" w:rsidRDefault="005E7EE1" w:rsidP="00493C57">
            <w:pPr>
              <w:spacing w:after="0" w:line="240" w:lineRule="auto"/>
              <w:rPr>
                <w:rFonts w:ascii="Times New Roman" w:eastAsia="Times New Roman" w:hAnsi="Times New Roman" w:cs="Times New Roman"/>
                <w:color w:val="000000"/>
                <w:sz w:val="24"/>
                <w:szCs w:val="24"/>
              </w:rPr>
            </w:pPr>
            <w:r w:rsidRPr="005C1470">
              <w:rPr>
                <w:rFonts w:ascii="Times New Roman" w:eastAsia="Times New Roman" w:hAnsi="Times New Roman" w:cs="Times New Roman"/>
                <w:color w:val="000000"/>
                <w:sz w:val="24"/>
                <w:szCs w:val="24"/>
              </w:rPr>
              <w:t>в млн</w:t>
            </w:r>
            <w:r>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долл</w:t>
            </w:r>
            <w:r w:rsidR="00493C57">
              <w:rPr>
                <w:rFonts w:ascii="Times New Roman" w:eastAsia="Times New Roman" w:hAnsi="Times New Roman" w:cs="Times New Roman"/>
                <w:color w:val="000000"/>
                <w:sz w:val="24"/>
                <w:szCs w:val="24"/>
              </w:rPr>
              <w:t>.</w:t>
            </w:r>
            <w:r w:rsidRPr="005C1470">
              <w:rPr>
                <w:rFonts w:ascii="Times New Roman" w:eastAsia="Times New Roman" w:hAnsi="Times New Roman" w:cs="Times New Roman"/>
                <w:color w:val="000000"/>
                <w:sz w:val="24"/>
                <w:szCs w:val="24"/>
              </w:rPr>
              <w:t xml:space="preserve"> США</w:t>
            </w:r>
          </w:p>
        </w:tc>
        <w:tc>
          <w:tcPr>
            <w:tcW w:w="794"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40 815</w:t>
            </w:r>
          </w:p>
        </w:tc>
        <w:tc>
          <w:tcPr>
            <w:tcW w:w="992"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5 840</w:t>
            </w:r>
          </w:p>
        </w:tc>
        <w:tc>
          <w:tcPr>
            <w:tcW w:w="992"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9 350</w:t>
            </w:r>
          </w:p>
        </w:tc>
        <w:tc>
          <w:tcPr>
            <w:tcW w:w="85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2 955</w:t>
            </w:r>
          </w:p>
        </w:tc>
        <w:tc>
          <w:tcPr>
            <w:tcW w:w="85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3 814</w:t>
            </w:r>
          </w:p>
        </w:tc>
        <w:tc>
          <w:tcPr>
            <w:tcW w:w="1021" w:type="dxa"/>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18 740</w:t>
            </w:r>
          </w:p>
        </w:tc>
        <w:tc>
          <w:tcPr>
            <w:tcW w:w="938" w:type="dxa"/>
            <w:gridSpan w:val="2"/>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1 949</w:t>
            </w:r>
          </w:p>
        </w:tc>
        <w:tc>
          <w:tcPr>
            <w:tcW w:w="630" w:type="dxa"/>
            <w:gridSpan w:val="2"/>
            <w:tcBorders>
              <w:top w:val="nil"/>
              <w:left w:val="nil"/>
              <w:bottom w:val="single" w:sz="4" w:space="0" w:color="auto"/>
              <w:right w:val="single" w:sz="4" w:space="0" w:color="auto"/>
            </w:tcBorders>
            <w:shd w:val="clear" w:color="auto" w:fill="auto"/>
            <w:noWrap/>
            <w:vAlign w:val="center"/>
          </w:tcPr>
          <w:p w:rsidR="005E7EE1" w:rsidRPr="005C1470" w:rsidRDefault="005E7EE1" w:rsidP="002C2C63">
            <w:pPr>
              <w:spacing w:after="0" w:line="240" w:lineRule="auto"/>
              <w:ind w:left="-137" w:right="-79"/>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714" w:type="dxa"/>
            <w:gridSpan w:val="2"/>
            <w:tcBorders>
              <w:top w:val="nil"/>
              <w:left w:val="nil"/>
              <w:bottom w:val="single" w:sz="4" w:space="0" w:color="auto"/>
              <w:right w:val="single" w:sz="4" w:space="0" w:color="auto"/>
            </w:tcBorders>
            <w:shd w:val="clear" w:color="auto" w:fill="auto"/>
            <w:noWrap/>
            <w:vAlign w:val="center"/>
          </w:tcPr>
          <w:p w:rsidR="005E7EE1" w:rsidRPr="005E7EE1" w:rsidRDefault="005E7EE1" w:rsidP="002C2C63">
            <w:pPr>
              <w:spacing w:after="0" w:line="240" w:lineRule="auto"/>
              <w:jc w:val="center"/>
              <w:rPr>
                <w:rFonts w:ascii="Times New Roman" w:hAnsi="Times New Roman" w:cs="Times New Roman"/>
                <w:color w:val="000000"/>
                <w:sz w:val="24"/>
                <w:szCs w:val="24"/>
              </w:rPr>
            </w:pPr>
            <w:r w:rsidRPr="005E7EE1">
              <w:rPr>
                <w:rFonts w:ascii="Times New Roman" w:hAnsi="Times New Roman" w:cs="Times New Roman"/>
                <w:color w:val="000000"/>
                <w:sz w:val="24"/>
                <w:szCs w:val="24"/>
              </w:rPr>
              <w:t>-17 729</w:t>
            </w:r>
          </w:p>
        </w:tc>
        <w:tc>
          <w:tcPr>
            <w:tcW w:w="728" w:type="dxa"/>
            <w:tcBorders>
              <w:top w:val="nil"/>
              <w:left w:val="nil"/>
              <w:bottom w:val="single" w:sz="4" w:space="0" w:color="auto"/>
              <w:right w:val="single" w:sz="4" w:space="0" w:color="auto"/>
            </w:tcBorders>
            <w:shd w:val="clear" w:color="auto" w:fill="auto"/>
            <w:vAlign w:val="center"/>
          </w:tcPr>
          <w:p w:rsidR="005E7EE1" w:rsidRPr="005E7EE1" w:rsidRDefault="005E7EE1" w:rsidP="005E7EE1">
            <w:pPr>
              <w:spacing w:after="0" w:line="240" w:lineRule="auto"/>
              <w:ind w:left="-94" w:right="-108"/>
              <w:jc w:val="center"/>
              <w:rPr>
                <w:rFonts w:ascii="Times New Roman" w:hAnsi="Times New Roman" w:cs="Times New Roman"/>
                <w:i/>
                <w:color w:val="000000"/>
                <w:sz w:val="24"/>
                <w:szCs w:val="24"/>
              </w:rPr>
            </w:pPr>
            <w:r w:rsidRPr="005E7EE1">
              <w:rPr>
                <w:rFonts w:ascii="Times New Roman" w:hAnsi="Times New Roman" w:cs="Times New Roman"/>
                <w:i/>
                <w:color w:val="000000"/>
                <w:sz w:val="24"/>
                <w:szCs w:val="24"/>
              </w:rPr>
              <w:t>66 552</w:t>
            </w:r>
          </w:p>
        </w:tc>
      </w:tr>
      <w:tr w:rsidR="005E7EE1" w:rsidRPr="002C2C63" w:rsidTr="002C2C63">
        <w:trPr>
          <w:trHeight w:val="66"/>
        </w:trPr>
        <w:tc>
          <w:tcPr>
            <w:tcW w:w="9561" w:type="dxa"/>
            <w:gridSpan w:val="14"/>
            <w:tcBorders>
              <w:top w:val="single" w:sz="4" w:space="0" w:color="auto"/>
              <w:left w:val="single" w:sz="4" w:space="0" w:color="auto"/>
              <w:bottom w:val="single" w:sz="4" w:space="0" w:color="auto"/>
              <w:right w:val="single" w:sz="4" w:space="0" w:color="auto"/>
            </w:tcBorders>
            <w:shd w:val="clear" w:color="auto" w:fill="auto"/>
            <w:noWrap/>
            <w:vAlign w:val="bottom"/>
          </w:tcPr>
          <w:p w:rsidR="005E7EE1" w:rsidRPr="002C2C63" w:rsidRDefault="005E7EE1" w:rsidP="002C2C63">
            <w:pPr>
              <w:spacing w:after="0" w:line="240" w:lineRule="auto"/>
              <w:ind w:firstLine="573"/>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Pr="002C2C63">
              <w:rPr>
                <w:rFonts w:ascii="Times New Roman" w:hAnsi="Times New Roman" w:cs="Times New Roman"/>
                <w:sz w:val="24"/>
                <w:szCs w:val="24"/>
              </w:rPr>
              <w:t>Составлено</w:t>
            </w:r>
            <w:r>
              <w:rPr>
                <w:rFonts w:ascii="Times New Roman" w:hAnsi="Times New Roman" w:cs="Times New Roman"/>
                <w:sz w:val="24"/>
                <w:szCs w:val="24"/>
              </w:rPr>
              <w:t xml:space="preserve"> по источнику</w:t>
            </w:r>
            <w:r w:rsidRPr="002C2C63">
              <w:rPr>
                <w:rFonts w:ascii="Times New Roman" w:hAnsi="Times New Roman" w:cs="Times New Roman"/>
                <w:sz w:val="24"/>
                <w:szCs w:val="24"/>
              </w:rPr>
              <w:t xml:space="preserve"> [72]</w:t>
            </w:r>
          </w:p>
        </w:tc>
      </w:tr>
    </w:tbl>
    <w:p w:rsidR="00DA5A77" w:rsidRPr="00215C0C" w:rsidRDefault="00DA5A77" w:rsidP="00C60E72">
      <w:pPr>
        <w:spacing w:after="0" w:line="240" w:lineRule="auto"/>
        <w:ind w:firstLine="709"/>
        <w:jc w:val="both"/>
        <w:rPr>
          <w:rFonts w:ascii="Times New Roman" w:hAnsi="Times New Roman" w:cs="Times New Roman"/>
          <w:sz w:val="28"/>
          <w:szCs w:val="28"/>
        </w:rPr>
      </w:pPr>
    </w:p>
    <w:p w:rsidR="00DA5A77" w:rsidRPr="00215C0C" w:rsidRDefault="00DA5A77" w:rsidP="00C60E72">
      <w:pPr>
        <w:spacing w:after="0" w:line="240" w:lineRule="auto"/>
        <w:ind w:firstLine="709"/>
        <w:rPr>
          <w:rFonts w:ascii="Times New Roman" w:hAnsi="Times New Roman" w:cs="Times New Roman"/>
          <w:i/>
          <w:sz w:val="28"/>
          <w:szCs w:val="28"/>
        </w:rPr>
      </w:pPr>
      <w:r w:rsidRPr="00215C0C">
        <w:rPr>
          <w:rFonts w:ascii="Times New Roman" w:hAnsi="Times New Roman" w:cs="Times New Roman"/>
          <w:i/>
          <w:sz w:val="28"/>
          <w:szCs w:val="28"/>
        </w:rPr>
        <w:t>Средства специальных фондов и/или резервов</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 специальным фондам, относящимся к государственным средствам относятся фонды, </w:t>
      </w:r>
      <w:r w:rsidRPr="00215C0C">
        <w:rPr>
          <w:rFonts w:ascii="Times New Roman" w:eastAsia="Times New Roman" w:hAnsi="Times New Roman" w:cs="Times New Roman"/>
          <w:sz w:val="28"/>
          <w:szCs w:val="28"/>
          <w:lang w:eastAsia="ru-RU"/>
        </w:rPr>
        <w:t>предназначенные для реализации конституционных прав граждан на пенсионное обеспечение, социальное страхование, социальное обеспечение, охрану здоровья и медицинскую помощь</w:t>
      </w:r>
      <w:r w:rsidRPr="00215C0C">
        <w:rPr>
          <w:rFonts w:ascii="Times New Roman" w:hAnsi="Times New Roman" w:cs="Times New Roman"/>
          <w:sz w:val="28"/>
          <w:szCs w:val="28"/>
        </w:rPr>
        <w:t>. В Республике Казахстан таковыми служат Фонд обязательного медицинского страхования (ФОМС) и АО «Единый накопительный пенсионный фонд» (ЕНПФ). Источниками формирования этих внебюджетных фондов являются отчисления от заработной платы (доходов) граждан, осуществляемые работодателями. Деятельно</w:t>
      </w:r>
      <w:r w:rsidR="007531C3" w:rsidRPr="00215C0C">
        <w:rPr>
          <w:rFonts w:ascii="Times New Roman" w:hAnsi="Times New Roman" w:cs="Times New Roman"/>
          <w:sz w:val="28"/>
          <w:szCs w:val="28"/>
        </w:rPr>
        <w:t>сть этих фондов не раз подверга</w:t>
      </w:r>
      <w:r w:rsidR="007531C3" w:rsidRPr="00215C0C">
        <w:rPr>
          <w:rFonts w:ascii="Times New Roman" w:hAnsi="Times New Roman" w:cs="Times New Roman"/>
          <w:sz w:val="28"/>
          <w:szCs w:val="28"/>
          <w:lang w:val="kk-KZ"/>
        </w:rPr>
        <w:t>лась</w:t>
      </w:r>
      <w:r w:rsidRPr="00215C0C">
        <w:rPr>
          <w:rFonts w:ascii="Times New Roman" w:hAnsi="Times New Roman" w:cs="Times New Roman"/>
          <w:sz w:val="28"/>
          <w:szCs w:val="28"/>
        </w:rPr>
        <w:t xml:space="preserve"> критике со стороны общественности в связи с неудачными вложениями в акции иностранных компаний и из-за сравнительно высокого уровня вознаграждений руководителей. Например, «Оплата труда» сотрудников ФОМС вместе </w:t>
      </w:r>
      <w:r w:rsidR="00FA1B1C" w:rsidRPr="00215C0C">
        <w:rPr>
          <w:rFonts w:ascii="Times New Roman" w:hAnsi="Times New Roman" w:cs="Times New Roman"/>
          <w:sz w:val="28"/>
          <w:szCs w:val="28"/>
        </w:rPr>
        <w:t>без учета «О</w:t>
      </w:r>
      <w:r w:rsidRPr="00215C0C">
        <w:rPr>
          <w:rFonts w:ascii="Times New Roman" w:hAnsi="Times New Roman" w:cs="Times New Roman"/>
          <w:sz w:val="28"/>
          <w:szCs w:val="28"/>
        </w:rPr>
        <w:t>тчислени</w:t>
      </w:r>
      <w:r w:rsidR="00FA1B1C" w:rsidRPr="00215C0C">
        <w:rPr>
          <w:rFonts w:ascii="Times New Roman" w:hAnsi="Times New Roman" w:cs="Times New Roman"/>
          <w:sz w:val="28"/>
          <w:szCs w:val="28"/>
        </w:rPr>
        <w:t>й по оплате труда» составили 4</w:t>
      </w:r>
      <w:r w:rsidRPr="00215C0C">
        <w:rPr>
          <w:rFonts w:ascii="Times New Roman" w:hAnsi="Times New Roman" w:cs="Times New Roman"/>
          <w:sz w:val="28"/>
          <w:szCs w:val="28"/>
        </w:rPr>
        <w:t>,</w:t>
      </w:r>
      <w:r w:rsidR="00FA1B1C" w:rsidRPr="00215C0C">
        <w:rPr>
          <w:rFonts w:ascii="Times New Roman" w:hAnsi="Times New Roman" w:cs="Times New Roman"/>
          <w:sz w:val="28"/>
          <w:szCs w:val="28"/>
        </w:rPr>
        <w:t>7</w:t>
      </w:r>
      <w:r w:rsidRPr="00215C0C">
        <w:rPr>
          <w:rFonts w:ascii="Times New Roman" w:hAnsi="Times New Roman" w:cs="Times New Roman"/>
          <w:sz w:val="28"/>
          <w:szCs w:val="28"/>
        </w:rPr>
        <w:t xml:space="preserve">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и </w:t>
      </w:r>
      <w:r w:rsidR="00FA1B1C" w:rsidRPr="00215C0C">
        <w:rPr>
          <w:rFonts w:ascii="Times New Roman" w:hAnsi="Times New Roman" w:cs="Times New Roman"/>
          <w:sz w:val="28"/>
          <w:szCs w:val="28"/>
        </w:rPr>
        <w:t>5</w:t>
      </w:r>
      <w:r w:rsidRPr="00215C0C">
        <w:rPr>
          <w:rFonts w:ascii="Times New Roman" w:hAnsi="Times New Roman" w:cs="Times New Roman"/>
          <w:sz w:val="28"/>
          <w:szCs w:val="28"/>
        </w:rPr>
        <w:t>,8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в 201</w:t>
      </w:r>
      <w:r w:rsidR="00FA1B1C" w:rsidRPr="00215C0C">
        <w:rPr>
          <w:rFonts w:ascii="Times New Roman" w:hAnsi="Times New Roman" w:cs="Times New Roman"/>
          <w:sz w:val="28"/>
          <w:szCs w:val="28"/>
        </w:rPr>
        <w:t>9</w:t>
      </w:r>
      <w:r w:rsidRPr="00215C0C">
        <w:rPr>
          <w:rFonts w:ascii="Times New Roman" w:hAnsi="Times New Roman" w:cs="Times New Roman"/>
          <w:sz w:val="28"/>
          <w:szCs w:val="28"/>
        </w:rPr>
        <w:t xml:space="preserve"> и 20</w:t>
      </w:r>
      <w:r w:rsidR="00FA1B1C" w:rsidRPr="00215C0C">
        <w:rPr>
          <w:rFonts w:ascii="Times New Roman" w:hAnsi="Times New Roman" w:cs="Times New Roman"/>
          <w:sz w:val="28"/>
          <w:szCs w:val="28"/>
        </w:rPr>
        <w:t xml:space="preserve">20 </w:t>
      </w:r>
      <w:r w:rsidRPr="00215C0C">
        <w:rPr>
          <w:rFonts w:ascii="Times New Roman" w:hAnsi="Times New Roman" w:cs="Times New Roman"/>
          <w:sz w:val="28"/>
          <w:szCs w:val="28"/>
        </w:rPr>
        <w:t>гг., соответственно.</w:t>
      </w:r>
      <w:r w:rsidRPr="00215C0C">
        <w:rPr>
          <w:rFonts w:ascii="Times New Roman" w:hAnsi="Times New Roman" w:cs="Times New Roman"/>
          <w:color w:val="FF0000"/>
          <w:sz w:val="28"/>
          <w:szCs w:val="28"/>
        </w:rPr>
        <w:t xml:space="preserve"> </w:t>
      </w:r>
      <w:r w:rsidRPr="00215C0C">
        <w:rPr>
          <w:rFonts w:ascii="Times New Roman" w:hAnsi="Times New Roman" w:cs="Times New Roman"/>
          <w:sz w:val="28"/>
          <w:szCs w:val="28"/>
        </w:rPr>
        <w:t xml:space="preserve">По состоянию на конец 2019 </w:t>
      </w:r>
      <w:r w:rsidR="00A94EA4" w:rsidRPr="00215C0C">
        <w:rPr>
          <w:rFonts w:ascii="Times New Roman" w:hAnsi="Times New Roman" w:cs="Times New Roman"/>
          <w:sz w:val="28"/>
          <w:szCs w:val="28"/>
        </w:rPr>
        <w:t xml:space="preserve">и 2020 гг. </w:t>
      </w:r>
      <w:r w:rsidRPr="00215C0C">
        <w:rPr>
          <w:rFonts w:ascii="Times New Roman" w:hAnsi="Times New Roman" w:cs="Times New Roman"/>
          <w:sz w:val="28"/>
          <w:szCs w:val="28"/>
        </w:rPr>
        <w:t xml:space="preserve">объем средств ФОМС составил 3,4 </w:t>
      </w:r>
      <w:r w:rsidR="00A94EA4" w:rsidRPr="00215C0C">
        <w:rPr>
          <w:rFonts w:ascii="Times New Roman" w:hAnsi="Times New Roman" w:cs="Times New Roman"/>
          <w:sz w:val="28"/>
          <w:szCs w:val="28"/>
        </w:rPr>
        <w:t>и 3,5</w:t>
      </w:r>
      <w:r w:rsidR="005E7EE1">
        <w:rPr>
          <w:rFonts w:ascii="Times New Roman" w:hAnsi="Times New Roman" w:cs="Times New Roman"/>
          <w:sz w:val="28"/>
          <w:szCs w:val="28"/>
        </w:rPr>
        <w:t> </w:t>
      </w:r>
      <w:r w:rsidRPr="00215C0C">
        <w:rPr>
          <w:rFonts w:ascii="Times New Roman" w:hAnsi="Times New Roman" w:cs="Times New Roman"/>
          <w:sz w:val="28"/>
          <w:szCs w:val="28"/>
        </w:rPr>
        <w:t>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57</w:t>
      </w:r>
      <w:r w:rsidR="00A94EA4" w:rsidRPr="00215C0C">
        <w:rPr>
          <w:rFonts w:ascii="Times New Roman" w:hAnsi="Times New Roman" w:cs="Times New Roman"/>
          <w:sz w:val="28"/>
          <w:szCs w:val="28"/>
        </w:rPr>
        <w:t xml:space="preserve"> и 54%</w:t>
      </w:r>
      <w:r w:rsidRPr="00215C0C">
        <w:rPr>
          <w:rFonts w:ascii="Times New Roman" w:hAnsi="Times New Roman" w:cs="Times New Roman"/>
          <w:sz w:val="28"/>
          <w:szCs w:val="28"/>
        </w:rPr>
        <w:t xml:space="preserve"> которых «Денежные средства»</w:t>
      </w:r>
      <w:r w:rsidR="00A94EA4" w:rsidRPr="00215C0C">
        <w:rPr>
          <w:rFonts w:ascii="Times New Roman" w:hAnsi="Times New Roman" w:cs="Times New Roman"/>
          <w:sz w:val="28"/>
          <w:szCs w:val="28"/>
        </w:rPr>
        <w:t>, соответственно</w:t>
      </w:r>
      <w:r w:rsidRPr="00215C0C">
        <w:rPr>
          <w:rFonts w:ascii="Times New Roman" w:hAnsi="Times New Roman" w:cs="Times New Roman"/>
          <w:sz w:val="28"/>
          <w:szCs w:val="28"/>
        </w:rPr>
        <w:t xml:space="preserve">.  </w:t>
      </w:r>
    </w:p>
    <w:p w:rsidR="00DA5A77" w:rsidRPr="00215C0C" w:rsidRDefault="00DA5A77" w:rsidP="00C60E72">
      <w:pPr>
        <w:pStyle w:val="Default"/>
        <w:ind w:firstLine="709"/>
        <w:jc w:val="both"/>
        <w:rPr>
          <w:rFonts w:ascii="Times New Roman" w:hAnsi="Times New Roman" w:cs="Times New Roman"/>
          <w:sz w:val="28"/>
          <w:szCs w:val="28"/>
          <w:lang w:val="ru-RU"/>
        </w:rPr>
      </w:pPr>
      <w:r w:rsidRPr="00215C0C">
        <w:rPr>
          <w:rFonts w:ascii="Times New Roman" w:hAnsi="Times New Roman" w:cs="Times New Roman"/>
          <w:color w:val="auto"/>
          <w:sz w:val="28"/>
          <w:szCs w:val="28"/>
        </w:rPr>
        <w:t>По итогам 20</w:t>
      </w:r>
      <w:r w:rsidR="00D5626C" w:rsidRPr="00215C0C">
        <w:rPr>
          <w:rFonts w:ascii="Times New Roman" w:hAnsi="Times New Roman" w:cs="Times New Roman"/>
          <w:color w:val="auto"/>
          <w:sz w:val="28"/>
          <w:szCs w:val="28"/>
          <w:lang w:val="ru-RU"/>
        </w:rPr>
        <w:t>20</w:t>
      </w:r>
      <w:r w:rsidRPr="00215C0C">
        <w:rPr>
          <w:rFonts w:ascii="Times New Roman" w:hAnsi="Times New Roman" w:cs="Times New Roman"/>
          <w:color w:val="auto"/>
          <w:sz w:val="28"/>
          <w:szCs w:val="28"/>
        </w:rPr>
        <w:t xml:space="preserve"> года совокупный объем пенсионных активов Единого накопительного пенсионного фонда, находящихся в доверительном управлении Национального Банка, составил 1</w:t>
      </w:r>
      <w:r w:rsidR="00D5626C" w:rsidRPr="00215C0C">
        <w:rPr>
          <w:rFonts w:ascii="Times New Roman" w:hAnsi="Times New Roman" w:cs="Times New Roman"/>
          <w:color w:val="auto"/>
          <w:sz w:val="28"/>
          <w:szCs w:val="28"/>
          <w:lang w:val="ru-RU"/>
        </w:rPr>
        <w:t>2</w:t>
      </w:r>
      <w:r w:rsidRPr="00215C0C">
        <w:rPr>
          <w:rFonts w:ascii="Times New Roman" w:hAnsi="Times New Roman" w:cs="Times New Roman"/>
          <w:color w:val="auto"/>
          <w:sz w:val="28"/>
          <w:szCs w:val="28"/>
        </w:rPr>
        <w:t>,</w:t>
      </w:r>
      <w:r w:rsidR="00D5626C" w:rsidRPr="00215C0C">
        <w:rPr>
          <w:rFonts w:ascii="Times New Roman" w:hAnsi="Times New Roman" w:cs="Times New Roman"/>
          <w:color w:val="auto"/>
          <w:sz w:val="28"/>
          <w:szCs w:val="28"/>
          <w:lang w:val="ru-RU"/>
        </w:rPr>
        <w:t>9</w:t>
      </w:r>
      <w:r w:rsidRPr="00215C0C">
        <w:rPr>
          <w:rFonts w:ascii="Times New Roman" w:hAnsi="Times New Roman" w:cs="Times New Roman"/>
          <w:color w:val="auto"/>
          <w:sz w:val="28"/>
          <w:szCs w:val="28"/>
        </w:rPr>
        <w:t xml:space="preserve"> трлн</w:t>
      </w:r>
      <w:r w:rsidR="00C60E72">
        <w:rPr>
          <w:rFonts w:ascii="Times New Roman" w:hAnsi="Times New Roman" w:cs="Times New Roman"/>
          <w:color w:val="auto"/>
          <w:sz w:val="28"/>
          <w:szCs w:val="28"/>
          <w:lang w:val="ru-RU"/>
        </w:rPr>
        <w:t>.</w:t>
      </w:r>
      <w:r w:rsidRPr="00215C0C">
        <w:rPr>
          <w:rFonts w:ascii="Times New Roman" w:hAnsi="Times New Roman" w:cs="Times New Roman"/>
          <w:color w:val="auto"/>
          <w:sz w:val="28"/>
          <w:szCs w:val="28"/>
        </w:rPr>
        <w:t xml:space="preserve"> тенге</w:t>
      </w:r>
      <w:r w:rsidRPr="00215C0C">
        <w:rPr>
          <w:rFonts w:ascii="Times New Roman" w:hAnsi="Times New Roman" w:cs="Times New Roman"/>
          <w:sz w:val="28"/>
          <w:szCs w:val="28"/>
        </w:rPr>
        <w:t xml:space="preserve">. В структуре инвестиционного портфеля пенсионных активов преобладают </w:t>
      </w:r>
      <w:r w:rsidRPr="00215C0C">
        <w:rPr>
          <w:rFonts w:ascii="Times New Roman" w:hAnsi="Times New Roman" w:cs="Times New Roman"/>
          <w:sz w:val="28"/>
          <w:szCs w:val="28"/>
          <w:lang w:val="ru-RU"/>
        </w:rPr>
        <w:t>«</w:t>
      </w:r>
      <w:r w:rsidRPr="00215C0C">
        <w:rPr>
          <w:rFonts w:ascii="Times New Roman" w:eastAsiaTheme="minorHAnsi" w:hAnsi="Times New Roman" w:cs="Times New Roman"/>
          <w:sz w:val="28"/>
          <w:szCs w:val="28"/>
          <w:lang w:val="ru-RU" w:eastAsia="en-US"/>
        </w:rPr>
        <w:t xml:space="preserve">Государственные ценные бумаги Республики Казахстан» (40,5%), «Ценные бумаги эмитентов Республики Казахстан» (29,7%) и «Ценные бумаги иностранных эмитентов» (17,6%). Согласно данным Национального Банка, в доверительном управлении которого </w:t>
      </w:r>
      <w:r w:rsidRPr="00215C0C">
        <w:rPr>
          <w:rFonts w:ascii="Times New Roman" w:eastAsiaTheme="minorHAnsi" w:hAnsi="Times New Roman" w:cs="Times New Roman"/>
          <w:sz w:val="28"/>
          <w:szCs w:val="28"/>
          <w:lang w:val="ru-RU" w:eastAsia="en-US"/>
        </w:rPr>
        <w:lastRenderedPageBreak/>
        <w:t>находится ЕНПФ, п</w:t>
      </w:r>
      <w:r w:rsidRPr="00215C0C">
        <w:rPr>
          <w:rFonts w:ascii="Times New Roman" w:hAnsi="Times New Roman" w:cs="Times New Roman"/>
          <w:sz w:val="28"/>
          <w:szCs w:val="28"/>
        </w:rPr>
        <w:t>енсионные активы инвестируются на рыночных условиях в различные виды казахстанских и зарубежных финансовых инструментов</w:t>
      </w:r>
      <w:r w:rsidRPr="00215C0C">
        <w:rPr>
          <w:rFonts w:ascii="Times New Roman" w:hAnsi="Times New Roman" w:cs="Times New Roman"/>
          <w:sz w:val="28"/>
          <w:szCs w:val="28"/>
          <w:lang w:val="ru-RU"/>
        </w:rPr>
        <w:t xml:space="preserve"> и «</w:t>
      </w:r>
      <w:r w:rsidRPr="00215C0C">
        <w:rPr>
          <w:rFonts w:ascii="Times New Roman" w:hAnsi="Times New Roman" w:cs="Times New Roman"/>
          <w:sz w:val="28"/>
          <w:szCs w:val="28"/>
        </w:rPr>
        <w:t>Доходность пенсионных активов, распределенная в 20</w:t>
      </w:r>
      <w:r w:rsidR="00C61F84" w:rsidRPr="00215C0C">
        <w:rPr>
          <w:rFonts w:ascii="Times New Roman" w:hAnsi="Times New Roman" w:cs="Times New Roman"/>
          <w:sz w:val="28"/>
          <w:szCs w:val="28"/>
          <w:lang w:val="ru-RU"/>
        </w:rPr>
        <w:t>20</w:t>
      </w:r>
      <w:r w:rsidRPr="00215C0C">
        <w:rPr>
          <w:rFonts w:ascii="Times New Roman" w:hAnsi="Times New Roman" w:cs="Times New Roman"/>
          <w:sz w:val="28"/>
          <w:szCs w:val="28"/>
        </w:rPr>
        <w:t xml:space="preserve"> году на счета вкладчиков (получателей) Единого накопительного пенсионного фонда, составила </w:t>
      </w:r>
      <w:r w:rsidR="00C61F84" w:rsidRPr="00215C0C">
        <w:rPr>
          <w:rFonts w:ascii="Times New Roman" w:hAnsi="Times New Roman" w:cs="Times New Roman"/>
          <w:sz w:val="28"/>
          <w:szCs w:val="28"/>
          <w:lang w:val="ru-RU"/>
        </w:rPr>
        <w:t>10</w:t>
      </w:r>
      <w:r w:rsidRPr="00215C0C">
        <w:rPr>
          <w:rFonts w:ascii="Times New Roman" w:hAnsi="Times New Roman" w:cs="Times New Roman"/>
          <w:sz w:val="28"/>
          <w:szCs w:val="28"/>
        </w:rPr>
        <w:t>,</w:t>
      </w:r>
      <w:r w:rsidR="00C61F84" w:rsidRPr="00215C0C">
        <w:rPr>
          <w:rFonts w:ascii="Times New Roman" w:hAnsi="Times New Roman" w:cs="Times New Roman"/>
          <w:sz w:val="28"/>
          <w:szCs w:val="28"/>
          <w:lang w:val="ru-RU"/>
        </w:rPr>
        <w:t>92</w:t>
      </w:r>
      <w:r w:rsidRPr="00215C0C">
        <w:rPr>
          <w:rFonts w:ascii="Times New Roman" w:hAnsi="Times New Roman" w:cs="Times New Roman"/>
          <w:sz w:val="28"/>
          <w:szCs w:val="28"/>
        </w:rPr>
        <w:t xml:space="preserve">% при инфляции в размере </w:t>
      </w:r>
      <w:r w:rsidR="00C61F84" w:rsidRPr="00215C0C">
        <w:rPr>
          <w:rFonts w:ascii="Times New Roman" w:hAnsi="Times New Roman" w:cs="Times New Roman"/>
          <w:sz w:val="28"/>
          <w:szCs w:val="28"/>
          <w:lang w:val="ru-RU"/>
        </w:rPr>
        <w:t>7</w:t>
      </w:r>
      <w:r w:rsidRPr="00215C0C">
        <w:rPr>
          <w:rFonts w:ascii="Times New Roman" w:hAnsi="Times New Roman" w:cs="Times New Roman"/>
          <w:sz w:val="28"/>
          <w:szCs w:val="28"/>
        </w:rPr>
        <w:t>,</w:t>
      </w:r>
      <w:r w:rsidR="00C61F84" w:rsidRPr="00215C0C">
        <w:rPr>
          <w:rFonts w:ascii="Times New Roman" w:hAnsi="Times New Roman" w:cs="Times New Roman"/>
          <w:sz w:val="28"/>
          <w:szCs w:val="28"/>
          <w:lang w:val="ru-RU"/>
        </w:rPr>
        <w:t>5</w:t>
      </w:r>
      <w:r w:rsidRPr="00215C0C">
        <w:rPr>
          <w:rFonts w:ascii="Times New Roman" w:hAnsi="Times New Roman" w:cs="Times New Roman"/>
          <w:sz w:val="28"/>
          <w:szCs w:val="28"/>
        </w:rPr>
        <w:t xml:space="preserve">%. В реальном выражении (за вычетом инфляции) доходность составила </w:t>
      </w:r>
      <w:r w:rsidR="00C61F84" w:rsidRPr="00215C0C">
        <w:rPr>
          <w:rFonts w:ascii="Times New Roman" w:hAnsi="Times New Roman" w:cs="Times New Roman"/>
          <w:sz w:val="28"/>
          <w:szCs w:val="28"/>
          <w:lang w:val="ru-RU"/>
        </w:rPr>
        <w:t>3</w:t>
      </w:r>
      <w:r w:rsidRPr="00215C0C">
        <w:rPr>
          <w:rFonts w:ascii="Times New Roman" w:hAnsi="Times New Roman" w:cs="Times New Roman"/>
          <w:sz w:val="28"/>
          <w:szCs w:val="28"/>
        </w:rPr>
        <w:t>,</w:t>
      </w:r>
      <w:r w:rsidR="00C61F84" w:rsidRPr="00215C0C">
        <w:rPr>
          <w:rFonts w:ascii="Times New Roman" w:hAnsi="Times New Roman" w:cs="Times New Roman"/>
          <w:sz w:val="28"/>
          <w:szCs w:val="28"/>
          <w:lang w:val="ru-RU"/>
        </w:rPr>
        <w:t>4</w:t>
      </w:r>
      <w:r w:rsidRPr="00215C0C">
        <w:rPr>
          <w:rFonts w:ascii="Times New Roman" w:hAnsi="Times New Roman" w:cs="Times New Roman"/>
          <w:sz w:val="28"/>
          <w:szCs w:val="28"/>
        </w:rPr>
        <w:t>%</w:t>
      </w:r>
      <w:r w:rsidRPr="00215C0C">
        <w:rPr>
          <w:rFonts w:ascii="Times New Roman" w:hAnsi="Times New Roman" w:cs="Times New Roman"/>
          <w:sz w:val="28"/>
          <w:szCs w:val="28"/>
          <w:lang w:val="ru-RU"/>
        </w:rPr>
        <w:t>»</w:t>
      </w: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Золотовалютные резервы Национального Банка формируются для целей обеспечения внутренней и внешней устойчивости национальной валюты из активов Национального Банка, обладающих высокой ликвидностью на международных рынках. Валовые золотовалютные резервы Национального Банка по итогам 20</w:t>
      </w:r>
      <w:r w:rsidR="00247573" w:rsidRPr="00215C0C">
        <w:rPr>
          <w:rFonts w:ascii="Times New Roman" w:hAnsi="Times New Roman" w:cs="Times New Roman"/>
          <w:sz w:val="28"/>
          <w:szCs w:val="28"/>
        </w:rPr>
        <w:t>20</w:t>
      </w:r>
      <w:r w:rsidRPr="00215C0C">
        <w:rPr>
          <w:rFonts w:ascii="Times New Roman" w:hAnsi="Times New Roman" w:cs="Times New Roman"/>
          <w:sz w:val="28"/>
          <w:szCs w:val="28"/>
        </w:rPr>
        <w:t xml:space="preserve"> года составили </w:t>
      </w:r>
      <w:r w:rsidR="00D5626C" w:rsidRPr="00215C0C">
        <w:rPr>
          <w:rFonts w:ascii="Times New Roman" w:hAnsi="Times New Roman" w:cs="Times New Roman"/>
          <w:sz w:val="28"/>
          <w:szCs w:val="28"/>
        </w:rPr>
        <w:t>35</w:t>
      </w:r>
      <w:r w:rsidRPr="00215C0C">
        <w:rPr>
          <w:rFonts w:ascii="Times New Roman" w:hAnsi="Times New Roman" w:cs="Times New Roman"/>
          <w:sz w:val="28"/>
          <w:szCs w:val="28"/>
        </w:rPr>
        <w:t>,</w:t>
      </w:r>
      <w:r w:rsidR="00D5626C" w:rsidRPr="00215C0C">
        <w:rPr>
          <w:rFonts w:ascii="Times New Roman" w:hAnsi="Times New Roman" w:cs="Times New Roman"/>
          <w:sz w:val="28"/>
          <w:szCs w:val="28"/>
        </w:rPr>
        <w:t>6</w:t>
      </w:r>
      <w:r w:rsidRPr="00215C0C">
        <w:rPr>
          <w:rFonts w:ascii="Times New Roman" w:hAnsi="Times New Roman" w:cs="Times New Roman"/>
          <w:sz w:val="28"/>
          <w:szCs w:val="28"/>
        </w:rPr>
        <w:t xml:space="preserve">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долл. США.</w:t>
      </w:r>
    </w:p>
    <w:p w:rsidR="00DA5A77" w:rsidRPr="00215C0C" w:rsidRDefault="00DA5A77" w:rsidP="00C60E7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szCs w:val="28"/>
        </w:rPr>
        <w:t xml:space="preserve">Кроме вышеуказанных государственных средств, находящихся в управлении Национального банка, в Республике Казахстан действуют фонды, созданные с определенной целью направления средств на развитие и/или как мера реагирования на конкретную проблему с целью устранения/уменьшения связанных с проблемой рисков. Как правило, акционером таких фондов выступает соответствующее министерство от лица </w:t>
      </w:r>
      <w:r w:rsidRPr="00493C57">
        <w:rPr>
          <w:rFonts w:ascii="Times New Roman" w:hAnsi="Times New Roman" w:cs="Times New Roman"/>
          <w:sz w:val="28"/>
          <w:szCs w:val="28"/>
        </w:rPr>
        <w:t>государства</w:t>
      </w:r>
      <w:r w:rsidR="00493C57" w:rsidRPr="00493C57">
        <w:rPr>
          <w:rFonts w:ascii="Times New Roman" w:hAnsi="Times New Roman" w:cs="Times New Roman"/>
          <w:sz w:val="28"/>
          <w:szCs w:val="28"/>
        </w:rPr>
        <w:t xml:space="preserve">. </w:t>
      </w:r>
      <w:r w:rsidRPr="00493C57">
        <w:rPr>
          <w:rFonts w:ascii="Times New Roman" w:hAnsi="Times New Roman" w:cs="Times New Roman"/>
          <w:sz w:val="28"/>
          <w:szCs w:val="28"/>
        </w:rPr>
        <w:t xml:space="preserve">Впоследствии </w:t>
      </w:r>
      <w:r w:rsidRPr="00215C0C">
        <w:rPr>
          <w:rFonts w:ascii="Times New Roman" w:hAnsi="Times New Roman" w:cs="Times New Roman"/>
          <w:sz w:val="28"/>
          <w:szCs w:val="28"/>
        </w:rPr>
        <w:t xml:space="preserve">финансового кризиса 2008-2009гг. банки второго уровня (далее, БВУ) Республики Казахстан переоценили кредитный портфель, в результате чего образовались так называемые «проблемные кредиты». Государственное «вмешательство» выражалось в выкупе таких кредитов путем создания АО «Фонд проблемных кредитов» (далее </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ФПК) в 2012</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г. с вкладом в уставной капитал 5,2 млрд</w:t>
      </w:r>
      <w:r w:rsidR="00C60E72">
        <w:rPr>
          <w:rFonts w:ascii="Times New Roman" w:hAnsi="Times New Roman" w:cs="Times New Roman"/>
          <w:sz w:val="28"/>
          <w:szCs w:val="28"/>
        </w:rPr>
        <w:t>.</w:t>
      </w:r>
      <w:r w:rsidR="00493C57">
        <w:rPr>
          <w:rFonts w:ascii="Times New Roman" w:hAnsi="Times New Roman" w:cs="Times New Roman"/>
          <w:sz w:val="28"/>
          <w:szCs w:val="28"/>
        </w:rPr>
        <w:t xml:space="preserve"> тенге. </w:t>
      </w:r>
      <w:r w:rsidRPr="00215C0C">
        <w:rPr>
          <w:rFonts w:ascii="Times New Roman" w:hAnsi="Times New Roman" w:cs="Times New Roman"/>
          <w:sz w:val="28"/>
          <w:szCs w:val="28"/>
        </w:rPr>
        <w:t>Основной задачей ФПК является оказание содействия БВУ в процессе улучшения качества кредитных портфелей</w:t>
      </w:r>
      <w:r w:rsidRPr="00215C0C">
        <w:rPr>
          <w:rFonts w:ascii="Times New Roman" w:hAnsi="Times New Roman" w:cs="Times New Roman"/>
          <w:iCs/>
          <w:sz w:val="28"/>
          <w:szCs w:val="28"/>
        </w:rPr>
        <w:t>. По состоянию на</w:t>
      </w:r>
      <w:r w:rsidRPr="00215C0C">
        <w:rPr>
          <w:rFonts w:ascii="Times New Roman" w:hAnsi="Times New Roman" w:cs="Times New Roman"/>
          <w:sz w:val="28"/>
          <w:szCs w:val="28"/>
        </w:rPr>
        <w:t xml:space="preserve"> конец 2019</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г. «Акцион</w:t>
      </w:r>
      <w:r w:rsidR="008919DF" w:rsidRPr="00215C0C">
        <w:rPr>
          <w:rFonts w:ascii="Times New Roman" w:hAnsi="Times New Roman" w:cs="Times New Roman"/>
          <w:sz w:val="28"/>
          <w:szCs w:val="28"/>
        </w:rPr>
        <w:t>е</w:t>
      </w:r>
      <w:r w:rsidRPr="00215C0C">
        <w:rPr>
          <w:rFonts w:ascii="Times New Roman" w:hAnsi="Times New Roman" w:cs="Times New Roman"/>
          <w:sz w:val="28"/>
          <w:szCs w:val="28"/>
        </w:rPr>
        <w:t>рный капитал» ФПК составляет 920,8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Следует отметить, что согласно аудированной финансовой отчетности ФПК «в 2017 году на реализацию сделки по покупке активов АО «БТА Банк» использованы средства, в том числе Национального Фонда и республиканского бюджета. Цел</w:t>
      </w:r>
      <w:r w:rsidR="00CA726C" w:rsidRPr="00215C0C">
        <w:rPr>
          <w:rFonts w:ascii="Times New Roman" w:hAnsi="Times New Roman" w:cs="Times New Roman"/>
          <w:sz w:val="28"/>
          <w:szCs w:val="28"/>
        </w:rPr>
        <w:t>евые перечисления в сумме около</w:t>
      </w:r>
      <w:r w:rsidRPr="00215C0C">
        <w:rPr>
          <w:rFonts w:ascii="Times New Roman" w:hAnsi="Times New Roman" w:cs="Times New Roman"/>
          <w:sz w:val="28"/>
          <w:szCs w:val="28"/>
        </w:rPr>
        <w:t xml:space="preserve"> 2,1 трлн</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(2 092 941 288 000 тенге) признаны в составе «Дополнительно оплаченного капитала» и в соответствии с Бюджетным кодексом являются без</w:t>
      </w:r>
      <w:r w:rsidR="00493C57">
        <w:rPr>
          <w:rFonts w:ascii="Times New Roman" w:hAnsi="Times New Roman" w:cs="Times New Roman"/>
          <w:sz w:val="28"/>
          <w:szCs w:val="28"/>
        </w:rPr>
        <w:t xml:space="preserve">возмездными и безвозвратными». </w:t>
      </w:r>
      <w:r w:rsidRPr="00215C0C">
        <w:rPr>
          <w:rFonts w:ascii="Times New Roman" w:hAnsi="Times New Roman" w:cs="Times New Roman"/>
          <w:sz w:val="28"/>
          <w:szCs w:val="28"/>
        </w:rPr>
        <w:t>Собственный капитал ФПК на конец 2019</w:t>
      </w:r>
      <w:r w:rsidR="00C60E72">
        <w:rPr>
          <w:rFonts w:ascii="Times New Roman" w:hAnsi="Times New Roman" w:cs="Times New Roman"/>
          <w:sz w:val="28"/>
          <w:szCs w:val="28"/>
        </w:rPr>
        <w:t xml:space="preserve"> </w:t>
      </w:r>
      <w:r w:rsidRPr="00215C0C">
        <w:rPr>
          <w:rFonts w:ascii="Times New Roman" w:hAnsi="Times New Roman" w:cs="Times New Roman"/>
          <w:sz w:val="28"/>
          <w:szCs w:val="28"/>
        </w:rPr>
        <w:t>г. составляет (-716,3)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что образовано из-за накопленного убытка (-81,9 млрд</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и в большей части (в -3,3 трлн</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из-за «разницы между справедливой стоимостью и стоимостью приобретения проблемных кредитов». Акционером ФПК выступает «Государственное учреждение «Комитет государственного имущества и приватизации Министерства Финансов Республики Казахстан».</w:t>
      </w:r>
      <w:r w:rsidRPr="00215C0C">
        <w:rPr>
          <w:rFonts w:ascii="Times New Roman" w:hAnsi="Times New Roman" w:cs="Times New Roman"/>
          <w:sz w:val="28"/>
        </w:rPr>
        <w:t xml:space="preserve"> </w:t>
      </w:r>
    </w:p>
    <w:p w:rsidR="00DA5A77" w:rsidRPr="00215C0C" w:rsidRDefault="00DA5A77" w:rsidP="00C60E7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Специальные фонды могут быть созданы в рамках реализации бюджетных инвестиций, источниками финансирования в таких случаях выступают республиканский бюджет и местный бюджет. Следует отметить, что средства Национального фонда в виде трансфертов в бюджет участвуют в финансировании в рамках реализации бюджетных программ. Общая</w:t>
      </w:r>
      <w:r w:rsidR="00ED3BC5" w:rsidRPr="00215C0C">
        <w:rPr>
          <w:rFonts w:ascii="Times New Roman" w:hAnsi="Times New Roman" w:cs="Times New Roman"/>
          <w:sz w:val="28"/>
        </w:rPr>
        <w:t xml:space="preserve"> сумма средств, планируемых (до </w:t>
      </w:r>
      <w:r w:rsidRPr="00215C0C">
        <w:rPr>
          <w:rFonts w:ascii="Times New Roman" w:hAnsi="Times New Roman" w:cs="Times New Roman"/>
          <w:sz w:val="28"/>
        </w:rPr>
        <w:t xml:space="preserve">2023) для финансирования действующих бюджетных </w:t>
      </w:r>
      <w:r w:rsidRPr="00215C0C">
        <w:rPr>
          <w:rFonts w:ascii="Times New Roman" w:hAnsi="Times New Roman" w:cs="Times New Roman"/>
          <w:sz w:val="28"/>
        </w:rPr>
        <w:lastRenderedPageBreak/>
        <w:t>программ составляет 18,2 триллиона тенге, около 17,4 триллиона тенге из которых запланировано до конца 2020</w:t>
      </w:r>
      <w:r w:rsidR="0015126A">
        <w:rPr>
          <w:rFonts w:ascii="Times New Roman" w:hAnsi="Times New Roman" w:cs="Times New Roman"/>
          <w:sz w:val="28"/>
        </w:rPr>
        <w:t xml:space="preserve"> </w:t>
      </w:r>
      <w:r w:rsidRPr="00215C0C">
        <w:rPr>
          <w:rFonts w:ascii="Times New Roman" w:hAnsi="Times New Roman" w:cs="Times New Roman"/>
          <w:sz w:val="28"/>
        </w:rPr>
        <w:t>г.</w:t>
      </w:r>
      <w:r w:rsidR="00493C57">
        <w:rPr>
          <w:rFonts w:ascii="Times New Roman" w:hAnsi="Times New Roman" w:cs="Times New Roman"/>
          <w:sz w:val="28"/>
        </w:rPr>
        <w:t xml:space="preserve"> (таблица 21).</w:t>
      </w:r>
    </w:p>
    <w:p w:rsidR="00C60E72" w:rsidRDefault="00C60E72" w:rsidP="00215C0C">
      <w:pPr>
        <w:autoSpaceDE w:val="0"/>
        <w:autoSpaceDN w:val="0"/>
        <w:adjustRightInd w:val="0"/>
        <w:spacing w:after="0" w:line="240" w:lineRule="auto"/>
        <w:jc w:val="both"/>
        <w:rPr>
          <w:rFonts w:ascii="Times New Roman" w:hAnsi="Times New Roman" w:cs="Times New Roman"/>
          <w:sz w:val="28"/>
        </w:rPr>
      </w:pPr>
    </w:p>
    <w:p w:rsidR="00DA5A77" w:rsidRDefault="00DA5A77" w:rsidP="00215C0C">
      <w:pPr>
        <w:autoSpaceDE w:val="0"/>
        <w:autoSpaceDN w:val="0"/>
        <w:adjustRightInd w:val="0"/>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00674C" w:rsidRPr="00215C0C">
        <w:rPr>
          <w:rFonts w:ascii="Times New Roman" w:hAnsi="Times New Roman" w:cs="Times New Roman"/>
          <w:sz w:val="28"/>
        </w:rPr>
        <w:t>21</w:t>
      </w:r>
      <w:r w:rsidR="006B0429" w:rsidRPr="00215C0C">
        <w:rPr>
          <w:rFonts w:ascii="Times New Roman" w:hAnsi="Times New Roman" w:cs="Times New Roman"/>
          <w:sz w:val="28"/>
        </w:rPr>
        <w:t xml:space="preserve"> </w:t>
      </w:r>
      <w:r w:rsidR="0015126A">
        <w:rPr>
          <w:rFonts w:ascii="Times New Roman" w:hAnsi="Times New Roman" w:cs="Times New Roman"/>
          <w:sz w:val="28"/>
        </w:rPr>
        <w:t>–</w:t>
      </w:r>
      <w:r w:rsidRPr="00215C0C">
        <w:rPr>
          <w:rFonts w:ascii="Times New Roman" w:hAnsi="Times New Roman" w:cs="Times New Roman"/>
          <w:sz w:val="28"/>
        </w:rPr>
        <w:t xml:space="preserve"> Суммы финансирования бюджетных программ</w:t>
      </w:r>
    </w:p>
    <w:p w:rsidR="00C60E72" w:rsidRPr="005E7EE1" w:rsidRDefault="00C60E72" w:rsidP="00CD4438">
      <w:pPr>
        <w:autoSpaceDE w:val="0"/>
        <w:autoSpaceDN w:val="0"/>
        <w:adjustRightInd w:val="0"/>
        <w:spacing w:after="0" w:line="240" w:lineRule="auto"/>
        <w:jc w:val="right"/>
        <w:rPr>
          <w:rFonts w:ascii="Times New Roman" w:hAnsi="Times New Roman" w:cs="Times New Roman"/>
          <w:sz w:val="16"/>
          <w:szCs w:val="16"/>
        </w:rPr>
      </w:pPr>
    </w:p>
    <w:tbl>
      <w:tblPr>
        <w:tblStyle w:val="af"/>
        <w:tblW w:w="0" w:type="auto"/>
        <w:tblInd w:w="150" w:type="dxa"/>
        <w:tblLayout w:type="fixed"/>
        <w:tblLook w:val="04A0" w:firstRow="1" w:lastRow="0" w:firstColumn="1" w:lastColumn="0" w:noHBand="0" w:noVBand="1"/>
      </w:tblPr>
      <w:tblGrid>
        <w:gridCol w:w="2324"/>
        <w:gridCol w:w="686"/>
        <w:gridCol w:w="644"/>
        <w:gridCol w:w="658"/>
        <w:gridCol w:w="630"/>
        <w:gridCol w:w="644"/>
        <w:gridCol w:w="713"/>
        <w:gridCol w:w="686"/>
        <w:gridCol w:w="616"/>
        <w:gridCol w:w="728"/>
        <w:gridCol w:w="570"/>
        <w:gridCol w:w="732"/>
      </w:tblGrid>
      <w:tr w:rsidR="005E7EE1" w:rsidRPr="005E7EE1" w:rsidTr="00FA5F10">
        <w:tc>
          <w:tcPr>
            <w:tcW w:w="2324" w:type="dxa"/>
          </w:tcPr>
          <w:p w:rsidR="005E7EE1" w:rsidRPr="005E7EE1" w:rsidRDefault="005E7EE1" w:rsidP="00215C0C">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Годы </w:t>
            </w:r>
          </w:p>
        </w:tc>
        <w:tc>
          <w:tcPr>
            <w:tcW w:w="686"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2013 </w:t>
            </w:r>
          </w:p>
        </w:tc>
        <w:tc>
          <w:tcPr>
            <w:tcW w:w="644"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2014 </w:t>
            </w:r>
          </w:p>
        </w:tc>
        <w:tc>
          <w:tcPr>
            <w:tcW w:w="658"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2015</w:t>
            </w:r>
          </w:p>
        </w:tc>
        <w:tc>
          <w:tcPr>
            <w:tcW w:w="630"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2016 </w:t>
            </w:r>
          </w:p>
        </w:tc>
        <w:tc>
          <w:tcPr>
            <w:tcW w:w="644"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c>
          <w:tcPr>
            <w:tcW w:w="713"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2018</w:t>
            </w:r>
          </w:p>
        </w:tc>
        <w:tc>
          <w:tcPr>
            <w:tcW w:w="686"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2019</w:t>
            </w:r>
          </w:p>
        </w:tc>
        <w:tc>
          <w:tcPr>
            <w:tcW w:w="616"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2020</w:t>
            </w:r>
          </w:p>
        </w:tc>
        <w:tc>
          <w:tcPr>
            <w:tcW w:w="728"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2021</w:t>
            </w:r>
          </w:p>
        </w:tc>
        <w:tc>
          <w:tcPr>
            <w:tcW w:w="570"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2022</w:t>
            </w:r>
          </w:p>
        </w:tc>
        <w:tc>
          <w:tcPr>
            <w:tcW w:w="732" w:type="dxa"/>
            <w:vAlign w:val="center"/>
          </w:tcPr>
          <w:p w:rsidR="005E7EE1" w:rsidRPr="005E7EE1" w:rsidRDefault="005E7EE1" w:rsidP="00CD4438">
            <w:pPr>
              <w:autoSpaceDE w:val="0"/>
              <w:autoSpaceDN w:val="0"/>
              <w:adjustRightInd w:val="0"/>
              <w:ind w:left="-70" w:right="-145"/>
              <w:jc w:val="center"/>
              <w:rPr>
                <w:rFonts w:ascii="Times New Roman" w:hAnsi="Times New Roman" w:cs="Times New Roman"/>
                <w:sz w:val="24"/>
                <w:szCs w:val="24"/>
                <w:lang w:val="ru-RU"/>
              </w:rPr>
            </w:pPr>
            <w:r>
              <w:rPr>
                <w:rFonts w:ascii="Times New Roman" w:hAnsi="Times New Roman" w:cs="Times New Roman"/>
                <w:sz w:val="24"/>
                <w:szCs w:val="24"/>
                <w:lang w:val="ru-RU"/>
              </w:rPr>
              <w:t>Всего</w:t>
            </w:r>
          </w:p>
        </w:tc>
      </w:tr>
      <w:tr w:rsidR="005E7EE1" w:rsidRPr="005E7EE1" w:rsidTr="00CD4438">
        <w:tc>
          <w:tcPr>
            <w:tcW w:w="9631" w:type="dxa"/>
            <w:gridSpan w:val="12"/>
          </w:tcPr>
          <w:p w:rsidR="005E7EE1" w:rsidRPr="005E7EE1" w:rsidRDefault="005E7EE1" w:rsidP="00215C0C">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Государственные </w:t>
            </w:r>
          </w:p>
        </w:tc>
      </w:tr>
      <w:tr w:rsidR="005E7EE1" w:rsidRPr="005E7EE1" w:rsidTr="00FA5F10">
        <w:tc>
          <w:tcPr>
            <w:tcW w:w="2324" w:type="dxa"/>
          </w:tcPr>
          <w:p w:rsidR="005E7EE1" w:rsidRPr="005E7EE1" w:rsidRDefault="005E7EE1" w:rsidP="00215C0C">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Финансирование всего</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16,2</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24,3</w:t>
            </w:r>
          </w:p>
        </w:tc>
        <w:tc>
          <w:tcPr>
            <w:tcW w:w="658"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26,3</w:t>
            </w:r>
          </w:p>
        </w:tc>
        <w:tc>
          <w:tcPr>
            <w:tcW w:w="630"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149,1</w:t>
            </w:r>
          </w:p>
        </w:tc>
        <w:tc>
          <w:tcPr>
            <w:tcW w:w="644"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783,0</w:t>
            </w:r>
          </w:p>
        </w:tc>
        <w:tc>
          <w:tcPr>
            <w:tcW w:w="713"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1107,7</w:t>
            </w:r>
          </w:p>
        </w:tc>
        <w:tc>
          <w:tcPr>
            <w:tcW w:w="68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1153,2</w:t>
            </w:r>
          </w:p>
        </w:tc>
        <w:tc>
          <w:tcPr>
            <w:tcW w:w="61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558,8</w:t>
            </w:r>
          </w:p>
        </w:tc>
        <w:tc>
          <w:tcPr>
            <w:tcW w:w="728"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628,4</w:t>
            </w:r>
          </w:p>
        </w:tc>
        <w:tc>
          <w:tcPr>
            <w:tcW w:w="570"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32" w:type="dxa"/>
            <w:vAlign w:val="center"/>
          </w:tcPr>
          <w:p w:rsidR="005E7EE1" w:rsidRPr="00CD4438" w:rsidRDefault="00CD4438" w:rsidP="00036D79">
            <w:pPr>
              <w:autoSpaceDE w:val="0"/>
              <w:autoSpaceDN w:val="0"/>
              <w:adjustRightInd w:val="0"/>
              <w:ind w:left="-104" w:right="-94"/>
              <w:jc w:val="center"/>
              <w:rPr>
                <w:rFonts w:ascii="Times New Roman" w:hAnsi="Times New Roman" w:cs="Times New Roman"/>
                <w:sz w:val="24"/>
                <w:szCs w:val="24"/>
                <w:lang w:val="ru-RU"/>
              </w:rPr>
            </w:pPr>
            <w:r>
              <w:rPr>
                <w:rFonts w:ascii="Times New Roman" w:hAnsi="Times New Roman" w:cs="Times New Roman"/>
                <w:sz w:val="24"/>
                <w:szCs w:val="24"/>
                <w:lang w:val="ru-RU"/>
              </w:rPr>
              <w:t>14 426</w:t>
            </w:r>
          </w:p>
        </w:tc>
      </w:tr>
      <w:tr w:rsidR="005E7EE1" w:rsidRPr="005E7EE1" w:rsidTr="00FA5F10">
        <w:tc>
          <w:tcPr>
            <w:tcW w:w="2324" w:type="dxa"/>
          </w:tcPr>
          <w:p w:rsidR="005E7EE1" w:rsidRPr="005E7EE1" w:rsidRDefault="005E7EE1" w:rsidP="005E7EE1">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РБ – млрд. тенге</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13,2</w:t>
            </w:r>
          </w:p>
        </w:tc>
        <w:tc>
          <w:tcPr>
            <w:tcW w:w="658"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14,1</w:t>
            </w:r>
          </w:p>
        </w:tc>
        <w:tc>
          <w:tcPr>
            <w:tcW w:w="630"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105,1</w:t>
            </w:r>
          </w:p>
        </w:tc>
        <w:tc>
          <w:tcPr>
            <w:tcW w:w="644"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275,6</w:t>
            </w:r>
          </w:p>
        </w:tc>
        <w:tc>
          <w:tcPr>
            <w:tcW w:w="713"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248,8</w:t>
            </w:r>
          </w:p>
        </w:tc>
        <w:tc>
          <w:tcPr>
            <w:tcW w:w="68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254,6</w:t>
            </w:r>
          </w:p>
        </w:tc>
        <w:tc>
          <w:tcPr>
            <w:tcW w:w="61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281,6</w:t>
            </w:r>
          </w:p>
        </w:tc>
        <w:tc>
          <w:tcPr>
            <w:tcW w:w="728"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326,3</w:t>
            </w:r>
          </w:p>
        </w:tc>
        <w:tc>
          <w:tcPr>
            <w:tcW w:w="570"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32"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3103</w:t>
            </w:r>
          </w:p>
        </w:tc>
      </w:tr>
      <w:tr w:rsidR="005E7EE1" w:rsidRPr="005E7EE1" w:rsidTr="00FA5F10">
        <w:tc>
          <w:tcPr>
            <w:tcW w:w="2324" w:type="dxa"/>
          </w:tcPr>
          <w:p w:rsidR="005E7EE1" w:rsidRPr="005E7EE1" w:rsidRDefault="005E7EE1" w:rsidP="00036D79">
            <w:pPr>
              <w:autoSpaceDE w:val="0"/>
              <w:autoSpaceDN w:val="0"/>
              <w:adjustRightInd w:val="0"/>
              <w:ind w:right="-97"/>
              <w:jc w:val="both"/>
              <w:rPr>
                <w:rFonts w:ascii="Times New Roman" w:hAnsi="Times New Roman" w:cs="Times New Roman"/>
                <w:sz w:val="24"/>
                <w:szCs w:val="24"/>
                <w:lang w:val="ru-RU"/>
              </w:rPr>
            </w:pPr>
            <w:r>
              <w:rPr>
                <w:rFonts w:ascii="Times New Roman" w:hAnsi="Times New Roman" w:cs="Times New Roman"/>
                <w:sz w:val="24"/>
                <w:szCs w:val="24"/>
                <w:lang w:val="ru-RU"/>
              </w:rPr>
              <w:t>МБ – млрд. тенге</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14,6</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11,2</w:t>
            </w:r>
          </w:p>
        </w:tc>
        <w:tc>
          <w:tcPr>
            <w:tcW w:w="658"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12,2</w:t>
            </w:r>
          </w:p>
        </w:tc>
        <w:tc>
          <w:tcPr>
            <w:tcW w:w="630"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43,4</w:t>
            </w:r>
          </w:p>
        </w:tc>
        <w:tc>
          <w:tcPr>
            <w:tcW w:w="644"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170,6</w:t>
            </w:r>
          </w:p>
        </w:tc>
        <w:tc>
          <w:tcPr>
            <w:tcW w:w="713"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153,2</w:t>
            </w:r>
          </w:p>
        </w:tc>
        <w:tc>
          <w:tcPr>
            <w:tcW w:w="68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160,7</w:t>
            </w:r>
          </w:p>
        </w:tc>
        <w:tc>
          <w:tcPr>
            <w:tcW w:w="61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193,6</w:t>
            </w:r>
          </w:p>
        </w:tc>
        <w:tc>
          <w:tcPr>
            <w:tcW w:w="728"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204,5</w:t>
            </w:r>
          </w:p>
        </w:tc>
        <w:tc>
          <w:tcPr>
            <w:tcW w:w="570"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32"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1516</w:t>
            </w:r>
          </w:p>
        </w:tc>
      </w:tr>
      <w:tr w:rsidR="005E7EE1" w:rsidRPr="005E7EE1" w:rsidTr="00FA5F10">
        <w:tc>
          <w:tcPr>
            <w:tcW w:w="2324" w:type="dxa"/>
          </w:tcPr>
          <w:p w:rsidR="005E7EE1" w:rsidRPr="005E7EE1" w:rsidRDefault="005E7EE1" w:rsidP="00FA5F1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Др</w:t>
            </w:r>
            <w:r w:rsidR="00FA5F10">
              <w:rPr>
                <w:rFonts w:ascii="Times New Roman" w:hAnsi="Times New Roman" w:cs="Times New Roman"/>
                <w:sz w:val="24"/>
                <w:szCs w:val="24"/>
                <w:lang w:val="ru-RU"/>
              </w:rPr>
              <w:t>.</w:t>
            </w:r>
            <w:r>
              <w:rPr>
                <w:rFonts w:ascii="Times New Roman" w:hAnsi="Times New Roman" w:cs="Times New Roman"/>
                <w:sz w:val="24"/>
                <w:szCs w:val="24"/>
                <w:lang w:val="ru-RU"/>
              </w:rPr>
              <w:t xml:space="preserve"> источ</w:t>
            </w:r>
            <w:r w:rsidR="00FA5F10">
              <w:rPr>
                <w:rFonts w:ascii="Times New Roman" w:hAnsi="Times New Roman" w:cs="Times New Roman"/>
                <w:sz w:val="24"/>
                <w:szCs w:val="24"/>
                <w:lang w:val="ru-RU"/>
              </w:rPr>
              <w:t>.</w:t>
            </w:r>
            <w:r>
              <w:rPr>
                <w:rFonts w:ascii="Times New Roman" w:hAnsi="Times New Roman" w:cs="Times New Roman"/>
                <w:sz w:val="24"/>
                <w:szCs w:val="24"/>
                <w:lang w:val="ru-RU"/>
              </w:rPr>
              <w:t xml:space="preserve"> – млрд.</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58"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30"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0,7</w:t>
            </w:r>
          </w:p>
        </w:tc>
        <w:tc>
          <w:tcPr>
            <w:tcW w:w="644"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036D79">
              <w:rPr>
                <w:rFonts w:ascii="Times New Roman" w:hAnsi="Times New Roman" w:cs="Times New Roman"/>
                <w:sz w:val="24"/>
                <w:szCs w:val="24"/>
                <w:lang w:val="ru-RU"/>
              </w:rPr>
              <w:t>3</w:t>
            </w:r>
            <w:r>
              <w:rPr>
                <w:rFonts w:ascii="Times New Roman" w:hAnsi="Times New Roman" w:cs="Times New Roman"/>
                <w:sz w:val="24"/>
                <w:szCs w:val="24"/>
                <w:lang w:val="ru-RU"/>
              </w:rPr>
              <w:t>6,7</w:t>
            </w:r>
          </w:p>
        </w:tc>
        <w:tc>
          <w:tcPr>
            <w:tcW w:w="713"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705,7</w:t>
            </w:r>
          </w:p>
        </w:tc>
        <w:tc>
          <w:tcPr>
            <w:tcW w:w="68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738,0</w:t>
            </w:r>
          </w:p>
        </w:tc>
        <w:tc>
          <w:tcPr>
            <w:tcW w:w="616"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83,6</w:t>
            </w:r>
          </w:p>
        </w:tc>
        <w:tc>
          <w:tcPr>
            <w:tcW w:w="728" w:type="dxa"/>
            <w:vAlign w:val="center"/>
          </w:tcPr>
          <w:p w:rsidR="005E7EE1" w:rsidRPr="00CD4438" w:rsidRDefault="00CD4438" w:rsidP="00036D79">
            <w:pPr>
              <w:autoSpaceDE w:val="0"/>
              <w:autoSpaceDN w:val="0"/>
              <w:adjustRightInd w:val="0"/>
              <w:ind w:left="-116" w:right="-119"/>
              <w:jc w:val="center"/>
              <w:rPr>
                <w:rFonts w:ascii="Times New Roman" w:hAnsi="Times New Roman" w:cs="Times New Roman"/>
                <w:sz w:val="24"/>
                <w:szCs w:val="24"/>
                <w:lang w:val="ru-RU"/>
              </w:rPr>
            </w:pPr>
            <w:r>
              <w:rPr>
                <w:rFonts w:ascii="Times New Roman" w:hAnsi="Times New Roman" w:cs="Times New Roman"/>
                <w:sz w:val="24"/>
                <w:szCs w:val="24"/>
                <w:lang w:val="ru-RU"/>
              </w:rPr>
              <w:t>97,6</w:t>
            </w:r>
          </w:p>
        </w:tc>
        <w:tc>
          <w:tcPr>
            <w:tcW w:w="570"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32"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8910</w:t>
            </w:r>
          </w:p>
        </w:tc>
      </w:tr>
      <w:tr w:rsidR="005E7EE1" w:rsidRPr="005E7EE1" w:rsidTr="00CD4438">
        <w:tc>
          <w:tcPr>
            <w:tcW w:w="9631" w:type="dxa"/>
            <w:gridSpan w:val="12"/>
          </w:tcPr>
          <w:p w:rsidR="005E7EE1" w:rsidRPr="005E7EE1" w:rsidRDefault="005E7EE1" w:rsidP="00215C0C">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Правительственные</w:t>
            </w:r>
          </w:p>
        </w:tc>
      </w:tr>
      <w:tr w:rsidR="005E7EE1" w:rsidRPr="005E7EE1" w:rsidTr="00FA5F10">
        <w:tc>
          <w:tcPr>
            <w:tcW w:w="2324" w:type="dxa"/>
          </w:tcPr>
          <w:p w:rsidR="005E7EE1" w:rsidRPr="005E7EE1" w:rsidRDefault="005E7EE1" w:rsidP="00CD4438">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Финансирование всего</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58"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487,4</w:t>
            </w:r>
          </w:p>
        </w:tc>
        <w:tc>
          <w:tcPr>
            <w:tcW w:w="630"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720,1</w:t>
            </w:r>
          </w:p>
        </w:tc>
        <w:tc>
          <w:tcPr>
            <w:tcW w:w="644"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506,5</w:t>
            </w:r>
          </w:p>
        </w:tc>
        <w:tc>
          <w:tcPr>
            <w:tcW w:w="713"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505,6</w:t>
            </w:r>
          </w:p>
        </w:tc>
        <w:tc>
          <w:tcPr>
            <w:tcW w:w="686"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664,9</w:t>
            </w:r>
          </w:p>
        </w:tc>
        <w:tc>
          <w:tcPr>
            <w:tcW w:w="616"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149,0</w:t>
            </w:r>
          </w:p>
        </w:tc>
        <w:tc>
          <w:tcPr>
            <w:tcW w:w="728"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149,0</w:t>
            </w:r>
          </w:p>
        </w:tc>
        <w:tc>
          <w:tcPr>
            <w:tcW w:w="570"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83,0</w:t>
            </w:r>
          </w:p>
        </w:tc>
        <w:tc>
          <w:tcPr>
            <w:tcW w:w="732"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3796</w:t>
            </w:r>
          </w:p>
        </w:tc>
      </w:tr>
      <w:tr w:rsidR="005E7EE1" w:rsidRPr="005E7EE1" w:rsidTr="00FA5F10">
        <w:tc>
          <w:tcPr>
            <w:tcW w:w="2324" w:type="dxa"/>
          </w:tcPr>
          <w:p w:rsidR="005E7EE1" w:rsidRPr="005E7EE1" w:rsidRDefault="005E7EE1" w:rsidP="00CD4438">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РБ – млрд. тенге</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58"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241,3</w:t>
            </w:r>
          </w:p>
        </w:tc>
        <w:tc>
          <w:tcPr>
            <w:tcW w:w="630"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170,1</w:t>
            </w:r>
          </w:p>
        </w:tc>
        <w:tc>
          <w:tcPr>
            <w:tcW w:w="644"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297,7</w:t>
            </w:r>
          </w:p>
        </w:tc>
        <w:tc>
          <w:tcPr>
            <w:tcW w:w="713"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294,9</w:t>
            </w:r>
          </w:p>
        </w:tc>
        <w:tc>
          <w:tcPr>
            <w:tcW w:w="68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440,3</w:t>
            </w:r>
          </w:p>
        </w:tc>
        <w:tc>
          <w:tcPr>
            <w:tcW w:w="61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139,0</w:t>
            </w:r>
          </w:p>
        </w:tc>
        <w:tc>
          <w:tcPr>
            <w:tcW w:w="728"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139,0</w:t>
            </w:r>
          </w:p>
        </w:tc>
        <w:tc>
          <w:tcPr>
            <w:tcW w:w="570"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32"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1 722</w:t>
            </w:r>
          </w:p>
        </w:tc>
      </w:tr>
      <w:tr w:rsidR="005E7EE1" w:rsidRPr="005E7EE1" w:rsidTr="00FA5F10">
        <w:tc>
          <w:tcPr>
            <w:tcW w:w="2324" w:type="dxa"/>
          </w:tcPr>
          <w:p w:rsidR="005E7EE1" w:rsidRPr="005E7EE1" w:rsidRDefault="005E7EE1" w:rsidP="00036D79">
            <w:pPr>
              <w:autoSpaceDE w:val="0"/>
              <w:autoSpaceDN w:val="0"/>
              <w:adjustRightInd w:val="0"/>
              <w:ind w:right="-83"/>
              <w:jc w:val="both"/>
              <w:rPr>
                <w:rFonts w:ascii="Times New Roman" w:hAnsi="Times New Roman" w:cs="Times New Roman"/>
                <w:sz w:val="24"/>
                <w:szCs w:val="24"/>
                <w:lang w:val="ru-RU"/>
              </w:rPr>
            </w:pPr>
            <w:r>
              <w:rPr>
                <w:rFonts w:ascii="Times New Roman" w:hAnsi="Times New Roman" w:cs="Times New Roman"/>
                <w:sz w:val="24"/>
                <w:szCs w:val="24"/>
                <w:lang w:val="ru-RU"/>
              </w:rPr>
              <w:t>МБ – млрд. тенге</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58"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16,2</w:t>
            </w:r>
          </w:p>
        </w:tc>
        <w:tc>
          <w:tcPr>
            <w:tcW w:w="630"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11,8</w:t>
            </w:r>
          </w:p>
        </w:tc>
        <w:tc>
          <w:tcPr>
            <w:tcW w:w="644"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90,0</w:t>
            </w:r>
          </w:p>
        </w:tc>
        <w:tc>
          <w:tcPr>
            <w:tcW w:w="713"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89,7</w:t>
            </w:r>
          </w:p>
        </w:tc>
        <w:tc>
          <w:tcPr>
            <w:tcW w:w="68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61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728"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570"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50,0</w:t>
            </w:r>
          </w:p>
        </w:tc>
        <w:tc>
          <w:tcPr>
            <w:tcW w:w="732"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328</w:t>
            </w:r>
          </w:p>
        </w:tc>
      </w:tr>
      <w:tr w:rsidR="005E7EE1" w:rsidRPr="005E7EE1" w:rsidTr="00FA5F10">
        <w:tc>
          <w:tcPr>
            <w:tcW w:w="2324" w:type="dxa"/>
          </w:tcPr>
          <w:p w:rsidR="005E7EE1" w:rsidRPr="005E7EE1" w:rsidRDefault="005E7EE1" w:rsidP="00FA5F10">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Др</w:t>
            </w:r>
            <w:r w:rsidR="00FA5F10">
              <w:rPr>
                <w:rFonts w:ascii="Times New Roman" w:hAnsi="Times New Roman" w:cs="Times New Roman"/>
                <w:sz w:val="24"/>
                <w:szCs w:val="24"/>
                <w:lang w:val="ru-RU"/>
              </w:rPr>
              <w:t>.</w:t>
            </w:r>
            <w:r>
              <w:rPr>
                <w:rFonts w:ascii="Times New Roman" w:hAnsi="Times New Roman" w:cs="Times New Roman"/>
                <w:sz w:val="24"/>
                <w:szCs w:val="24"/>
                <w:lang w:val="ru-RU"/>
              </w:rPr>
              <w:t xml:space="preserve"> источ</w:t>
            </w:r>
            <w:r w:rsidR="00FA5F10">
              <w:rPr>
                <w:rFonts w:ascii="Times New Roman" w:hAnsi="Times New Roman" w:cs="Times New Roman"/>
                <w:sz w:val="24"/>
                <w:szCs w:val="24"/>
                <w:lang w:val="ru-RU"/>
              </w:rPr>
              <w:t>.</w:t>
            </w:r>
            <w:r>
              <w:rPr>
                <w:rFonts w:ascii="Times New Roman" w:hAnsi="Times New Roman" w:cs="Times New Roman"/>
                <w:sz w:val="24"/>
                <w:szCs w:val="24"/>
                <w:lang w:val="ru-RU"/>
              </w:rPr>
              <w:t xml:space="preserve"> – млрд.</w:t>
            </w:r>
          </w:p>
        </w:tc>
        <w:tc>
          <w:tcPr>
            <w:tcW w:w="686"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44" w:type="dxa"/>
            <w:vAlign w:val="center"/>
          </w:tcPr>
          <w:p w:rsidR="005E7EE1"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658"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229,9</w:t>
            </w:r>
          </w:p>
        </w:tc>
        <w:tc>
          <w:tcPr>
            <w:tcW w:w="630"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538,3</w:t>
            </w:r>
          </w:p>
        </w:tc>
        <w:tc>
          <w:tcPr>
            <w:tcW w:w="644" w:type="dxa"/>
            <w:vAlign w:val="center"/>
          </w:tcPr>
          <w:p w:rsidR="005E7EE1"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118,8</w:t>
            </w:r>
          </w:p>
        </w:tc>
        <w:tc>
          <w:tcPr>
            <w:tcW w:w="713"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120,9</w:t>
            </w:r>
          </w:p>
        </w:tc>
        <w:tc>
          <w:tcPr>
            <w:tcW w:w="68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124,2</w:t>
            </w:r>
          </w:p>
        </w:tc>
        <w:tc>
          <w:tcPr>
            <w:tcW w:w="616"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728"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0,0</w:t>
            </w:r>
          </w:p>
        </w:tc>
        <w:tc>
          <w:tcPr>
            <w:tcW w:w="570"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33,0</w:t>
            </w:r>
          </w:p>
        </w:tc>
        <w:tc>
          <w:tcPr>
            <w:tcW w:w="732" w:type="dxa"/>
            <w:vAlign w:val="center"/>
          </w:tcPr>
          <w:p w:rsidR="005E7EE1" w:rsidRPr="00036D79" w:rsidRDefault="00036D79"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1 132</w:t>
            </w:r>
          </w:p>
        </w:tc>
      </w:tr>
      <w:tr w:rsidR="00CD4438" w:rsidRPr="005E7EE1" w:rsidTr="00FA5F10">
        <w:tc>
          <w:tcPr>
            <w:tcW w:w="2324" w:type="dxa"/>
          </w:tcPr>
          <w:p w:rsidR="00CD4438" w:rsidRPr="00036D79" w:rsidRDefault="00493C57" w:rsidP="00CD4438">
            <w:pPr>
              <w:autoSpaceDE w:val="0"/>
              <w:autoSpaceDN w:val="0"/>
              <w:adjustRightInd w:val="0"/>
              <w:jc w:val="both"/>
              <w:rPr>
                <w:rFonts w:ascii="Times New Roman" w:hAnsi="Times New Roman" w:cs="Times New Roman"/>
                <w:sz w:val="24"/>
                <w:szCs w:val="24"/>
                <w:lang w:val="ru-RU"/>
              </w:rPr>
            </w:pPr>
            <w:r w:rsidRPr="00493C57">
              <w:rPr>
                <w:rFonts w:ascii="Times New Roman" w:hAnsi="Times New Roman" w:cs="Times New Roman"/>
                <w:sz w:val="24"/>
                <w:szCs w:val="24"/>
                <w:lang w:val="ru-RU"/>
              </w:rPr>
              <w:t>Всего</w:t>
            </w:r>
          </w:p>
        </w:tc>
        <w:tc>
          <w:tcPr>
            <w:tcW w:w="686" w:type="dxa"/>
            <w:vAlign w:val="center"/>
          </w:tcPr>
          <w:p w:rsidR="00CD4438"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44" w:type="dxa"/>
            <w:vAlign w:val="center"/>
          </w:tcPr>
          <w:p w:rsidR="00CD4438" w:rsidRPr="00CD4438" w:rsidRDefault="00CD4438" w:rsidP="00CD4438">
            <w:pPr>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658"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514</w:t>
            </w:r>
          </w:p>
        </w:tc>
        <w:tc>
          <w:tcPr>
            <w:tcW w:w="630"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869</w:t>
            </w:r>
          </w:p>
        </w:tc>
        <w:tc>
          <w:tcPr>
            <w:tcW w:w="644"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1289</w:t>
            </w:r>
          </w:p>
        </w:tc>
        <w:tc>
          <w:tcPr>
            <w:tcW w:w="713"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1613</w:t>
            </w:r>
          </w:p>
        </w:tc>
        <w:tc>
          <w:tcPr>
            <w:tcW w:w="686"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1818</w:t>
            </w:r>
          </w:p>
        </w:tc>
        <w:tc>
          <w:tcPr>
            <w:tcW w:w="616"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708</w:t>
            </w:r>
          </w:p>
        </w:tc>
        <w:tc>
          <w:tcPr>
            <w:tcW w:w="728"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777</w:t>
            </w:r>
          </w:p>
        </w:tc>
        <w:tc>
          <w:tcPr>
            <w:tcW w:w="570"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83</w:t>
            </w:r>
          </w:p>
        </w:tc>
        <w:tc>
          <w:tcPr>
            <w:tcW w:w="732" w:type="dxa"/>
            <w:vAlign w:val="center"/>
          </w:tcPr>
          <w:p w:rsidR="00CD4438" w:rsidRPr="00CD4438" w:rsidRDefault="00CD4438" w:rsidP="00036D79">
            <w:pPr>
              <w:autoSpaceDE w:val="0"/>
              <w:autoSpaceDN w:val="0"/>
              <w:adjustRightInd w:val="0"/>
              <w:ind w:left="-65" w:right="-100"/>
              <w:jc w:val="center"/>
              <w:rPr>
                <w:rFonts w:ascii="Times New Roman" w:hAnsi="Times New Roman" w:cs="Times New Roman"/>
                <w:sz w:val="24"/>
                <w:szCs w:val="24"/>
                <w:lang w:val="ru-RU"/>
              </w:rPr>
            </w:pPr>
            <w:r>
              <w:rPr>
                <w:rFonts w:ascii="Times New Roman" w:hAnsi="Times New Roman" w:cs="Times New Roman"/>
                <w:sz w:val="24"/>
                <w:szCs w:val="24"/>
                <w:lang w:val="ru-RU"/>
              </w:rPr>
              <w:t>18222</w:t>
            </w:r>
          </w:p>
        </w:tc>
      </w:tr>
      <w:tr w:rsidR="005E7EE1" w:rsidRPr="005E7EE1" w:rsidTr="00CD4438">
        <w:tc>
          <w:tcPr>
            <w:tcW w:w="9631" w:type="dxa"/>
            <w:gridSpan w:val="12"/>
          </w:tcPr>
          <w:p w:rsidR="005E7EE1" w:rsidRPr="00CD4438" w:rsidRDefault="00CD4438" w:rsidP="00FA5F10">
            <w:pPr>
              <w:autoSpaceDE w:val="0"/>
              <w:autoSpaceDN w:val="0"/>
              <w:adjustRightInd w:val="0"/>
              <w:ind w:firstLine="56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CD4438">
              <w:rPr>
                <w:rFonts w:ascii="Times New Roman" w:hAnsi="Times New Roman" w:cs="Times New Roman"/>
                <w:sz w:val="24"/>
                <w:szCs w:val="24"/>
              </w:rPr>
              <w:t>[73]</w:t>
            </w:r>
          </w:p>
        </w:tc>
      </w:tr>
    </w:tbl>
    <w:p w:rsidR="005E7EE1" w:rsidRPr="00215C0C" w:rsidRDefault="005E7EE1" w:rsidP="00215C0C">
      <w:pPr>
        <w:autoSpaceDE w:val="0"/>
        <w:autoSpaceDN w:val="0"/>
        <w:adjustRightInd w:val="0"/>
        <w:spacing w:after="0" w:line="240" w:lineRule="auto"/>
        <w:jc w:val="both"/>
        <w:rPr>
          <w:rFonts w:ascii="Times New Roman" w:hAnsi="Times New Roman" w:cs="Times New Roman"/>
          <w:sz w:val="28"/>
          <w:szCs w:val="28"/>
        </w:rPr>
      </w:pPr>
    </w:p>
    <w:p w:rsidR="00DA5A77" w:rsidRPr="00215C0C" w:rsidRDefault="00DA5A77" w:rsidP="00C60E72">
      <w:pPr>
        <w:pStyle w:val="Default"/>
        <w:ind w:firstLine="709"/>
        <w:jc w:val="both"/>
        <w:rPr>
          <w:rFonts w:ascii="Times New Roman" w:hAnsi="Times New Roman" w:cs="Times New Roman"/>
          <w:color w:val="auto"/>
          <w:sz w:val="28"/>
          <w:szCs w:val="28"/>
          <w:lang w:val="ru-RU"/>
        </w:rPr>
      </w:pPr>
      <w:r w:rsidRPr="00215C0C">
        <w:rPr>
          <w:rFonts w:ascii="Times New Roman" w:hAnsi="Times New Roman" w:cs="Times New Roman"/>
          <w:color w:val="auto"/>
          <w:sz w:val="28"/>
          <w:szCs w:val="28"/>
          <w:lang w:val="ru-RU"/>
        </w:rPr>
        <w:t>Часть этих средств «преобразуются» в активы государства в виде производственных активов и финансовых инвестиций – доли/акции вновь созданных предприятий или доли в совместных проектах.</w:t>
      </w:r>
    </w:p>
    <w:p w:rsidR="00DA5A77" w:rsidRPr="00215C0C" w:rsidRDefault="00DA5A77" w:rsidP="00C60E72">
      <w:pPr>
        <w:pStyle w:val="Default"/>
        <w:ind w:firstLine="709"/>
        <w:jc w:val="both"/>
        <w:rPr>
          <w:rFonts w:ascii="Times New Roman" w:hAnsi="Times New Roman" w:cs="Times New Roman"/>
          <w:sz w:val="28"/>
          <w:szCs w:val="28"/>
          <w:lang w:val="ru-RU"/>
        </w:rPr>
      </w:pPr>
      <w:r w:rsidRPr="00215C0C">
        <w:rPr>
          <w:rFonts w:ascii="Times New Roman" w:hAnsi="Times New Roman" w:cs="Times New Roman"/>
          <w:color w:val="auto"/>
          <w:sz w:val="28"/>
          <w:szCs w:val="28"/>
          <w:lang w:val="ru-RU"/>
        </w:rPr>
        <w:t>О</w:t>
      </w:r>
      <w:r w:rsidRPr="00215C0C">
        <w:rPr>
          <w:rFonts w:ascii="Times New Roman" w:hAnsi="Times New Roman" w:cs="Times New Roman"/>
          <w:color w:val="auto"/>
          <w:sz w:val="28"/>
          <w:szCs w:val="28"/>
        </w:rPr>
        <w:t xml:space="preserve">ценка эффективности управления средствами </w:t>
      </w:r>
      <w:r w:rsidRPr="00215C0C">
        <w:rPr>
          <w:rFonts w:ascii="Times New Roman" w:hAnsi="Times New Roman" w:cs="Times New Roman"/>
          <w:sz w:val="28"/>
          <w:szCs w:val="28"/>
          <w:lang w:val="ru-RU"/>
        </w:rPr>
        <w:t>этих фондов будет неполной без оценки основ (принципов) соответствующей политики, что является более сложной частью аудита эффективности по сравнению с проверкой достижения целевых показателей</w:t>
      </w:r>
      <w:r w:rsidRPr="00215C0C">
        <w:rPr>
          <w:rFonts w:ascii="Times New Roman" w:hAnsi="Times New Roman" w:cs="Times New Roman"/>
          <w:sz w:val="28"/>
          <w:szCs w:val="28"/>
        </w:rPr>
        <w:t>.</w:t>
      </w:r>
      <w:r w:rsidRPr="00215C0C">
        <w:rPr>
          <w:rFonts w:ascii="Times New Roman" w:hAnsi="Times New Roman" w:cs="Times New Roman"/>
          <w:sz w:val="28"/>
          <w:szCs w:val="28"/>
          <w:lang w:val="ru-RU"/>
        </w:rPr>
        <w:t xml:space="preserve"> </w:t>
      </w:r>
    </w:p>
    <w:p w:rsidR="00DA5A77" w:rsidRPr="00C60E72" w:rsidRDefault="00DA5A77" w:rsidP="00C60E72">
      <w:pPr>
        <w:spacing w:after="0" w:line="240" w:lineRule="auto"/>
        <w:ind w:firstLine="709"/>
        <w:rPr>
          <w:rFonts w:ascii="Times New Roman" w:hAnsi="Times New Roman" w:cs="Times New Roman"/>
          <w:i/>
          <w:sz w:val="28"/>
          <w:szCs w:val="28"/>
        </w:rPr>
      </w:pPr>
      <w:r w:rsidRPr="00C60E72">
        <w:rPr>
          <w:rFonts w:ascii="Times New Roman" w:hAnsi="Times New Roman" w:cs="Times New Roman"/>
          <w:i/>
          <w:sz w:val="28"/>
          <w:szCs w:val="28"/>
        </w:rPr>
        <w:t>Активы государства</w:t>
      </w: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В первые годы независимости страна столкнулась с серьезными проблемами, связанными с распадом Советского Союза, что отражалось в межотраслевых отношениях экономического цикла, простоях крупных предприятий из-за недостаточного и/или нерегулярного снабжения сырьем, приостановлении деятельности менее крупных предприятий из-за отсутствия источников финансирования и т.д. К середине 2000-х годов аккумуляция стратегически важных активов под государственное управление и спрос на минералы со стороны европейских и азиатских стран привело к образованию крупных холдингов.  Появление возможности как внешнего, так и внутреннего финансирования способствовало созданию новых предприятий, а интерес со стороны иностранных инвесторов привело к созданию совместных предприятий. Исторические знаменательные события открытия крупных месторождений минерального сырья стали причинами создания международных консорциумов с участием крупных мировых игроков соответствующего рынка. Эти события наряду с растущим спросом внутреннего рынка требовали значительные вложения и государство, как основной акционер, осуществлял инвестиции в разные сектора экономики. </w:t>
      </w:r>
    </w:p>
    <w:p w:rsidR="00DA5A77" w:rsidRDefault="00DA5A77" w:rsidP="00215C0C">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rPr>
        <w:lastRenderedPageBreak/>
        <w:t xml:space="preserve">Инвестиции государства отражаются в конечном счете на балансе государственных организаций и так называемых субъектов </w:t>
      </w:r>
      <w:r w:rsidRPr="00215C0C">
        <w:rPr>
          <w:rFonts w:ascii="Times New Roman" w:hAnsi="Times New Roman" w:cs="Times New Roman"/>
          <w:sz w:val="28"/>
          <w:szCs w:val="28"/>
        </w:rPr>
        <w:t>квазигосударственного сектора. Таким образом, насчитывается около 25 000 субъектов в государственной (республиканской и коммунальной) собственности, расшифровка в разрезе форм и статуса которых приведена в следующей таблице</w:t>
      </w:r>
      <w:r w:rsidR="00C60E72">
        <w:rPr>
          <w:rFonts w:ascii="Times New Roman" w:hAnsi="Times New Roman" w:cs="Times New Roman"/>
          <w:sz w:val="28"/>
          <w:szCs w:val="28"/>
        </w:rPr>
        <w:t xml:space="preserve"> 22</w:t>
      </w:r>
      <w:r w:rsidRPr="00215C0C">
        <w:rPr>
          <w:rFonts w:ascii="Times New Roman" w:hAnsi="Times New Roman" w:cs="Times New Roman"/>
          <w:sz w:val="28"/>
          <w:szCs w:val="28"/>
        </w:rPr>
        <w:t>.</w:t>
      </w:r>
    </w:p>
    <w:p w:rsidR="00C60E72" w:rsidRPr="00215C0C" w:rsidRDefault="00C60E72" w:rsidP="00215C0C">
      <w:pPr>
        <w:spacing w:after="0" w:line="240" w:lineRule="auto"/>
        <w:ind w:firstLine="708"/>
        <w:jc w:val="both"/>
        <w:rPr>
          <w:rFonts w:ascii="Times New Roman" w:hAnsi="Times New Roman" w:cs="Times New Roman"/>
          <w:sz w:val="28"/>
          <w:szCs w:val="28"/>
        </w:rPr>
      </w:pPr>
    </w:p>
    <w:p w:rsidR="00DA5A77" w:rsidRDefault="00DA5A77" w:rsidP="00C60E72">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1F44C7" w:rsidRPr="00215C0C">
        <w:rPr>
          <w:rFonts w:ascii="Times New Roman" w:hAnsi="Times New Roman" w:cs="Times New Roman"/>
          <w:sz w:val="28"/>
          <w:szCs w:val="28"/>
        </w:rPr>
        <w:t>22</w:t>
      </w:r>
      <w:r w:rsidR="006B0429" w:rsidRPr="00215C0C">
        <w:rPr>
          <w:rFonts w:ascii="Times New Roman" w:hAnsi="Times New Roman" w:cs="Times New Roman"/>
          <w:sz w:val="28"/>
          <w:szCs w:val="28"/>
        </w:rPr>
        <w:t xml:space="preserve"> </w:t>
      </w:r>
      <w:r w:rsidR="0015126A">
        <w:rPr>
          <w:rFonts w:ascii="Times New Roman" w:hAnsi="Times New Roman" w:cs="Times New Roman"/>
          <w:sz w:val="28"/>
          <w:szCs w:val="28"/>
        </w:rPr>
        <w:t>–</w:t>
      </w:r>
      <w:r w:rsidRPr="00215C0C">
        <w:rPr>
          <w:rFonts w:ascii="Times New Roman" w:hAnsi="Times New Roman" w:cs="Times New Roman"/>
          <w:sz w:val="28"/>
          <w:szCs w:val="28"/>
        </w:rPr>
        <w:t xml:space="preserve"> «Количество юридических лиц по состоянию на декабрь 2020 года» </w:t>
      </w:r>
    </w:p>
    <w:p w:rsidR="0015126A" w:rsidRPr="0015126A" w:rsidRDefault="0015126A" w:rsidP="00C60E72">
      <w:pPr>
        <w:spacing w:after="0" w:line="240" w:lineRule="auto"/>
        <w:jc w:val="both"/>
        <w:rPr>
          <w:rFonts w:ascii="Times New Roman" w:hAnsi="Times New Roman" w:cs="Times New Roman"/>
          <w:sz w:val="16"/>
          <w:szCs w:val="16"/>
        </w:rPr>
      </w:pPr>
    </w:p>
    <w:tbl>
      <w:tblPr>
        <w:tblW w:w="9533"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1"/>
        <w:gridCol w:w="1442"/>
      </w:tblGrid>
      <w:tr w:rsidR="00DA5A77" w:rsidRPr="0015126A" w:rsidTr="00493C57">
        <w:trPr>
          <w:trHeight w:val="67"/>
        </w:trPr>
        <w:tc>
          <w:tcPr>
            <w:tcW w:w="8091" w:type="dxa"/>
            <w:shd w:val="clear" w:color="auto" w:fill="auto"/>
            <w:noWrap/>
            <w:vAlign w:val="center"/>
            <w:hideMark/>
          </w:tcPr>
          <w:p w:rsidR="00DA5A77" w:rsidRPr="0015126A" w:rsidRDefault="00DA5A77" w:rsidP="0015126A">
            <w:pPr>
              <w:spacing w:after="0" w:line="240" w:lineRule="auto"/>
              <w:jc w:val="center"/>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Наименование</w:t>
            </w:r>
          </w:p>
        </w:tc>
        <w:tc>
          <w:tcPr>
            <w:tcW w:w="1442" w:type="dxa"/>
            <w:shd w:val="clear" w:color="auto" w:fill="auto"/>
            <w:noWrap/>
            <w:vAlign w:val="center"/>
            <w:hideMark/>
          </w:tcPr>
          <w:p w:rsidR="00DA5A77" w:rsidRPr="0015126A" w:rsidRDefault="00DA5A77" w:rsidP="0015126A">
            <w:pPr>
              <w:spacing w:after="0" w:line="240" w:lineRule="auto"/>
              <w:jc w:val="center"/>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Количество</w:t>
            </w:r>
          </w:p>
        </w:tc>
      </w:tr>
      <w:tr w:rsidR="00DA5A77" w:rsidRPr="0015126A" w:rsidTr="00493C57">
        <w:trPr>
          <w:trHeight w:val="67"/>
        </w:trPr>
        <w:tc>
          <w:tcPr>
            <w:tcW w:w="8091" w:type="dxa"/>
            <w:shd w:val="clear" w:color="auto" w:fill="auto"/>
            <w:vAlign w:val="center"/>
            <w:hideMark/>
          </w:tcPr>
          <w:p w:rsidR="00DA5A77" w:rsidRPr="0015126A" w:rsidRDefault="00DA5A77" w:rsidP="00215C0C">
            <w:pPr>
              <w:spacing w:after="0" w:line="240" w:lineRule="auto"/>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Государственные юридические лица</w:t>
            </w:r>
          </w:p>
        </w:tc>
        <w:tc>
          <w:tcPr>
            <w:tcW w:w="1442" w:type="dxa"/>
            <w:shd w:val="clear" w:color="auto" w:fill="auto"/>
            <w:noWrap/>
            <w:vAlign w:val="bottom"/>
            <w:hideMark/>
          </w:tcPr>
          <w:p w:rsidR="00DA5A77" w:rsidRPr="0015126A" w:rsidRDefault="0015126A" w:rsidP="0015126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A5A77" w:rsidRPr="0015126A" w:rsidTr="00493C57">
        <w:trPr>
          <w:trHeight w:val="67"/>
        </w:trPr>
        <w:tc>
          <w:tcPr>
            <w:tcW w:w="8091" w:type="dxa"/>
            <w:shd w:val="clear" w:color="auto" w:fill="auto"/>
            <w:vAlign w:val="center"/>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Государственные учреждения</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4</w:t>
            </w:r>
          </w:p>
        </w:tc>
      </w:tr>
      <w:tr w:rsidR="00DA5A77" w:rsidRPr="0015126A" w:rsidTr="00493C57">
        <w:trPr>
          <w:trHeight w:val="67"/>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Государственные учреждения (Государственный орган)</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7 983</w:t>
            </w:r>
          </w:p>
        </w:tc>
      </w:tr>
      <w:tr w:rsidR="00DA5A77" w:rsidRPr="0015126A" w:rsidTr="00493C57">
        <w:trPr>
          <w:trHeight w:val="72"/>
        </w:trPr>
        <w:tc>
          <w:tcPr>
            <w:tcW w:w="8091" w:type="dxa"/>
            <w:shd w:val="clear" w:color="auto" w:fill="auto"/>
            <w:vAlign w:val="center"/>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Государственные учреждения (Не государственный орган)</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10 344</w:t>
            </w:r>
          </w:p>
        </w:tc>
      </w:tr>
      <w:tr w:rsidR="00DA5A77" w:rsidRPr="0015126A" w:rsidTr="00036D79">
        <w:trPr>
          <w:trHeight w:val="315"/>
        </w:trPr>
        <w:tc>
          <w:tcPr>
            <w:tcW w:w="8091" w:type="dxa"/>
            <w:shd w:val="clear" w:color="auto" w:fill="auto"/>
            <w:noWrap/>
            <w:vAlign w:val="bottom"/>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Государственные предприятия на праве оперативного управления</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4 158</w:t>
            </w:r>
          </w:p>
        </w:tc>
      </w:tr>
      <w:tr w:rsidR="00DA5A77" w:rsidRPr="0015126A" w:rsidTr="00493C57">
        <w:trPr>
          <w:trHeight w:val="67"/>
        </w:trPr>
        <w:tc>
          <w:tcPr>
            <w:tcW w:w="8091" w:type="dxa"/>
            <w:shd w:val="clear" w:color="auto" w:fill="auto"/>
            <w:vAlign w:val="center"/>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Государственные предприятия на праве хозяйственного ведения</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1 260</w:t>
            </w:r>
          </w:p>
        </w:tc>
      </w:tr>
      <w:tr w:rsidR="00DA5A77" w:rsidRPr="0015126A" w:rsidTr="00FA5F10">
        <w:trPr>
          <w:trHeight w:val="67"/>
        </w:trPr>
        <w:tc>
          <w:tcPr>
            <w:tcW w:w="8091" w:type="dxa"/>
            <w:shd w:val="clear" w:color="auto" w:fill="auto"/>
            <w:vAlign w:val="center"/>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Дочерние государственные предприятия</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0</w:t>
            </w:r>
          </w:p>
        </w:tc>
      </w:tr>
      <w:tr w:rsidR="00DA5A77" w:rsidRPr="0015126A" w:rsidTr="00036D79">
        <w:trPr>
          <w:trHeight w:val="56"/>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Итого</w:t>
            </w:r>
          </w:p>
        </w:tc>
        <w:tc>
          <w:tcPr>
            <w:tcW w:w="1442" w:type="dxa"/>
            <w:shd w:val="clear" w:color="auto" w:fill="auto"/>
            <w:vAlign w:val="center"/>
            <w:hideMark/>
          </w:tcPr>
          <w:p w:rsidR="00DA5A77" w:rsidRPr="0015126A" w:rsidRDefault="00DA5A77" w:rsidP="00215C0C">
            <w:pPr>
              <w:spacing w:after="0" w:line="240" w:lineRule="auto"/>
              <w:jc w:val="right"/>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23 749</w:t>
            </w:r>
          </w:p>
        </w:tc>
      </w:tr>
      <w:tr w:rsidR="00DA5A77" w:rsidRPr="0015126A" w:rsidTr="00036D79">
        <w:trPr>
          <w:trHeight w:val="155"/>
        </w:trPr>
        <w:tc>
          <w:tcPr>
            <w:tcW w:w="8091" w:type="dxa"/>
            <w:shd w:val="clear" w:color="auto" w:fill="auto"/>
            <w:vAlign w:val="center"/>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Филиалы и представительства государственных юридических лиц</w:t>
            </w:r>
            <w:r w:rsidRPr="0015126A">
              <w:rPr>
                <w:rFonts w:ascii="Times New Roman" w:eastAsia="Times New Roman" w:hAnsi="Times New Roman" w:cs="Times New Roman"/>
                <w:bCs/>
                <w:sz w:val="24"/>
                <w:szCs w:val="24"/>
              </w:rPr>
              <w:t> </w:t>
            </w:r>
          </w:p>
        </w:tc>
        <w:tc>
          <w:tcPr>
            <w:tcW w:w="1442" w:type="dxa"/>
            <w:shd w:val="clear" w:color="auto" w:fill="auto"/>
            <w:noWrap/>
            <w:vAlign w:val="bottom"/>
            <w:hideMark/>
          </w:tcPr>
          <w:p w:rsidR="00DA5A77" w:rsidRPr="0015126A" w:rsidRDefault="00DA5A77" w:rsidP="00215C0C">
            <w:pPr>
              <w:spacing w:after="0" w:line="240" w:lineRule="auto"/>
              <w:rPr>
                <w:rFonts w:ascii="Times New Roman" w:hAnsi="Times New Roman" w:cs="Times New Roman"/>
                <w:color w:val="FF0000"/>
                <w:sz w:val="24"/>
                <w:szCs w:val="24"/>
              </w:rPr>
            </w:pPr>
            <w:r w:rsidRPr="0015126A">
              <w:rPr>
                <w:rFonts w:ascii="Times New Roman" w:eastAsia="Times New Roman" w:hAnsi="Times New Roman" w:cs="Times New Roman"/>
                <w:color w:val="FF0000"/>
                <w:sz w:val="24"/>
                <w:szCs w:val="24"/>
              </w:rPr>
              <w:t> </w:t>
            </w:r>
          </w:p>
        </w:tc>
      </w:tr>
      <w:tr w:rsidR="00DA5A77" w:rsidRPr="0015126A" w:rsidTr="00036D79">
        <w:trPr>
          <w:trHeight w:val="56"/>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Представительства</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29</w:t>
            </w:r>
          </w:p>
        </w:tc>
      </w:tr>
      <w:tr w:rsidR="00DA5A77" w:rsidRPr="0015126A" w:rsidTr="00036D79">
        <w:trPr>
          <w:trHeight w:val="56"/>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Филиалы</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1 780</w:t>
            </w:r>
          </w:p>
        </w:tc>
      </w:tr>
      <w:tr w:rsidR="00DA5A77" w:rsidRPr="0015126A" w:rsidTr="00FA5F10">
        <w:trPr>
          <w:trHeight w:val="67"/>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Итого</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1 809</w:t>
            </w:r>
          </w:p>
        </w:tc>
      </w:tr>
      <w:tr w:rsidR="00DA5A77" w:rsidRPr="0015126A" w:rsidTr="00FA5F10">
        <w:trPr>
          <w:trHeight w:val="67"/>
        </w:trPr>
        <w:tc>
          <w:tcPr>
            <w:tcW w:w="8091" w:type="dxa"/>
            <w:shd w:val="clear" w:color="auto" w:fill="auto"/>
            <w:vAlign w:val="center"/>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Юридические лица с участием государства в уставном капитале</w:t>
            </w:r>
            <w:r w:rsidRPr="0015126A">
              <w:rPr>
                <w:rFonts w:ascii="Times New Roman" w:eastAsia="Times New Roman" w:hAnsi="Times New Roman" w:cs="Times New Roman"/>
                <w:bCs/>
                <w:sz w:val="24"/>
                <w:szCs w:val="24"/>
              </w:rPr>
              <w:t> </w:t>
            </w:r>
          </w:p>
        </w:tc>
        <w:tc>
          <w:tcPr>
            <w:tcW w:w="1442" w:type="dxa"/>
            <w:shd w:val="clear" w:color="auto" w:fill="auto"/>
            <w:noWrap/>
            <w:vAlign w:val="bottom"/>
            <w:hideMark/>
          </w:tcPr>
          <w:p w:rsidR="00DA5A77" w:rsidRPr="0015126A" w:rsidRDefault="00DA5A77" w:rsidP="00215C0C">
            <w:pPr>
              <w:spacing w:after="0" w:line="240" w:lineRule="auto"/>
              <w:rPr>
                <w:rFonts w:ascii="Times New Roman" w:hAnsi="Times New Roman" w:cs="Times New Roman"/>
                <w:color w:val="FF0000"/>
                <w:sz w:val="24"/>
                <w:szCs w:val="24"/>
              </w:rPr>
            </w:pPr>
            <w:r w:rsidRPr="0015126A">
              <w:rPr>
                <w:rFonts w:ascii="Times New Roman" w:eastAsia="Times New Roman" w:hAnsi="Times New Roman" w:cs="Times New Roman"/>
                <w:color w:val="FF0000"/>
                <w:sz w:val="24"/>
                <w:szCs w:val="24"/>
              </w:rPr>
              <w:t> </w:t>
            </w:r>
          </w:p>
        </w:tc>
      </w:tr>
      <w:tr w:rsidR="00DA5A77" w:rsidRPr="0015126A" w:rsidTr="00036D79">
        <w:trPr>
          <w:trHeight w:val="170"/>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Акционерные общества</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190</w:t>
            </w:r>
          </w:p>
        </w:tc>
      </w:tr>
      <w:tr w:rsidR="00DA5A77" w:rsidRPr="0015126A" w:rsidTr="00FA5F10">
        <w:trPr>
          <w:trHeight w:val="67"/>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Товарищества с ограниченной ответственностью</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327</w:t>
            </w:r>
          </w:p>
        </w:tc>
      </w:tr>
      <w:tr w:rsidR="00DA5A77" w:rsidRPr="0015126A" w:rsidTr="00493C57">
        <w:trPr>
          <w:trHeight w:val="100"/>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Итого</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517</w:t>
            </w:r>
          </w:p>
        </w:tc>
      </w:tr>
      <w:tr w:rsidR="00DA5A77" w:rsidRPr="0015126A" w:rsidTr="00FA5F10">
        <w:trPr>
          <w:trHeight w:val="67"/>
        </w:trPr>
        <w:tc>
          <w:tcPr>
            <w:tcW w:w="8091" w:type="dxa"/>
            <w:shd w:val="clear" w:color="auto" w:fill="auto"/>
            <w:vAlign w:val="bottom"/>
            <w:hideMark/>
          </w:tcPr>
          <w:p w:rsidR="00DA5A77" w:rsidRPr="0015126A" w:rsidRDefault="00DA5A77" w:rsidP="00215C0C">
            <w:pPr>
              <w:spacing w:after="0" w:line="240" w:lineRule="auto"/>
              <w:rPr>
                <w:rFonts w:ascii="Times New Roman" w:hAnsi="Times New Roman" w:cs="Times New Roman"/>
                <w:sz w:val="24"/>
                <w:szCs w:val="24"/>
              </w:rPr>
            </w:pPr>
            <w:r w:rsidRPr="0015126A">
              <w:rPr>
                <w:rFonts w:ascii="Times New Roman" w:hAnsi="Times New Roman" w:cs="Times New Roman"/>
                <w:sz w:val="24"/>
                <w:szCs w:val="24"/>
              </w:rPr>
              <w:t>Дочерние и зависимые организации национальных холдингов и национальных компаний</w:t>
            </w:r>
          </w:p>
        </w:tc>
        <w:tc>
          <w:tcPr>
            <w:tcW w:w="1442" w:type="dxa"/>
            <w:shd w:val="clear" w:color="auto" w:fill="auto"/>
            <w:noWrap/>
            <w:vAlign w:val="bottom"/>
            <w:hideMark/>
          </w:tcPr>
          <w:p w:rsidR="00DA5A77" w:rsidRPr="0015126A" w:rsidRDefault="00DA5A77" w:rsidP="00215C0C">
            <w:pPr>
              <w:spacing w:after="0" w:line="240" w:lineRule="auto"/>
              <w:rPr>
                <w:rFonts w:ascii="Times New Roman" w:hAnsi="Times New Roman" w:cs="Times New Roman"/>
                <w:color w:val="FF0000"/>
                <w:sz w:val="24"/>
                <w:szCs w:val="24"/>
              </w:rPr>
            </w:pPr>
            <w:r w:rsidRPr="0015126A">
              <w:rPr>
                <w:rFonts w:ascii="Times New Roman" w:eastAsia="Times New Roman" w:hAnsi="Times New Roman" w:cs="Times New Roman"/>
                <w:color w:val="FF0000"/>
                <w:sz w:val="24"/>
                <w:szCs w:val="24"/>
              </w:rPr>
              <w:t> </w:t>
            </w:r>
          </w:p>
        </w:tc>
      </w:tr>
      <w:tr w:rsidR="00DA5A77" w:rsidRPr="0015126A" w:rsidTr="00036D79">
        <w:trPr>
          <w:trHeight w:val="100"/>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Акционерные общества</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99</w:t>
            </w:r>
          </w:p>
        </w:tc>
      </w:tr>
      <w:tr w:rsidR="00DA5A77" w:rsidRPr="0015126A" w:rsidTr="00036D79">
        <w:trPr>
          <w:trHeight w:val="183"/>
        </w:trPr>
        <w:tc>
          <w:tcPr>
            <w:tcW w:w="8091" w:type="dxa"/>
            <w:shd w:val="clear" w:color="auto" w:fill="auto"/>
            <w:vAlign w:val="center"/>
            <w:hideMark/>
          </w:tcPr>
          <w:p w:rsidR="00DA5A77" w:rsidRPr="0015126A" w:rsidRDefault="00DA5A77" w:rsidP="00215C0C">
            <w:pPr>
              <w:spacing w:after="0" w:line="240" w:lineRule="auto"/>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Товарищества с ограниченной ответственностью</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sz w:val="24"/>
                <w:szCs w:val="24"/>
              </w:rPr>
            </w:pPr>
            <w:r w:rsidRPr="0015126A">
              <w:rPr>
                <w:rFonts w:ascii="Times New Roman" w:eastAsia="Times New Roman" w:hAnsi="Times New Roman" w:cs="Times New Roman"/>
                <w:sz w:val="24"/>
                <w:szCs w:val="24"/>
              </w:rPr>
              <w:t>434</w:t>
            </w:r>
          </w:p>
        </w:tc>
      </w:tr>
      <w:tr w:rsidR="00DA5A77" w:rsidRPr="0015126A" w:rsidTr="00FA5F10">
        <w:trPr>
          <w:trHeight w:val="67"/>
        </w:trPr>
        <w:tc>
          <w:tcPr>
            <w:tcW w:w="8091" w:type="dxa"/>
            <w:shd w:val="clear" w:color="auto" w:fill="auto"/>
            <w:noWrap/>
            <w:vAlign w:val="bottom"/>
            <w:hideMark/>
          </w:tcPr>
          <w:p w:rsidR="00DA5A77" w:rsidRPr="0015126A" w:rsidRDefault="00DA5A77" w:rsidP="00215C0C">
            <w:pPr>
              <w:spacing w:after="0" w:line="240" w:lineRule="auto"/>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Итого</w:t>
            </w:r>
          </w:p>
        </w:tc>
        <w:tc>
          <w:tcPr>
            <w:tcW w:w="1442" w:type="dxa"/>
            <w:shd w:val="clear" w:color="auto" w:fill="auto"/>
            <w:noWrap/>
            <w:vAlign w:val="bottom"/>
            <w:hideMark/>
          </w:tcPr>
          <w:p w:rsidR="00DA5A77" w:rsidRPr="0015126A" w:rsidRDefault="00DA5A77" w:rsidP="00215C0C">
            <w:pPr>
              <w:spacing w:after="0" w:line="240" w:lineRule="auto"/>
              <w:jc w:val="right"/>
              <w:rPr>
                <w:rFonts w:ascii="Times New Roman" w:eastAsia="Times New Roman" w:hAnsi="Times New Roman" w:cs="Times New Roman"/>
                <w:bCs/>
                <w:sz w:val="24"/>
                <w:szCs w:val="24"/>
              </w:rPr>
            </w:pPr>
            <w:r w:rsidRPr="0015126A">
              <w:rPr>
                <w:rFonts w:ascii="Times New Roman" w:eastAsia="Times New Roman" w:hAnsi="Times New Roman" w:cs="Times New Roman"/>
                <w:bCs/>
                <w:sz w:val="24"/>
                <w:szCs w:val="24"/>
              </w:rPr>
              <w:t>533</w:t>
            </w:r>
          </w:p>
        </w:tc>
      </w:tr>
      <w:tr w:rsidR="0015126A" w:rsidRPr="0015126A" w:rsidTr="00036D79">
        <w:trPr>
          <w:trHeight w:val="184"/>
        </w:trPr>
        <w:tc>
          <w:tcPr>
            <w:tcW w:w="9533" w:type="dxa"/>
            <w:gridSpan w:val="2"/>
            <w:shd w:val="clear" w:color="auto" w:fill="auto"/>
            <w:noWrap/>
            <w:vAlign w:val="bottom"/>
          </w:tcPr>
          <w:p w:rsidR="0015126A" w:rsidRPr="0015126A" w:rsidRDefault="0015126A" w:rsidP="0015126A">
            <w:pPr>
              <w:spacing w:after="0" w:line="240" w:lineRule="auto"/>
              <w:ind w:firstLine="588"/>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Примечание – Составлено по источнику </w:t>
            </w:r>
            <w:r w:rsidRPr="0015126A">
              <w:rPr>
                <w:rFonts w:ascii="Times New Roman" w:hAnsi="Times New Roman" w:cs="Times New Roman"/>
                <w:sz w:val="24"/>
                <w:szCs w:val="24"/>
              </w:rPr>
              <w:t>[74]</w:t>
            </w:r>
          </w:p>
        </w:tc>
      </w:tr>
    </w:tbl>
    <w:p w:rsidR="00C60E72" w:rsidRDefault="00C60E72" w:rsidP="00215C0C">
      <w:pPr>
        <w:spacing w:after="0" w:line="240" w:lineRule="auto"/>
        <w:ind w:firstLine="708"/>
        <w:jc w:val="both"/>
        <w:rPr>
          <w:rFonts w:ascii="Times New Roman" w:hAnsi="Times New Roman" w:cs="Times New Roman"/>
          <w:sz w:val="28"/>
        </w:rPr>
      </w:pPr>
    </w:p>
    <w:p w:rsidR="00DA5A77" w:rsidRDefault="00DA5A77" w:rsidP="00215C0C">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Следует отметить е</w:t>
      </w:r>
      <w:r w:rsidR="00493C57">
        <w:rPr>
          <w:rFonts w:ascii="Times New Roman" w:hAnsi="Times New Roman" w:cs="Times New Roman"/>
          <w:sz w:val="28"/>
        </w:rPr>
        <w:t xml:space="preserve">жегодно выделяются средства из </w:t>
      </w:r>
      <w:r w:rsidRPr="00215C0C">
        <w:rPr>
          <w:rFonts w:ascii="Times New Roman" w:hAnsi="Times New Roman" w:cs="Times New Roman"/>
          <w:sz w:val="28"/>
        </w:rPr>
        <w:t>республиканского бюджета, в результате к</w:t>
      </w:r>
      <w:r w:rsidR="00493C57">
        <w:rPr>
          <w:rFonts w:ascii="Times New Roman" w:hAnsi="Times New Roman" w:cs="Times New Roman"/>
          <w:sz w:val="28"/>
        </w:rPr>
        <w:t xml:space="preserve">оторых увеличиваются стоимость </w:t>
      </w:r>
      <w:r w:rsidRPr="00215C0C">
        <w:rPr>
          <w:rFonts w:ascii="Times New Roman" w:hAnsi="Times New Roman" w:cs="Times New Roman"/>
          <w:sz w:val="28"/>
        </w:rPr>
        <w:t>активов государства, например, за 2015-2020</w:t>
      </w:r>
      <w:r w:rsidR="0015126A">
        <w:rPr>
          <w:rFonts w:ascii="Times New Roman" w:hAnsi="Times New Roman" w:cs="Times New Roman"/>
          <w:sz w:val="28"/>
        </w:rPr>
        <w:t xml:space="preserve"> </w:t>
      </w:r>
      <w:r w:rsidRPr="00215C0C">
        <w:rPr>
          <w:rFonts w:ascii="Times New Roman" w:hAnsi="Times New Roman" w:cs="Times New Roman"/>
          <w:sz w:val="28"/>
        </w:rPr>
        <w:t>гг. суммарно 346 млрд</w:t>
      </w:r>
      <w:r w:rsidR="00C60E72">
        <w:rPr>
          <w:rFonts w:ascii="Times New Roman" w:hAnsi="Times New Roman" w:cs="Times New Roman"/>
          <w:sz w:val="28"/>
        </w:rPr>
        <w:t>.</w:t>
      </w:r>
      <w:r w:rsidRPr="00215C0C">
        <w:rPr>
          <w:rFonts w:ascii="Times New Roman" w:hAnsi="Times New Roman" w:cs="Times New Roman"/>
          <w:sz w:val="28"/>
        </w:rPr>
        <w:t xml:space="preserve"> тенге были инвестированы в основной капитал</w:t>
      </w:r>
      <w:r w:rsidR="00493C57">
        <w:rPr>
          <w:rFonts w:ascii="Times New Roman" w:hAnsi="Times New Roman" w:cs="Times New Roman"/>
          <w:sz w:val="28"/>
        </w:rPr>
        <w:t xml:space="preserve"> (таблица 23)</w:t>
      </w:r>
      <w:r w:rsidRPr="00215C0C">
        <w:rPr>
          <w:rFonts w:ascii="Times New Roman" w:hAnsi="Times New Roman" w:cs="Times New Roman"/>
          <w:sz w:val="28"/>
        </w:rPr>
        <w:t xml:space="preserve">. </w:t>
      </w:r>
    </w:p>
    <w:p w:rsidR="00C60E72" w:rsidRPr="00215C0C" w:rsidRDefault="00C60E72" w:rsidP="00215C0C">
      <w:pPr>
        <w:spacing w:after="0" w:line="240" w:lineRule="auto"/>
        <w:ind w:firstLine="708"/>
        <w:jc w:val="both"/>
        <w:rPr>
          <w:rFonts w:ascii="Times New Roman" w:hAnsi="Times New Roman" w:cs="Times New Roman"/>
          <w:sz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1F44C7" w:rsidRPr="00215C0C">
        <w:rPr>
          <w:rFonts w:ascii="Times New Roman" w:hAnsi="Times New Roman" w:cs="Times New Roman"/>
          <w:sz w:val="28"/>
        </w:rPr>
        <w:t>23</w:t>
      </w:r>
      <w:r w:rsidR="00103122" w:rsidRPr="00215C0C">
        <w:rPr>
          <w:rFonts w:ascii="Times New Roman" w:hAnsi="Times New Roman" w:cs="Times New Roman"/>
          <w:sz w:val="28"/>
        </w:rPr>
        <w:t xml:space="preserve"> </w:t>
      </w:r>
      <w:r w:rsidR="0015126A">
        <w:rPr>
          <w:rFonts w:ascii="Times New Roman" w:hAnsi="Times New Roman" w:cs="Times New Roman"/>
          <w:sz w:val="28"/>
        </w:rPr>
        <w:t>–</w:t>
      </w:r>
      <w:r w:rsidRPr="00215C0C">
        <w:rPr>
          <w:rFonts w:ascii="Times New Roman" w:hAnsi="Times New Roman" w:cs="Times New Roman"/>
          <w:sz w:val="28"/>
        </w:rPr>
        <w:t xml:space="preserve"> Инвестиции в основной капитал, 2015-2020</w:t>
      </w:r>
      <w:r w:rsidR="0015126A">
        <w:rPr>
          <w:rFonts w:ascii="Times New Roman" w:hAnsi="Times New Roman" w:cs="Times New Roman"/>
          <w:sz w:val="28"/>
        </w:rPr>
        <w:t xml:space="preserve"> </w:t>
      </w:r>
      <w:r w:rsidRPr="00215C0C">
        <w:rPr>
          <w:rFonts w:ascii="Times New Roman" w:hAnsi="Times New Roman" w:cs="Times New Roman"/>
          <w:sz w:val="28"/>
        </w:rPr>
        <w:t>гг.</w:t>
      </w:r>
    </w:p>
    <w:p w:rsidR="0015126A" w:rsidRPr="0015126A" w:rsidRDefault="0015126A" w:rsidP="00215C0C">
      <w:pPr>
        <w:spacing w:after="0" w:line="240" w:lineRule="auto"/>
        <w:jc w:val="both"/>
        <w:rPr>
          <w:rFonts w:ascii="Times New Roman" w:hAnsi="Times New Roman" w:cs="Times New Roman"/>
          <w:sz w:val="16"/>
          <w:szCs w:val="16"/>
        </w:rPr>
      </w:pPr>
    </w:p>
    <w:tbl>
      <w:tblPr>
        <w:tblW w:w="9575" w:type="dxa"/>
        <w:tblInd w:w="150" w:type="dxa"/>
        <w:tblLook w:val="04A0" w:firstRow="1" w:lastRow="0" w:firstColumn="1" w:lastColumn="0" w:noHBand="0" w:noVBand="1"/>
      </w:tblPr>
      <w:tblGrid>
        <w:gridCol w:w="4606"/>
        <w:gridCol w:w="784"/>
        <w:gridCol w:w="783"/>
        <w:gridCol w:w="784"/>
        <w:gridCol w:w="784"/>
        <w:gridCol w:w="812"/>
        <w:gridCol w:w="1022"/>
      </w:tblGrid>
      <w:tr w:rsidR="000A3C5C" w:rsidRPr="005C1470" w:rsidTr="0015126A">
        <w:trPr>
          <w:trHeight w:val="330"/>
        </w:trPr>
        <w:tc>
          <w:tcPr>
            <w:tcW w:w="460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A3C5C" w:rsidRPr="005C1470" w:rsidRDefault="0015126A" w:rsidP="00215C0C">
            <w:pPr>
              <w:spacing w:after="0" w:line="240" w:lineRule="auto"/>
              <w:jc w:val="center"/>
              <w:rPr>
                <w:rFonts w:ascii="Times New Roman" w:eastAsia="Times New Roman" w:hAnsi="Times New Roman" w:cs="Times New Roman"/>
                <w:bCs/>
                <w:i/>
                <w:iCs/>
                <w:color w:val="000000"/>
                <w:sz w:val="24"/>
                <w:szCs w:val="24"/>
                <w:lang w:eastAsia="ru-RU"/>
              </w:rPr>
            </w:pPr>
            <w:r w:rsidRPr="005C1470">
              <w:rPr>
                <w:rFonts w:ascii="Times New Roman" w:eastAsia="Times New Roman" w:hAnsi="Times New Roman" w:cs="Times New Roman"/>
                <w:bCs/>
                <w:i/>
                <w:iCs/>
                <w:color w:val="000000"/>
                <w:sz w:val="24"/>
                <w:szCs w:val="24"/>
                <w:lang w:eastAsia="ru-RU"/>
              </w:rPr>
              <w:t>Млрд</w:t>
            </w:r>
            <w:r>
              <w:rPr>
                <w:rFonts w:ascii="Times New Roman" w:eastAsia="Times New Roman" w:hAnsi="Times New Roman" w:cs="Times New Roman"/>
                <w:bCs/>
                <w:i/>
                <w:iCs/>
                <w:color w:val="000000"/>
                <w:sz w:val="24"/>
                <w:szCs w:val="24"/>
                <w:lang w:eastAsia="ru-RU"/>
              </w:rPr>
              <w:t>.</w:t>
            </w:r>
            <w:r w:rsidRPr="005C1470">
              <w:rPr>
                <w:rFonts w:ascii="Times New Roman" w:eastAsia="Times New Roman" w:hAnsi="Times New Roman" w:cs="Times New Roman"/>
                <w:bCs/>
                <w:i/>
                <w:iCs/>
                <w:color w:val="000000"/>
                <w:sz w:val="24"/>
                <w:szCs w:val="24"/>
                <w:lang w:eastAsia="ru-RU"/>
              </w:rPr>
              <w:t xml:space="preserve"> </w:t>
            </w:r>
            <w:r w:rsidR="000A3C5C" w:rsidRPr="005C1470">
              <w:rPr>
                <w:rFonts w:ascii="Times New Roman" w:eastAsia="Times New Roman" w:hAnsi="Times New Roman" w:cs="Times New Roman"/>
                <w:bCs/>
                <w:i/>
                <w:iCs/>
                <w:color w:val="000000"/>
                <w:sz w:val="24"/>
                <w:szCs w:val="24"/>
                <w:lang w:eastAsia="ru-RU"/>
              </w:rPr>
              <w:t>тенге</w:t>
            </w:r>
          </w:p>
        </w:tc>
        <w:tc>
          <w:tcPr>
            <w:tcW w:w="784" w:type="dxa"/>
            <w:tcBorders>
              <w:top w:val="single" w:sz="4" w:space="0" w:color="auto"/>
              <w:left w:val="nil"/>
              <w:bottom w:val="single" w:sz="8" w:space="0" w:color="auto"/>
              <w:right w:val="single" w:sz="4" w:space="0" w:color="auto"/>
            </w:tcBorders>
            <w:shd w:val="clear" w:color="auto" w:fill="auto"/>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2015</w:t>
            </w:r>
            <w:r w:rsidR="0015126A">
              <w:rPr>
                <w:rFonts w:ascii="Times New Roman" w:eastAsia="Times New Roman" w:hAnsi="Times New Roman" w:cs="Times New Roman"/>
                <w:bCs/>
                <w:color w:val="000000"/>
                <w:sz w:val="24"/>
                <w:szCs w:val="24"/>
                <w:lang w:eastAsia="ru-RU"/>
              </w:rPr>
              <w:t xml:space="preserve"> год</w:t>
            </w:r>
          </w:p>
        </w:tc>
        <w:tc>
          <w:tcPr>
            <w:tcW w:w="783" w:type="dxa"/>
            <w:tcBorders>
              <w:top w:val="single" w:sz="4" w:space="0" w:color="auto"/>
              <w:left w:val="nil"/>
              <w:bottom w:val="single" w:sz="8" w:space="0" w:color="auto"/>
              <w:right w:val="single" w:sz="4" w:space="0" w:color="auto"/>
            </w:tcBorders>
            <w:shd w:val="clear" w:color="auto" w:fill="auto"/>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2016</w:t>
            </w:r>
            <w:r w:rsidR="0015126A">
              <w:rPr>
                <w:rFonts w:ascii="Times New Roman" w:eastAsia="Times New Roman" w:hAnsi="Times New Roman" w:cs="Times New Roman"/>
                <w:bCs/>
                <w:color w:val="000000"/>
                <w:sz w:val="24"/>
                <w:szCs w:val="24"/>
                <w:lang w:eastAsia="ru-RU"/>
              </w:rPr>
              <w:t xml:space="preserve"> год</w:t>
            </w:r>
          </w:p>
        </w:tc>
        <w:tc>
          <w:tcPr>
            <w:tcW w:w="784" w:type="dxa"/>
            <w:tcBorders>
              <w:top w:val="single" w:sz="4" w:space="0" w:color="auto"/>
              <w:left w:val="nil"/>
              <w:bottom w:val="single" w:sz="8" w:space="0" w:color="auto"/>
              <w:right w:val="single" w:sz="4" w:space="0" w:color="auto"/>
            </w:tcBorders>
            <w:shd w:val="clear" w:color="auto" w:fill="auto"/>
            <w:noWrap/>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2017</w:t>
            </w:r>
            <w:r w:rsidR="0015126A">
              <w:rPr>
                <w:rFonts w:ascii="Times New Roman" w:eastAsia="Times New Roman" w:hAnsi="Times New Roman" w:cs="Times New Roman"/>
                <w:bCs/>
                <w:color w:val="000000"/>
                <w:sz w:val="24"/>
                <w:szCs w:val="24"/>
                <w:lang w:eastAsia="ru-RU"/>
              </w:rPr>
              <w:t xml:space="preserve"> год</w:t>
            </w:r>
          </w:p>
        </w:tc>
        <w:tc>
          <w:tcPr>
            <w:tcW w:w="784" w:type="dxa"/>
            <w:tcBorders>
              <w:top w:val="single" w:sz="4" w:space="0" w:color="auto"/>
              <w:left w:val="nil"/>
              <w:bottom w:val="single" w:sz="8" w:space="0" w:color="auto"/>
              <w:right w:val="single" w:sz="4" w:space="0" w:color="auto"/>
            </w:tcBorders>
            <w:shd w:val="clear" w:color="auto" w:fill="auto"/>
            <w:noWrap/>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2018</w:t>
            </w:r>
            <w:r w:rsidR="0015126A">
              <w:rPr>
                <w:rFonts w:ascii="Times New Roman" w:eastAsia="Times New Roman" w:hAnsi="Times New Roman" w:cs="Times New Roman"/>
                <w:bCs/>
                <w:color w:val="000000"/>
                <w:sz w:val="24"/>
                <w:szCs w:val="24"/>
                <w:lang w:eastAsia="ru-RU"/>
              </w:rPr>
              <w:t xml:space="preserve"> год</w:t>
            </w:r>
          </w:p>
        </w:tc>
        <w:tc>
          <w:tcPr>
            <w:tcW w:w="812" w:type="dxa"/>
            <w:tcBorders>
              <w:top w:val="single" w:sz="4" w:space="0" w:color="auto"/>
              <w:left w:val="nil"/>
              <w:bottom w:val="single" w:sz="8" w:space="0" w:color="auto"/>
              <w:right w:val="single" w:sz="4" w:space="0" w:color="auto"/>
            </w:tcBorders>
            <w:shd w:val="clear" w:color="auto" w:fill="auto"/>
            <w:noWrap/>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2019</w:t>
            </w:r>
            <w:r w:rsidR="0015126A">
              <w:rPr>
                <w:rFonts w:ascii="Times New Roman" w:eastAsia="Times New Roman" w:hAnsi="Times New Roman" w:cs="Times New Roman"/>
                <w:bCs/>
                <w:color w:val="000000"/>
                <w:sz w:val="24"/>
                <w:szCs w:val="24"/>
                <w:lang w:eastAsia="ru-RU"/>
              </w:rPr>
              <w:t xml:space="preserve"> год</w:t>
            </w:r>
          </w:p>
        </w:tc>
        <w:tc>
          <w:tcPr>
            <w:tcW w:w="1022" w:type="dxa"/>
            <w:tcBorders>
              <w:top w:val="single" w:sz="4" w:space="0" w:color="auto"/>
              <w:left w:val="nil"/>
              <w:bottom w:val="single" w:sz="8" w:space="0" w:color="auto"/>
              <w:right w:val="single" w:sz="4" w:space="0" w:color="auto"/>
            </w:tcBorders>
            <w:shd w:val="clear" w:color="auto" w:fill="auto"/>
            <w:noWrap/>
            <w:vAlign w:val="center"/>
            <w:hideMark/>
          </w:tcPr>
          <w:p w:rsidR="000A3C5C" w:rsidRPr="005C1470" w:rsidRDefault="000A3C5C"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2020</w:t>
            </w:r>
            <w:r w:rsidR="0015126A">
              <w:rPr>
                <w:rFonts w:ascii="Times New Roman" w:eastAsia="Times New Roman" w:hAnsi="Times New Roman" w:cs="Times New Roman"/>
                <w:bCs/>
                <w:color w:val="000000"/>
                <w:sz w:val="24"/>
                <w:szCs w:val="24"/>
                <w:lang w:eastAsia="ru-RU"/>
              </w:rPr>
              <w:t xml:space="preserve"> год</w:t>
            </w:r>
          </w:p>
        </w:tc>
      </w:tr>
      <w:tr w:rsidR="000A3C5C" w:rsidRPr="005C1470" w:rsidTr="00FA5F10">
        <w:trPr>
          <w:trHeight w:val="57"/>
        </w:trPr>
        <w:tc>
          <w:tcPr>
            <w:tcW w:w="4606" w:type="dxa"/>
            <w:tcBorders>
              <w:top w:val="nil"/>
              <w:left w:val="single" w:sz="4" w:space="0" w:color="auto"/>
              <w:bottom w:val="single" w:sz="4" w:space="0" w:color="auto"/>
              <w:right w:val="single" w:sz="4" w:space="0" w:color="auto"/>
            </w:tcBorders>
            <w:shd w:val="clear" w:color="auto" w:fill="auto"/>
            <w:vAlign w:val="center"/>
            <w:hideMark/>
          </w:tcPr>
          <w:p w:rsidR="000A3C5C" w:rsidRPr="005C1470" w:rsidRDefault="000A3C5C" w:rsidP="00215C0C">
            <w:pPr>
              <w:spacing w:after="0" w:line="240" w:lineRule="auto"/>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Капитальные расходы</w:t>
            </w:r>
          </w:p>
        </w:tc>
        <w:tc>
          <w:tcPr>
            <w:tcW w:w="784" w:type="dxa"/>
            <w:tcBorders>
              <w:top w:val="nil"/>
              <w:left w:val="nil"/>
              <w:bottom w:val="single" w:sz="4" w:space="0" w:color="auto"/>
              <w:right w:val="single" w:sz="4" w:space="0" w:color="auto"/>
            </w:tcBorders>
            <w:shd w:val="clear" w:color="auto" w:fill="auto"/>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171</w:t>
            </w:r>
          </w:p>
        </w:tc>
        <w:tc>
          <w:tcPr>
            <w:tcW w:w="783" w:type="dxa"/>
            <w:tcBorders>
              <w:top w:val="nil"/>
              <w:left w:val="nil"/>
              <w:bottom w:val="single" w:sz="4" w:space="0" w:color="auto"/>
              <w:right w:val="single" w:sz="4" w:space="0" w:color="auto"/>
            </w:tcBorders>
            <w:shd w:val="clear" w:color="auto" w:fill="auto"/>
            <w:vAlign w:val="center"/>
            <w:hideMark/>
          </w:tcPr>
          <w:p w:rsidR="000A3C5C" w:rsidRPr="005C1470" w:rsidRDefault="0015126A" w:rsidP="001512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lang w:eastAsia="ru-RU"/>
              </w:rPr>
            </w:pP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15126A" w:rsidP="001512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812" w:type="dxa"/>
            <w:tcBorders>
              <w:top w:val="nil"/>
              <w:left w:val="nil"/>
              <w:bottom w:val="single" w:sz="4" w:space="0" w:color="auto"/>
              <w:right w:val="single" w:sz="4" w:space="0" w:color="auto"/>
            </w:tcBorders>
            <w:shd w:val="clear" w:color="auto" w:fill="auto"/>
            <w:noWrap/>
            <w:vAlign w:val="center"/>
            <w:hideMark/>
          </w:tcPr>
          <w:p w:rsidR="000A3C5C" w:rsidRPr="005C1470" w:rsidRDefault="0015126A" w:rsidP="001512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022" w:type="dxa"/>
            <w:tcBorders>
              <w:top w:val="nil"/>
              <w:left w:val="nil"/>
              <w:bottom w:val="single" w:sz="4" w:space="0" w:color="auto"/>
              <w:right w:val="single" w:sz="4" w:space="0" w:color="auto"/>
            </w:tcBorders>
            <w:shd w:val="clear" w:color="auto" w:fill="auto"/>
            <w:noWrap/>
            <w:vAlign w:val="center"/>
            <w:hideMark/>
          </w:tcPr>
          <w:p w:rsidR="000A3C5C" w:rsidRPr="005C1470" w:rsidRDefault="0015126A" w:rsidP="001512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0A3C5C" w:rsidRPr="005C1470" w:rsidTr="00FA5F10">
        <w:trPr>
          <w:trHeight w:val="67"/>
        </w:trPr>
        <w:tc>
          <w:tcPr>
            <w:tcW w:w="4606" w:type="dxa"/>
            <w:tcBorders>
              <w:top w:val="nil"/>
              <w:left w:val="single" w:sz="4" w:space="0" w:color="auto"/>
              <w:bottom w:val="single" w:sz="4" w:space="0" w:color="auto"/>
              <w:right w:val="single" w:sz="4" w:space="0" w:color="auto"/>
            </w:tcBorders>
            <w:shd w:val="clear" w:color="auto" w:fill="auto"/>
            <w:vAlign w:val="center"/>
            <w:hideMark/>
          </w:tcPr>
          <w:p w:rsidR="000A3C5C" w:rsidRPr="005C1470" w:rsidRDefault="000A3C5C" w:rsidP="00215C0C">
            <w:pPr>
              <w:spacing w:after="0" w:line="240" w:lineRule="auto"/>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Создание информационных систем</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16</w:t>
            </w:r>
          </w:p>
        </w:tc>
        <w:tc>
          <w:tcPr>
            <w:tcW w:w="783"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3</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3</w:t>
            </w:r>
          </w:p>
        </w:tc>
        <w:tc>
          <w:tcPr>
            <w:tcW w:w="812"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2</w:t>
            </w:r>
          </w:p>
        </w:tc>
        <w:tc>
          <w:tcPr>
            <w:tcW w:w="1022"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8</w:t>
            </w:r>
          </w:p>
        </w:tc>
      </w:tr>
      <w:tr w:rsidR="000A3C5C" w:rsidRPr="005C1470" w:rsidTr="0015126A">
        <w:trPr>
          <w:trHeight w:val="268"/>
        </w:trPr>
        <w:tc>
          <w:tcPr>
            <w:tcW w:w="4606" w:type="dxa"/>
            <w:tcBorders>
              <w:top w:val="nil"/>
              <w:left w:val="single" w:sz="4" w:space="0" w:color="auto"/>
              <w:bottom w:val="single" w:sz="8" w:space="0" w:color="auto"/>
              <w:right w:val="single" w:sz="4" w:space="0" w:color="auto"/>
            </w:tcBorders>
            <w:shd w:val="clear" w:color="auto" w:fill="auto"/>
            <w:vAlign w:val="center"/>
            <w:hideMark/>
          </w:tcPr>
          <w:p w:rsidR="000A3C5C" w:rsidRPr="005C1470" w:rsidRDefault="000A3C5C" w:rsidP="00215C0C">
            <w:pPr>
              <w:spacing w:after="0" w:line="240" w:lineRule="auto"/>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Cтроительство и реконструкция объектов</w:t>
            </w:r>
          </w:p>
        </w:tc>
        <w:tc>
          <w:tcPr>
            <w:tcW w:w="784"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69</w:t>
            </w:r>
          </w:p>
        </w:tc>
        <w:tc>
          <w:tcPr>
            <w:tcW w:w="783"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4</w:t>
            </w:r>
          </w:p>
        </w:tc>
        <w:tc>
          <w:tcPr>
            <w:tcW w:w="784"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10</w:t>
            </w:r>
          </w:p>
        </w:tc>
        <w:tc>
          <w:tcPr>
            <w:tcW w:w="784"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4</w:t>
            </w:r>
          </w:p>
        </w:tc>
        <w:tc>
          <w:tcPr>
            <w:tcW w:w="812"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17</w:t>
            </w:r>
          </w:p>
        </w:tc>
        <w:tc>
          <w:tcPr>
            <w:tcW w:w="1022" w:type="dxa"/>
            <w:tcBorders>
              <w:top w:val="nil"/>
              <w:left w:val="nil"/>
              <w:bottom w:val="single" w:sz="8"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40</w:t>
            </w:r>
          </w:p>
        </w:tc>
      </w:tr>
      <w:tr w:rsidR="000A3C5C" w:rsidRPr="005C1470" w:rsidTr="00FA5F10">
        <w:trPr>
          <w:trHeight w:val="57"/>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rsidR="000A3C5C" w:rsidRPr="005C1470" w:rsidRDefault="00493C57" w:rsidP="00215C0C">
            <w:pPr>
              <w:spacing w:after="0" w:line="240" w:lineRule="auto"/>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Всего</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255</w:t>
            </w:r>
          </w:p>
        </w:tc>
        <w:tc>
          <w:tcPr>
            <w:tcW w:w="783"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5</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14</w:t>
            </w:r>
          </w:p>
        </w:tc>
        <w:tc>
          <w:tcPr>
            <w:tcW w:w="784"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6</w:t>
            </w:r>
          </w:p>
        </w:tc>
        <w:tc>
          <w:tcPr>
            <w:tcW w:w="812"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18</w:t>
            </w:r>
          </w:p>
        </w:tc>
        <w:tc>
          <w:tcPr>
            <w:tcW w:w="1022" w:type="dxa"/>
            <w:tcBorders>
              <w:top w:val="nil"/>
              <w:left w:val="nil"/>
              <w:bottom w:val="single" w:sz="4" w:space="0" w:color="auto"/>
              <w:right w:val="single" w:sz="4" w:space="0" w:color="auto"/>
            </w:tcBorders>
            <w:shd w:val="clear" w:color="auto" w:fill="auto"/>
            <w:noWrap/>
            <w:vAlign w:val="center"/>
            <w:hideMark/>
          </w:tcPr>
          <w:p w:rsidR="000A3C5C" w:rsidRPr="005C1470" w:rsidRDefault="000A3C5C" w:rsidP="0015126A">
            <w:pPr>
              <w:spacing w:after="0" w:line="240" w:lineRule="auto"/>
              <w:jc w:val="center"/>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48</w:t>
            </w:r>
          </w:p>
        </w:tc>
      </w:tr>
      <w:tr w:rsidR="0015126A" w:rsidRPr="005C1470" w:rsidTr="00FA5F10">
        <w:trPr>
          <w:trHeight w:val="67"/>
        </w:trPr>
        <w:tc>
          <w:tcPr>
            <w:tcW w:w="957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5126A" w:rsidRPr="0015126A" w:rsidRDefault="0015126A" w:rsidP="0015126A">
            <w:pPr>
              <w:spacing w:after="0" w:line="240" w:lineRule="auto"/>
              <w:ind w:firstLine="714"/>
              <w:jc w:val="both"/>
              <w:rPr>
                <w:rFonts w:ascii="Times New Roman" w:eastAsia="Times New Roman" w:hAnsi="Times New Roman" w:cs="Times New Roman"/>
                <w:color w:val="000000"/>
                <w:sz w:val="24"/>
                <w:szCs w:val="24"/>
                <w:lang w:eastAsia="ru-RU"/>
              </w:rPr>
            </w:pPr>
            <w:r w:rsidRPr="0015126A">
              <w:rPr>
                <w:rFonts w:ascii="Times New Roman" w:eastAsia="Times New Roman" w:hAnsi="Times New Roman" w:cs="Times New Roman"/>
                <w:color w:val="000000"/>
                <w:sz w:val="24"/>
                <w:szCs w:val="24"/>
                <w:lang w:eastAsia="ru-RU"/>
              </w:rPr>
              <w:t>Примечание – Составлено по источнику</w:t>
            </w:r>
            <w:r w:rsidR="00EA1BB2">
              <w:rPr>
                <w:rFonts w:ascii="Times New Roman" w:eastAsia="Times New Roman" w:hAnsi="Times New Roman" w:cs="Times New Roman"/>
                <w:color w:val="000000"/>
                <w:sz w:val="24"/>
                <w:szCs w:val="24"/>
                <w:lang w:eastAsia="ru-RU"/>
              </w:rPr>
              <w:t xml:space="preserve"> </w:t>
            </w:r>
            <w:r w:rsidRPr="0015126A">
              <w:rPr>
                <w:rFonts w:ascii="Times New Roman" w:hAnsi="Times New Roman" w:cs="Times New Roman"/>
                <w:sz w:val="24"/>
                <w:szCs w:val="24"/>
              </w:rPr>
              <w:t>[74]</w:t>
            </w:r>
            <w:r w:rsidRPr="0015126A">
              <w:rPr>
                <w:rFonts w:ascii="Times New Roman" w:eastAsia="Times New Roman" w:hAnsi="Times New Roman" w:cs="Times New Roman"/>
                <w:color w:val="000000"/>
                <w:sz w:val="24"/>
                <w:szCs w:val="24"/>
                <w:lang w:eastAsia="ru-RU"/>
              </w:rPr>
              <w:t xml:space="preserve"> </w:t>
            </w:r>
          </w:p>
        </w:tc>
      </w:tr>
    </w:tbl>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lastRenderedPageBreak/>
        <w:t>Другие статьи республиканского бюджета увеличивают «финансовые инвестиции» государства и используются для реализации задач субъектами квазигосударственного сектора</w:t>
      </w:r>
      <w:r w:rsidR="00FA5F10">
        <w:rPr>
          <w:rFonts w:ascii="Times New Roman" w:hAnsi="Times New Roman" w:cs="Times New Roman"/>
          <w:sz w:val="28"/>
        </w:rPr>
        <w:t xml:space="preserve"> (таблица 24)</w:t>
      </w:r>
      <w:r w:rsidRPr="00215C0C">
        <w:rPr>
          <w:rFonts w:ascii="Times New Roman" w:hAnsi="Times New Roman" w:cs="Times New Roman"/>
          <w:sz w:val="28"/>
        </w:rPr>
        <w:t>.</w:t>
      </w:r>
    </w:p>
    <w:p w:rsidR="00C60E72" w:rsidRPr="00215C0C" w:rsidRDefault="00C60E72" w:rsidP="00C60E72">
      <w:pPr>
        <w:spacing w:after="0" w:line="240" w:lineRule="auto"/>
        <w:ind w:firstLine="709"/>
        <w:jc w:val="both"/>
        <w:rPr>
          <w:rFonts w:ascii="Times New Roman" w:hAnsi="Times New Roman" w:cs="Times New Roman"/>
          <w:sz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E6752D" w:rsidRPr="00215C0C">
        <w:rPr>
          <w:rFonts w:ascii="Times New Roman" w:hAnsi="Times New Roman" w:cs="Times New Roman"/>
          <w:sz w:val="28"/>
        </w:rPr>
        <w:t>24</w:t>
      </w:r>
      <w:r w:rsidR="00103122" w:rsidRPr="00215C0C">
        <w:rPr>
          <w:rFonts w:ascii="Times New Roman" w:hAnsi="Times New Roman" w:cs="Times New Roman"/>
          <w:sz w:val="28"/>
        </w:rPr>
        <w:t xml:space="preserve"> </w:t>
      </w:r>
      <w:r w:rsidR="00036D79">
        <w:rPr>
          <w:rFonts w:ascii="Times New Roman" w:hAnsi="Times New Roman" w:cs="Times New Roman"/>
          <w:sz w:val="28"/>
        </w:rPr>
        <w:t>–</w:t>
      </w:r>
      <w:r w:rsidR="00103122" w:rsidRPr="00215C0C">
        <w:rPr>
          <w:rFonts w:ascii="Times New Roman" w:hAnsi="Times New Roman" w:cs="Times New Roman"/>
          <w:sz w:val="28"/>
        </w:rPr>
        <w:t xml:space="preserve"> </w:t>
      </w:r>
      <w:r w:rsidRPr="00215C0C">
        <w:rPr>
          <w:rFonts w:ascii="Times New Roman" w:hAnsi="Times New Roman" w:cs="Times New Roman"/>
          <w:sz w:val="28"/>
        </w:rPr>
        <w:t>Финансовые инвестиции государства, 2015-2020</w:t>
      </w:r>
      <w:r w:rsidR="00FA5F10">
        <w:rPr>
          <w:rFonts w:ascii="Times New Roman" w:hAnsi="Times New Roman" w:cs="Times New Roman"/>
          <w:sz w:val="28"/>
        </w:rPr>
        <w:t xml:space="preserve"> </w:t>
      </w:r>
      <w:r w:rsidRPr="00215C0C">
        <w:rPr>
          <w:rFonts w:ascii="Times New Roman" w:hAnsi="Times New Roman" w:cs="Times New Roman"/>
          <w:sz w:val="28"/>
        </w:rPr>
        <w:t>гг.</w:t>
      </w:r>
    </w:p>
    <w:p w:rsidR="00C60E72" w:rsidRPr="00036D79" w:rsidRDefault="00C60E72" w:rsidP="00215C0C">
      <w:pPr>
        <w:spacing w:after="0" w:line="240" w:lineRule="auto"/>
        <w:jc w:val="both"/>
        <w:rPr>
          <w:rFonts w:ascii="Times New Roman" w:hAnsi="Times New Roman" w:cs="Times New Roman"/>
          <w:sz w:val="16"/>
          <w:szCs w:val="16"/>
        </w:rPr>
      </w:pPr>
    </w:p>
    <w:tbl>
      <w:tblPr>
        <w:tblW w:w="9575" w:type="dxa"/>
        <w:tblInd w:w="150" w:type="dxa"/>
        <w:tblLook w:val="04A0" w:firstRow="1" w:lastRow="0" w:firstColumn="1" w:lastColumn="0" w:noHBand="0" w:noVBand="1"/>
      </w:tblPr>
      <w:tblGrid>
        <w:gridCol w:w="4214"/>
        <w:gridCol w:w="924"/>
        <w:gridCol w:w="839"/>
        <w:gridCol w:w="910"/>
        <w:gridCol w:w="812"/>
        <w:gridCol w:w="812"/>
        <w:gridCol w:w="1064"/>
      </w:tblGrid>
      <w:tr w:rsidR="00701CB0" w:rsidRPr="005C1470" w:rsidTr="00036D79">
        <w:trPr>
          <w:trHeight w:val="315"/>
        </w:trPr>
        <w:tc>
          <w:tcPr>
            <w:tcW w:w="4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CB0" w:rsidRPr="005C1470" w:rsidRDefault="00036D79" w:rsidP="00215C0C">
            <w:pPr>
              <w:spacing w:after="0" w:line="240" w:lineRule="auto"/>
              <w:jc w:val="center"/>
              <w:rPr>
                <w:rFonts w:ascii="Times New Roman" w:eastAsia="Times New Roman" w:hAnsi="Times New Roman" w:cs="Times New Roman"/>
                <w:bCs/>
                <w:i/>
                <w:iCs/>
                <w:color w:val="000000"/>
                <w:sz w:val="24"/>
                <w:szCs w:val="24"/>
                <w:lang w:eastAsia="ru-RU"/>
              </w:rPr>
            </w:pPr>
            <w:r w:rsidRPr="005C1470">
              <w:rPr>
                <w:rFonts w:ascii="Times New Roman" w:eastAsia="Times New Roman" w:hAnsi="Times New Roman" w:cs="Times New Roman"/>
                <w:bCs/>
                <w:i/>
                <w:iCs/>
                <w:color w:val="000000"/>
                <w:sz w:val="24"/>
                <w:szCs w:val="24"/>
                <w:lang w:eastAsia="ru-RU"/>
              </w:rPr>
              <w:t>М</w:t>
            </w:r>
            <w:r w:rsidR="00701CB0" w:rsidRPr="005C1470">
              <w:rPr>
                <w:rFonts w:ascii="Times New Roman" w:eastAsia="Times New Roman" w:hAnsi="Times New Roman" w:cs="Times New Roman"/>
                <w:bCs/>
                <w:i/>
                <w:iCs/>
                <w:color w:val="000000"/>
                <w:sz w:val="24"/>
                <w:szCs w:val="24"/>
                <w:lang w:eastAsia="ru-RU"/>
              </w:rPr>
              <w:t>лрд</w:t>
            </w:r>
            <w:r>
              <w:rPr>
                <w:rFonts w:ascii="Times New Roman" w:eastAsia="Times New Roman" w:hAnsi="Times New Roman" w:cs="Times New Roman"/>
                <w:bCs/>
                <w:i/>
                <w:iCs/>
                <w:color w:val="000000"/>
                <w:sz w:val="24"/>
                <w:szCs w:val="24"/>
                <w:lang w:eastAsia="ru-RU"/>
              </w:rPr>
              <w:t>.</w:t>
            </w:r>
            <w:r w:rsidR="00701CB0" w:rsidRPr="005C1470">
              <w:rPr>
                <w:rFonts w:ascii="Times New Roman" w:eastAsia="Times New Roman" w:hAnsi="Times New Roman" w:cs="Times New Roman"/>
                <w:bCs/>
                <w:i/>
                <w:iCs/>
                <w:color w:val="000000"/>
                <w:sz w:val="24"/>
                <w:szCs w:val="24"/>
                <w:lang w:eastAsia="ru-RU"/>
              </w:rPr>
              <w:t xml:space="preserve"> тенге</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2015</w:t>
            </w:r>
            <w:r w:rsidR="00036D79">
              <w:rPr>
                <w:rFonts w:ascii="Times New Roman" w:eastAsia="Times New Roman" w:hAnsi="Times New Roman" w:cs="Times New Roman"/>
                <w:bCs/>
                <w:color w:val="000000"/>
                <w:sz w:val="24"/>
                <w:szCs w:val="24"/>
                <w:lang w:eastAsia="ru-RU"/>
              </w:rPr>
              <w:t xml:space="preserve"> год</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2016</w:t>
            </w:r>
            <w:r w:rsidR="00036D79">
              <w:rPr>
                <w:rFonts w:ascii="Times New Roman" w:eastAsia="Times New Roman" w:hAnsi="Times New Roman" w:cs="Times New Roman"/>
                <w:bCs/>
                <w:color w:val="000000"/>
                <w:sz w:val="24"/>
                <w:szCs w:val="24"/>
                <w:lang w:eastAsia="ru-RU"/>
              </w:rPr>
              <w:t xml:space="preserve"> год</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2017</w:t>
            </w:r>
            <w:r w:rsidR="00036D79">
              <w:rPr>
                <w:rFonts w:ascii="Times New Roman" w:eastAsia="Times New Roman" w:hAnsi="Times New Roman" w:cs="Times New Roman"/>
                <w:bCs/>
                <w:color w:val="000000"/>
                <w:sz w:val="24"/>
                <w:szCs w:val="24"/>
                <w:lang w:eastAsia="ru-RU"/>
              </w:rPr>
              <w:t xml:space="preserve"> год</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2018</w:t>
            </w:r>
            <w:r w:rsidR="00036D79">
              <w:rPr>
                <w:rFonts w:ascii="Times New Roman" w:eastAsia="Times New Roman" w:hAnsi="Times New Roman" w:cs="Times New Roman"/>
                <w:bCs/>
                <w:color w:val="000000"/>
                <w:sz w:val="24"/>
                <w:szCs w:val="24"/>
                <w:lang w:eastAsia="ru-RU"/>
              </w:rPr>
              <w:t xml:space="preserve"> год</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2019</w:t>
            </w:r>
            <w:r w:rsidR="00036D79">
              <w:rPr>
                <w:rFonts w:ascii="Times New Roman" w:eastAsia="Times New Roman" w:hAnsi="Times New Roman" w:cs="Times New Roman"/>
                <w:bCs/>
                <w:color w:val="000000"/>
                <w:sz w:val="24"/>
                <w:szCs w:val="24"/>
                <w:lang w:eastAsia="ru-RU"/>
              </w:rPr>
              <w:t xml:space="preserve"> год</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center"/>
              <w:rPr>
                <w:rFonts w:ascii="Times New Roman" w:eastAsia="Times New Roman" w:hAnsi="Times New Roman" w:cs="Times New Roman"/>
                <w:bCs/>
                <w:color w:val="000000"/>
                <w:sz w:val="24"/>
                <w:szCs w:val="24"/>
                <w:lang w:eastAsia="ru-RU"/>
              </w:rPr>
            </w:pPr>
            <w:r w:rsidRPr="005C1470">
              <w:rPr>
                <w:rFonts w:ascii="Times New Roman" w:eastAsia="Times New Roman" w:hAnsi="Times New Roman" w:cs="Times New Roman"/>
                <w:bCs/>
                <w:color w:val="000000"/>
                <w:sz w:val="24"/>
                <w:szCs w:val="24"/>
                <w:lang w:eastAsia="ru-RU"/>
              </w:rPr>
              <w:t>2020</w:t>
            </w:r>
            <w:r w:rsidR="00036D79">
              <w:rPr>
                <w:rFonts w:ascii="Times New Roman" w:eastAsia="Times New Roman" w:hAnsi="Times New Roman" w:cs="Times New Roman"/>
                <w:bCs/>
                <w:color w:val="000000"/>
                <w:sz w:val="24"/>
                <w:szCs w:val="24"/>
                <w:lang w:eastAsia="ru-RU"/>
              </w:rPr>
              <w:t xml:space="preserve"> год</w:t>
            </w:r>
          </w:p>
        </w:tc>
      </w:tr>
      <w:tr w:rsidR="00701CB0" w:rsidRPr="005C1470" w:rsidTr="00036D79">
        <w:trPr>
          <w:trHeight w:val="315"/>
        </w:trPr>
        <w:tc>
          <w:tcPr>
            <w:tcW w:w="4214" w:type="dxa"/>
            <w:tcBorders>
              <w:top w:val="nil"/>
              <w:left w:val="single" w:sz="4" w:space="0" w:color="auto"/>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Увеличение уставного капитала</w:t>
            </w:r>
          </w:p>
        </w:tc>
        <w:tc>
          <w:tcPr>
            <w:tcW w:w="924"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182</w:t>
            </w:r>
          </w:p>
        </w:tc>
        <w:tc>
          <w:tcPr>
            <w:tcW w:w="839"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272</w:t>
            </w:r>
          </w:p>
        </w:tc>
        <w:tc>
          <w:tcPr>
            <w:tcW w:w="910"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184</w:t>
            </w:r>
          </w:p>
        </w:tc>
        <w:tc>
          <w:tcPr>
            <w:tcW w:w="812"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42</w:t>
            </w:r>
          </w:p>
        </w:tc>
        <w:tc>
          <w:tcPr>
            <w:tcW w:w="812"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121</w:t>
            </w:r>
          </w:p>
        </w:tc>
        <w:tc>
          <w:tcPr>
            <w:tcW w:w="1064" w:type="dxa"/>
            <w:tcBorders>
              <w:top w:val="nil"/>
              <w:left w:val="nil"/>
              <w:bottom w:val="single" w:sz="4" w:space="0" w:color="auto"/>
              <w:right w:val="single" w:sz="4" w:space="0" w:color="auto"/>
            </w:tcBorders>
            <w:shd w:val="clear" w:color="auto" w:fill="auto"/>
            <w:noWrap/>
            <w:vAlign w:val="center"/>
            <w:hideMark/>
          </w:tcPr>
          <w:p w:rsidR="00701CB0" w:rsidRPr="005C1470" w:rsidRDefault="00701CB0" w:rsidP="00215C0C">
            <w:pPr>
              <w:spacing w:after="0" w:line="240" w:lineRule="auto"/>
              <w:jc w:val="right"/>
              <w:rPr>
                <w:rFonts w:ascii="Times New Roman" w:eastAsia="Times New Roman" w:hAnsi="Times New Roman" w:cs="Times New Roman"/>
                <w:color w:val="000000"/>
                <w:sz w:val="24"/>
                <w:szCs w:val="24"/>
                <w:lang w:eastAsia="ru-RU"/>
              </w:rPr>
            </w:pPr>
            <w:r w:rsidRPr="005C1470">
              <w:rPr>
                <w:rFonts w:ascii="Times New Roman" w:eastAsia="Times New Roman" w:hAnsi="Times New Roman" w:cs="Times New Roman"/>
                <w:color w:val="000000"/>
                <w:sz w:val="24"/>
                <w:szCs w:val="24"/>
                <w:lang w:eastAsia="ru-RU"/>
              </w:rPr>
              <w:t>185</w:t>
            </w:r>
          </w:p>
        </w:tc>
      </w:tr>
      <w:tr w:rsidR="00036D79" w:rsidRPr="005C1470" w:rsidTr="00036D79">
        <w:trPr>
          <w:trHeight w:val="205"/>
        </w:trPr>
        <w:tc>
          <w:tcPr>
            <w:tcW w:w="957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036D79" w:rsidRPr="005C1470" w:rsidRDefault="00036D79" w:rsidP="00036D79">
            <w:pPr>
              <w:spacing w:after="0" w:line="240" w:lineRule="auto"/>
              <w:ind w:firstLine="592"/>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Примечание – </w:t>
            </w:r>
            <w:r w:rsidRPr="00036D79">
              <w:rPr>
                <w:rFonts w:ascii="Times New Roman" w:hAnsi="Times New Roman" w:cs="Times New Roman"/>
                <w:sz w:val="24"/>
                <w:szCs w:val="24"/>
              </w:rPr>
              <w:t>Составлено автором на основе данных</w:t>
            </w:r>
            <w:r w:rsidRPr="00036D79">
              <w:rPr>
                <w:rFonts w:ascii="Times New Roman" w:hAnsi="Times New Roman" w:cs="Times New Roman"/>
                <w:i/>
                <w:sz w:val="24"/>
                <w:szCs w:val="24"/>
              </w:rPr>
              <w:t xml:space="preserve"> </w:t>
            </w:r>
            <w:r w:rsidRPr="00036D79">
              <w:rPr>
                <w:rFonts w:ascii="Times New Roman" w:hAnsi="Times New Roman" w:cs="Times New Roman"/>
                <w:sz w:val="24"/>
                <w:szCs w:val="24"/>
              </w:rPr>
              <w:t>[74]</w:t>
            </w:r>
          </w:p>
        </w:tc>
      </w:tr>
    </w:tbl>
    <w:p w:rsidR="00C60E72" w:rsidRDefault="00C60E72" w:rsidP="00215C0C">
      <w:pPr>
        <w:spacing w:after="0" w:line="240" w:lineRule="auto"/>
        <w:ind w:firstLine="709"/>
        <w:jc w:val="both"/>
        <w:rPr>
          <w:rFonts w:ascii="Times New Roman" w:hAnsi="Times New Roman" w:cs="Times New Roman"/>
          <w:sz w:val="28"/>
        </w:rPr>
      </w:pP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Под </w:t>
      </w:r>
      <w:r w:rsidRPr="00215C0C">
        <w:rPr>
          <w:rFonts w:ascii="Times New Roman" w:hAnsi="Times New Roman" w:cs="Times New Roman"/>
          <w:sz w:val="28"/>
          <w:szCs w:val="28"/>
        </w:rPr>
        <w:t>активами</w:t>
      </w:r>
      <w:r w:rsidRPr="00215C0C">
        <w:rPr>
          <w:rFonts w:ascii="Times New Roman" w:hAnsi="Times New Roman" w:cs="Times New Roman"/>
          <w:sz w:val="28"/>
        </w:rPr>
        <w:t xml:space="preserve"> государства следует понимать «имущественные и неимущественные права и блага» находящихся на балансе министерств и государственных учреждений, т.е. имеющих стоимостную оценку и включающих, кроме основных фондов и краткосрочных активов, «долгосрочные финансовые инвестиции», т.е. акции или доли участия государства в уставном капитале так называемых бизнес-предприятий/квазикорпораций. Результаты использования этих активов могут значительно отличаться ввиду цели использования, особенностей учета и управления данными активами, например, актив в виде здания может быть использован в административных целях государственным учреждением (результат использования – затраты) или в виде инвестиционного имущества субъектом квазигосударственного сектора (результат использования – доходы от аренды или продажи) с получением экономической выгоды. Консолидированная финансовая отчетность правительства, состоящих из финансовых отчетностей министерств/государственных учреждений позволяет определить состояние активов государства и результаты их использования.</w:t>
      </w:r>
    </w:p>
    <w:p w:rsidR="00DA5A77" w:rsidRPr="00215C0C" w:rsidRDefault="00DA5A77" w:rsidP="00C60E7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Основными источниками формирования активов государства являются бюджетные средства, средства Национального фонда и заемные средства. </w:t>
      </w:r>
      <w:r w:rsidRPr="00215C0C">
        <w:rPr>
          <w:rFonts w:ascii="Times New Roman" w:hAnsi="Times New Roman" w:cs="Times New Roman"/>
          <w:sz w:val="28"/>
          <w:szCs w:val="28"/>
        </w:rPr>
        <w:t>Более распространенным на практике источником финансирования субъектов квазигосударственного сектора может быть назван</w:t>
      </w:r>
      <w:r w:rsidR="00036D79">
        <w:rPr>
          <w:rFonts w:ascii="Times New Roman" w:hAnsi="Times New Roman" w:cs="Times New Roman"/>
          <w:sz w:val="28"/>
          <w:szCs w:val="28"/>
        </w:rPr>
        <w:t>ы</w:t>
      </w:r>
      <w:r w:rsidRPr="00215C0C">
        <w:rPr>
          <w:rFonts w:ascii="Times New Roman" w:hAnsi="Times New Roman" w:cs="Times New Roman"/>
          <w:sz w:val="28"/>
          <w:szCs w:val="28"/>
        </w:rPr>
        <w:t xml:space="preserve"> средства негосударственного сектора, которого можно условно (по способу и цели финансирования) делить на две группы – финансовые институты и инвесторы.  Существует еще один фактор, который должен быть учтен в случае финасирования субъектов квазигосударственного сектора представителями негосударственного сектора – статус и резидентство конечного акционера. Данный фактор является крайне важным с точки зрения риска потери активов государства в пользу иностранных граждан и</w:t>
      </w:r>
      <w:r w:rsidRPr="00215C0C">
        <w:rPr>
          <w:rFonts w:ascii="Times New Roman" w:hAnsi="Times New Roman" w:cs="Times New Roman"/>
          <w:sz w:val="28"/>
        </w:rPr>
        <w:t>/или иностранных государств.</w:t>
      </w:r>
    </w:p>
    <w:p w:rsidR="00DA5A77" w:rsidRPr="00215C0C" w:rsidRDefault="00DA5A77" w:rsidP="00C60E72">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szCs w:val="28"/>
        </w:rPr>
        <w:t>Риск потери контроля над активами государства может существовать в случае чрезмерного бремени внешнего долга, который, как правило, на практике образуется в целях привлечения инвестиций.</w:t>
      </w:r>
      <w:r w:rsidR="00EB7EA5" w:rsidRPr="00215C0C">
        <w:rPr>
          <w:rFonts w:ascii="Times New Roman" w:hAnsi="Times New Roman" w:cs="Times New Roman"/>
          <w:sz w:val="28"/>
          <w:szCs w:val="28"/>
        </w:rPr>
        <w:t xml:space="preserve"> </w:t>
      </w:r>
      <w:r w:rsidR="0068711E" w:rsidRPr="00215C0C">
        <w:rPr>
          <w:rFonts w:ascii="Times New Roman" w:hAnsi="Times New Roman" w:cs="Times New Roman"/>
          <w:sz w:val="28"/>
          <w:szCs w:val="28"/>
        </w:rPr>
        <w:t>В июне 2021 года, по результатам аудита исполнения бюджета за 2020 год, имело место быть публичное несогласие Министерства финансов с государс</w:t>
      </w:r>
      <w:r w:rsidR="001E5FAC" w:rsidRPr="00215C0C">
        <w:rPr>
          <w:rFonts w:ascii="Times New Roman" w:hAnsi="Times New Roman" w:cs="Times New Roman"/>
          <w:sz w:val="28"/>
          <w:szCs w:val="28"/>
        </w:rPr>
        <w:t>тв</w:t>
      </w:r>
      <w:r w:rsidR="0068711E" w:rsidRPr="00215C0C">
        <w:rPr>
          <w:rFonts w:ascii="Times New Roman" w:hAnsi="Times New Roman" w:cs="Times New Roman"/>
          <w:sz w:val="28"/>
          <w:szCs w:val="28"/>
        </w:rPr>
        <w:t>енными аудиторами. Согласно информации, доступной в открытом доступе, аудиторы считают, что «</w:t>
      </w:r>
      <w:r w:rsidR="0068711E" w:rsidRPr="00215C0C">
        <w:rPr>
          <w:rFonts w:ascii="Times New Roman" w:hAnsi="Times New Roman" w:cs="Times New Roman"/>
          <w:color w:val="000000"/>
          <w:sz w:val="27"/>
          <w:szCs w:val="27"/>
        </w:rPr>
        <w:t xml:space="preserve">соотношение долга к ВВП достигло 29,4% и превысило тот лимит, который был </w:t>
      </w:r>
      <w:r w:rsidR="0068711E" w:rsidRPr="00215C0C">
        <w:rPr>
          <w:rFonts w:ascii="Times New Roman" w:hAnsi="Times New Roman" w:cs="Times New Roman"/>
          <w:color w:val="000000"/>
          <w:sz w:val="27"/>
          <w:szCs w:val="27"/>
        </w:rPr>
        <w:lastRenderedPageBreak/>
        <w:t xml:space="preserve">установлен концепцией в 27%...», а Министерство финансов отмечает, </w:t>
      </w:r>
      <w:r w:rsidR="0068711E" w:rsidRPr="00215C0C">
        <w:rPr>
          <w:rFonts w:ascii="Times New Roman" w:hAnsi="Times New Roman" w:cs="Times New Roman"/>
          <w:color w:val="000000"/>
          <w:sz w:val="28"/>
          <w:szCs w:val="28"/>
        </w:rPr>
        <w:t xml:space="preserve">что «концепция, на которую ссылался Счётный комитет, в своём отчёте, неактуальна». </w:t>
      </w:r>
    </w:p>
    <w:p w:rsidR="00DA5A77" w:rsidRDefault="008119E8"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Внешний долг страны образуется из-за обязательств как государства, так и  других экономических единиц страны перед международными институтами и/или резидентами других стран. </w:t>
      </w:r>
      <w:r w:rsidR="00DA5A77" w:rsidRPr="00215C0C">
        <w:rPr>
          <w:rFonts w:ascii="Times New Roman" w:hAnsi="Times New Roman" w:cs="Times New Roman"/>
          <w:sz w:val="28"/>
        </w:rPr>
        <w:t>В отличие от развитых стран, развивающиеся страны заинтересованы в привлечении иностранных инвестиций. Определенная взаимосвязь между ПИИ и объемом внешнего долга развивающихся стран может существовать из-за привлекательности этих стран для инвесторов, которые ожидают более высокую доходность в качестве вознаграждения за более высокие риски</w:t>
      </w:r>
      <w:r w:rsidR="00FA5F10">
        <w:rPr>
          <w:rFonts w:ascii="Times New Roman" w:hAnsi="Times New Roman" w:cs="Times New Roman"/>
          <w:sz w:val="28"/>
        </w:rPr>
        <w:t xml:space="preserve"> (рисунок 15)</w:t>
      </w:r>
      <w:r w:rsidR="00DA5A77" w:rsidRPr="00215C0C">
        <w:rPr>
          <w:rFonts w:ascii="Times New Roman" w:hAnsi="Times New Roman" w:cs="Times New Roman"/>
          <w:sz w:val="28"/>
        </w:rPr>
        <w:t>.</w:t>
      </w:r>
    </w:p>
    <w:p w:rsidR="00036D79" w:rsidRPr="00215C0C" w:rsidRDefault="00036D79" w:rsidP="00C60E72">
      <w:pPr>
        <w:spacing w:after="0" w:line="240" w:lineRule="auto"/>
        <w:ind w:firstLine="709"/>
        <w:jc w:val="both"/>
        <w:rPr>
          <w:rFonts w:ascii="Times New Roman" w:hAnsi="Times New Roman" w:cs="Times New Roman"/>
          <w:sz w:val="28"/>
        </w:rPr>
      </w:pPr>
    </w:p>
    <w:p w:rsidR="00C60E72" w:rsidRDefault="00D010A6" w:rsidP="00215C0C">
      <w:pPr>
        <w:tabs>
          <w:tab w:val="left" w:pos="8256"/>
        </w:tabs>
        <w:spacing w:after="0" w:line="240" w:lineRule="auto"/>
        <w:contextualSpacing/>
        <w:jc w:val="center"/>
        <w:rPr>
          <w:rFonts w:ascii="Times New Roman" w:hAnsi="Times New Roman" w:cs="Times New Roman"/>
          <w:sz w:val="28"/>
        </w:rPr>
      </w:pPr>
      <w:r w:rsidRPr="00215C0C">
        <w:rPr>
          <w:rFonts w:ascii="Times New Roman" w:hAnsi="Times New Roman" w:cs="Times New Roman"/>
          <w:noProof/>
          <w:sz w:val="28"/>
          <w:lang w:eastAsia="ru-RU"/>
        </w:rPr>
        <w:drawing>
          <wp:inline distT="0" distB="0" distL="0" distR="0" wp14:anchorId="43B1D9F2" wp14:editId="1902E977">
            <wp:extent cx="4128468" cy="3101646"/>
            <wp:effectExtent l="0" t="0" r="571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840" t="1486" r="2454" b="1751"/>
                    <a:stretch/>
                  </pic:blipFill>
                  <pic:spPr bwMode="auto">
                    <a:xfrm>
                      <a:off x="0" y="0"/>
                      <a:ext cx="4137899" cy="3108731"/>
                    </a:xfrm>
                    <a:prstGeom prst="rect">
                      <a:avLst/>
                    </a:prstGeom>
                    <a:noFill/>
                    <a:ln>
                      <a:noFill/>
                    </a:ln>
                    <a:extLst>
                      <a:ext uri="{53640926-AAD7-44D8-BBD7-CCE9431645EC}">
                        <a14:shadowObscured xmlns:a14="http://schemas.microsoft.com/office/drawing/2010/main"/>
                      </a:ext>
                    </a:extLst>
                  </pic:spPr>
                </pic:pic>
              </a:graphicData>
            </a:graphic>
          </wp:inline>
        </w:drawing>
      </w:r>
    </w:p>
    <w:p w:rsidR="00C60E72" w:rsidRPr="00036D79" w:rsidRDefault="00C60E72" w:rsidP="00215C0C">
      <w:pPr>
        <w:tabs>
          <w:tab w:val="left" w:pos="8256"/>
        </w:tabs>
        <w:spacing w:after="0" w:line="240" w:lineRule="auto"/>
        <w:contextualSpacing/>
        <w:jc w:val="center"/>
        <w:rPr>
          <w:rFonts w:ascii="Times New Roman" w:hAnsi="Times New Roman" w:cs="Times New Roman"/>
          <w:sz w:val="16"/>
          <w:szCs w:val="16"/>
        </w:rPr>
      </w:pPr>
    </w:p>
    <w:p w:rsidR="00C61BB5" w:rsidRPr="00215C0C" w:rsidRDefault="00C61BB5" w:rsidP="00215C0C">
      <w:pPr>
        <w:tabs>
          <w:tab w:val="left" w:pos="8256"/>
        </w:tabs>
        <w:spacing w:after="0" w:line="240" w:lineRule="auto"/>
        <w:contextualSpacing/>
        <w:jc w:val="center"/>
        <w:rPr>
          <w:rFonts w:ascii="Times New Roman" w:hAnsi="Times New Roman" w:cs="Times New Roman"/>
          <w:sz w:val="28"/>
        </w:rPr>
      </w:pPr>
      <w:r w:rsidRPr="00215C0C">
        <w:rPr>
          <w:rFonts w:ascii="Times New Roman" w:hAnsi="Times New Roman" w:cs="Times New Roman"/>
          <w:sz w:val="28"/>
        </w:rPr>
        <w:t xml:space="preserve">Рисунок 15 </w:t>
      </w:r>
      <w:r w:rsidR="00036D79">
        <w:rPr>
          <w:rFonts w:ascii="Times New Roman" w:hAnsi="Times New Roman" w:cs="Times New Roman"/>
          <w:sz w:val="28"/>
        </w:rPr>
        <w:t>–</w:t>
      </w:r>
      <w:r w:rsidRPr="00215C0C">
        <w:rPr>
          <w:rFonts w:ascii="Times New Roman" w:hAnsi="Times New Roman" w:cs="Times New Roman"/>
          <w:sz w:val="28"/>
        </w:rPr>
        <w:t xml:space="preserve"> Запасы внешнего долга (% от ВНД), 2007-2019 годы</w:t>
      </w:r>
    </w:p>
    <w:p w:rsidR="00C60E72" w:rsidRPr="00036D79" w:rsidRDefault="00C60E72" w:rsidP="00215C0C">
      <w:pPr>
        <w:tabs>
          <w:tab w:val="left" w:pos="8256"/>
        </w:tabs>
        <w:spacing w:after="0" w:line="240" w:lineRule="auto"/>
        <w:contextualSpacing/>
        <w:jc w:val="center"/>
        <w:rPr>
          <w:rFonts w:ascii="Times New Roman" w:hAnsi="Times New Roman" w:cs="Times New Roman"/>
          <w:i/>
          <w:sz w:val="16"/>
          <w:szCs w:val="16"/>
        </w:rPr>
      </w:pPr>
    </w:p>
    <w:p w:rsidR="00850072" w:rsidRPr="00036D79" w:rsidRDefault="00036D79" w:rsidP="00036D79">
      <w:pPr>
        <w:tabs>
          <w:tab w:val="left" w:pos="8256"/>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850072" w:rsidRPr="00036D79">
        <w:rPr>
          <w:rFonts w:ascii="Times New Roman" w:hAnsi="Times New Roman" w:cs="Times New Roman"/>
          <w:sz w:val="24"/>
          <w:szCs w:val="24"/>
        </w:rPr>
        <w:t xml:space="preserve">Составлено </w:t>
      </w:r>
      <w:r>
        <w:rPr>
          <w:rFonts w:ascii="Times New Roman" w:hAnsi="Times New Roman" w:cs="Times New Roman"/>
          <w:sz w:val="24"/>
          <w:szCs w:val="24"/>
        </w:rPr>
        <w:t>по источникам</w:t>
      </w:r>
      <w:r w:rsidR="00C550A7" w:rsidRPr="00036D79">
        <w:rPr>
          <w:rFonts w:ascii="Times New Roman" w:hAnsi="Times New Roman" w:cs="Times New Roman"/>
          <w:sz w:val="24"/>
          <w:szCs w:val="24"/>
        </w:rPr>
        <w:t xml:space="preserve"> [62</w:t>
      </w:r>
      <w:r w:rsidR="00EA1BB2">
        <w:rPr>
          <w:rFonts w:ascii="Times New Roman" w:hAnsi="Times New Roman" w:cs="Times New Roman"/>
          <w:sz w:val="24"/>
          <w:szCs w:val="24"/>
        </w:rPr>
        <w:t>;</w:t>
      </w:r>
      <w:r w:rsidR="00C550A7" w:rsidRPr="00036D79">
        <w:rPr>
          <w:rFonts w:ascii="Times New Roman" w:hAnsi="Times New Roman" w:cs="Times New Roman"/>
          <w:sz w:val="24"/>
          <w:szCs w:val="24"/>
        </w:rPr>
        <w:t xml:space="preserve"> 75]</w:t>
      </w:r>
    </w:p>
    <w:p w:rsidR="00FA5F10" w:rsidRDefault="00FA5F10" w:rsidP="00C60E72">
      <w:pPr>
        <w:tabs>
          <w:tab w:val="left" w:pos="8256"/>
        </w:tabs>
        <w:spacing w:after="0" w:line="240" w:lineRule="auto"/>
        <w:ind w:firstLine="709"/>
        <w:contextualSpacing/>
        <w:jc w:val="both"/>
        <w:rPr>
          <w:rFonts w:ascii="Times New Roman" w:hAnsi="Times New Roman" w:cs="Times New Roman"/>
          <w:sz w:val="28"/>
        </w:rPr>
      </w:pPr>
    </w:p>
    <w:p w:rsidR="00DA5A77" w:rsidRPr="00215C0C" w:rsidRDefault="00DA5A77" w:rsidP="00C60E72">
      <w:pPr>
        <w:tabs>
          <w:tab w:val="left" w:pos="8256"/>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Данные временного ряда по внешнему долгу, ограниченные имеющимися данными из «Запасов внешнего долга (% от ВНД), Показатели мирового развития, последнее обновление 10.07.2019», приведены для целей сравнения с учетом незначительных различий между ВВП и ВНД анализируемых стран.</w:t>
      </w:r>
    </w:p>
    <w:p w:rsidR="00DA5A77" w:rsidRPr="00215C0C" w:rsidRDefault="00DA5A77" w:rsidP="00C60E72">
      <w:pPr>
        <w:tabs>
          <w:tab w:val="left" w:pos="8256"/>
        </w:tabs>
        <w:spacing w:after="0" w:line="240" w:lineRule="auto"/>
        <w:ind w:firstLine="709"/>
        <w:contextualSpacing/>
        <w:jc w:val="both"/>
        <w:rPr>
          <w:rFonts w:ascii="Times New Roman" w:hAnsi="Times New Roman" w:cs="Times New Roman"/>
          <w:color w:val="000000"/>
          <w:sz w:val="28"/>
        </w:rPr>
      </w:pPr>
      <w:r w:rsidRPr="00215C0C">
        <w:rPr>
          <w:rFonts w:ascii="Times New Roman" w:hAnsi="Times New Roman" w:cs="Times New Roman"/>
          <w:color w:val="000000"/>
          <w:sz w:val="28"/>
        </w:rPr>
        <w:t xml:space="preserve">Негосударственное заимствование осуществляется резидентами Республики Казахстан самостоятельно в любых размерах, валютах и формах с учетом ограничений, установленных законодательством Республики Казахстан.  Привлечение внешних займов квазигосударственного сектора осуществляется через согласование их объемов с Правительством Республики Казахстан по предложению центрального уполномоченного органа по государственному планированию.  </w:t>
      </w:r>
    </w:p>
    <w:p w:rsidR="00DA5A77" w:rsidRPr="00215C0C" w:rsidRDefault="00DA5A77" w:rsidP="00C60E72">
      <w:pPr>
        <w:tabs>
          <w:tab w:val="left" w:pos="8256"/>
        </w:tabs>
        <w:spacing w:after="0" w:line="240" w:lineRule="auto"/>
        <w:ind w:firstLine="709"/>
        <w:contextualSpacing/>
        <w:jc w:val="both"/>
        <w:rPr>
          <w:rFonts w:ascii="Times New Roman" w:hAnsi="Times New Roman" w:cs="Times New Roman"/>
          <w:color w:val="000000"/>
          <w:sz w:val="28"/>
        </w:rPr>
      </w:pPr>
      <w:r w:rsidRPr="00215C0C">
        <w:rPr>
          <w:rFonts w:ascii="Times New Roman" w:hAnsi="Times New Roman" w:cs="Times New Roman"/>
          <w:color w:val="000000"/>
          <w:sz w:val="28"/>
        </w:rPr>
        <w:t xml:space="preserve">Порядок согласования объемов внешних займов квазигосударственного сектора определяется Правительством Республики Казахстан. Мониторинг и </w:t>
      </w:r>
      <w:r w:rsidRPr="00215C0C">
        <w:rPr>
          <w:rFonts w:ascii="Times New Roman" w:hAnsi="Times New Roman" w:cs="Times New Roman"/>
          <w:color w:val="000000"/>
          <w:sz w:val="28"/>
        </w:rPr>
        <w:lastRenderedPageBreak/>
        <w:t>контроль за внешними и внутренними займами квазигосударственного сектора осуществляются центральным уполномоченным органом по исполнению бюджета в порядке, определяемом Правительством Республики Казахстан.</w:t>
      </w:r>
    </w:p>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 xml:space="preserve">Долг означает дополнительные расходы, проценты, расходы, которые можно сравнить с доходностью инвестиций, если долг обусловлен инвестиционной политикой. Способность страны погасить долг может зависеть от общего - государственного и частного - (внешнего) бремени задолженности. Если частный внешний долг является значительным и, следовательно, прибыль предприятий снижается из-за высоких процентных расходов, правительство может принять решение о вмешательстве. Этот факт особенно важен в таких странах, как Казахстан, где есть крупные государственные предприятия. </w:t>
      </w:r>
      <w:r w:rsidR="00085050" w:rsidRPr="00215C0C">
        <w:rPr>
          <w:rFonts w:ascii="Times New Roman" w:hAnsi="Times New Roman" w:cs="Times New Roman"/>
          <w:sz w:val="28"/>
        </w:rPr>
        <w:t>По состоянию на конец 2020 г.,</w:t>
      </w:r>
      <w:r w:rsidRPr="00215C0C">
        <w:rPr>
          <w:rFonts w:ascii="Times New Roman" w:hAnsi="Times New Roman" w:cs="Times New Roman"/>
          <w:sz w:val="28"/>
        </w:rPr>
        <w:t xml:space="preserve"> внешний долг страны к ВВП составляет 9</w:t>
      </w:r>
      <w:r w:rsidR="00085050" w:rsidRPr="00215C0C">
        <w:rPr>
          <w:rFonts w:ascii="Times New Roman" w:hAnsi="Times New Roman" w:cs="Times New Roman"/>
          <w:sz w:val="28"/>
        </w:rPr>
        <w:t>5</w:t>
      </w:r>
      <w:r w:rsidRPr="00215C0C">
        <w:rPr>
          <w:rFonts w:ascii="Times New Roman" w:hAnsi="Times New Roman" w:cs="Times New Roman"/>
          <w:sz w:val="28"/>
        </w:rPr>
        <w:t>%, около 1/3 которого составляет внешний долг, в основном государственных предприятий, в то время как более 60% составляют обязательства местных фирм перед иностранными инвесторами и связанными (иностранными)</w:t>
      </w:r>
      <w:r w:rsidR="00FA5F10">
        <w:rPr>
          <w:rFonts w:ascii="Times New Roman" w:hAnsi="Times New Roman" w:cs="Times New Roman"/>
          <w:sz w:val="28"/>
        </w:rPr>
        <w:t>, (рисунок 16)</w:t>
      </w:r>
      <w:r w:rsidRPr="00215C0C">
        <w:rPr>
          <w:rFonts w:ascii="Times New Roman" w:hAnsi="Times New Roman" w:cs="Times New Roman"/>
          <w:sz w:val="28"/>
        </w:rPr>
        <w:t xml:space="preserve">. </w:t>
      </w:r>
    </w:p>
    <w:p w:rsidR="00C60E72" w:rsidRPr="00215C0C" w:rsidRDefault="00C60E72" w:rsidP="00C60E72">
      <w:pPr>
        <w:spacing w:after="0" w:line="240" w:lineRule="auto"/>
        <w:ind w:firstLine="709"/>
        <w:jc w:val="both"/>
        <w:rPr>
          <w:rFonts w:ascii="Times New Roman" w:hAnsi="Times New Roman" w:cs="Times New Roman"/>
          <w:sz w:val="28"/>
        </w:rPr>
      </w:pPr>
    </w:p>
    <w:p w:rsidR="00C15D4B" w:rsidRPr="00215C0C" w:rsidRDefault="00C15D4B" w:rsidP="00036D79">
      <w:pPr>
        <w:spacing w:after="0" w:line="240" w:lineRule="auto"/>
        <w:jc w:val="center"/>
        <w:rPr>
          <w:rFonts w:ascii="Times New Roman" w:hAnsi="Times New Roman" w:cs="Times New Roman"/>
          <w:sz w:val="28"/>
          <w:lang w:val="en-US"/>
        </w:rPr>
      </w:pPr>
      <w:r w:rsidRPr="00215C0C">
        <w:rPr>
          <w:rFonts w:ascii="Times New Roman" w:hAnsi="Times New Roman" w:cs="Times New Roman"/>
          <w:noProof/>
          <w:sz w:val="28"/>
          <w:lang w:eastAsia="ru-RU"/>
        </w:rPr>
        <w:drawing>
          <wp:inline distT="0" distB="0" distL="0" distR="0" wp14:anchorId="1FC337D3" wp14:editId="1F4158F8">
            <wp:extent cx="5837529" cy="2245766"/>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1767" t="1875" r="4218" b="2188"/>
                    <a:stretch/>
                  </pic:blipFill>
                  <pic:spPr bwMode="auto">
                    <a:xfrm>
                      <a:off x="0" y="0"/>
                      <a:ext cx="5852866" cy="2251666"/>
                    </a:xfrm>
                    <a:prstGeom prst="rect">
                      <a:avLst/>
                    </a:prstGeom>
                    <a:noFill/>
                    <a:ln>
                      <a:noFill/>
                    </a:ln>
                    <a:extLst>
                      <a:ext uri="{53640926-AAD7-44D8-BBD7-CCE9431645EC}">
                        <a14:shadowObscured xmlns:a14="http://schemas.microsoft.com/office/drawing/2010/main"/>
                      </a:ext>
                    </a:extLst>
                  </pic:spPr>
                </pic:pic>
              </a:graphicData>
            </a:graphic>
          </wp:inline>
        </w:drawing>
      </w:r>
    </w:p>
    <w:p w:rsidR="00C60E72" w:rsidRPr="00036D79" w:rsidRDefault="00C60E72" w:rsidP="00215C0C">
      <w:pPr>
        <w:autoSpaceDE w:val="0"/>
        <w:autoSpaceDN w:val="0"/>
        <w:adjustRightInd w:val="0"/>
        <w:spacing w:after="0" w:line="240" w:lineRule="auto"/>
        <w:jc w:val="both"/>
        <w:rPr>
          <w:rFonts w:ascii="Times New Roman" w:hAnsi="Times New Roman" w:cs="Times New Roman"/>
          <w:sz w:val="16"/>
          <w:szCs w:val="16"/>
        </w:rPr>
      </w:pPr>
    </w:p>
    <w:p w:rsidR="00C60E72" w:rsidRDefault="00AA0DF1" w:rsidP="00036D79">
      <w:pPr>
        <w:autoSpaceDE w:val="0"/>
        <w:autoSpaceDN w:val="0"/>
        <w:adjustRightInd w:val="0"/>
        <w:spacing w:after="0" w:line="240" w:lineRule="auto"/>
        <w:jc w:val="center"/>
        <w:rPr>
          <w:rFonts w:ascii="Times New Roman" w:hAnsi="Times New Roman" w:cs="Times New Roman"/>
          <w:sz w:val="28"/>
        </w:rPr>
      </w:pPr>
      <w:r w:rsidRPr="00215C0C">
        <w:rPr>
          <w:rFonts w:ascii="Times New Roman" w:hAnsi="Times New Roman" w:cs="Times New Roman"/>
          <w:sz w:val="28"/>
        </w:rPr>
        <w:t xml:space="preserve">Рисунок 16 </w:t>
      </w:r>
      <w:r w:rsidR="00036D79">
        <w:rPr>
          <w:rFonts w:ascii="Times New Roman" w:hAnsi="Times New Roman" w:cs="Times New Roman"/>
          <w:sz w:val="28"/>
        </w:rPr>
        <w:t>–</w:t>
      </w:r>
      <w:r w:rsidRPr="00215C0C">
        <w:rPr>
          <w:rFonts w:ascii="Times New Roman" w:hAnsi="Times New Roman" w:cs="Times New Roman"/>
          <w:sz w:val="28"/>
        </w:rPr>
        <w:t xml:space="preserve"> Казахстан: Структура внешнего долга по заемщикам</w:t>
      </w:r>
    </w:p>
    <w:p w:rsidR="00C60E72" w:rsidRPr="00036D79" w:rsidRDefault="00C60E72" w:rsidP="00215C0C">
      <w:pPr>
        <w:autoSpaceDE w:val="0"/>
        <w:autoSpaceDN w:val="0"/>
        <w:adjustRightInd w:val="0"/>
        <w:spacing w:after="0" w:line="240" w:lineRule="auto"/>
        <w:jc w:val="both"/>
        <w:rPr>
          <w:rFonts w:ascii="Times New Roman" w:hAnsi="Times New Roman" w:cs="Times New Roman"/>
          <w:sz w:val="16"/>
          <w:szCs w:val="16"/>
        </w:rPr>
      </w:pPr>
    </w:p>
    <w:p w:rsidR="00850072" w:rsidRPr="00036D79" w:rsidRDefault="00036D79" w:rsidP="00036D79">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850072" w:rsidRPr="00036D79">
        <w:rPr>
          <w:rFonts w:ascii="Times New Roman" w:hAnsi="Times New Roman" w:cs="Times New Roman"/>
          <w:sz w:val="24"/>
          <w:szCs w:val="24"/>
        </w:rPr>
        <w:t xml:space="preserve">Составлено автором на основе данных </w:t>
      </w:r>
      <w:r w:rsidR="00010E6C" w:rsidRPr="00036D79">
        <w:rPr>
          <w:rFonts w:ascii="Times New Roman" w:hAnsi="Times New Roman" w:cs="Times New Roman"/>
          <w:sz w:val="24"/>
          <w:szCs w:val="24"/>
        </w:rPr>
        <w:t>[76]</w:t>
      </w:r>
    </w:p>
    <w:p w:rsidR="00C60E72" w:rsidRDefault="00C60E72" w:rsidP="00215C0C">
      <w:pPr>
        <w:spacing w:after="0" w:line="240" w:lineRule="auto"/>
        <w:ind w:firstLine="708"/>
        <w:jc w:val="both"/>
        <w:rPr>
          <w:rFonts w:ascii="Times New Roman" w:hAnsi="Times New Roman" w:cs="Times New Roman"/>
          <w:sz w:val="28"/>
        </w:rPr>
      </w:pPr>
    </w:p>
    <w:p w:rsidR="00DA5A77" w:rsidRPr="00215C0C" w:rsidRDefault="00DA5A77" w:rsidP="00C60E72">
      <w:pPr>
        <w:spacing w:after="0" w:line="240" w:lineRule="auto"/>
        <w:ind w:firstLine="709"/>
        <w:jc w:val="both"/>
        <w:rPr>
          <w:rFonts w:ascii="Times New Roman" w:hAnsi="Times New Roman" w:cs="Times New Roman"/>
          <w:b/>
          <w:color w:val="FF0000"/>
          <w:sz w:val="28"/>
        </w:rPr>
      </w:pPr>
      <w:r w:rsidRPr="00215C0C">
        <w:rPr>
          <w:rFonts w:ascii="Times New Roman" w:hAnsi="Times New Roman" w:cs="Times New Roman"/>
          <w:sz w:val="28"/>
        </w:rPr>
        <w:t>Прямые иностранные инвестиции могут иметь положительный эффект если инвестиции являются «экономически» выгодными добавляя стоимость к имеющимся активам. А политика страны должна быть направлена на улучшение инвестиционного климата для всех видов капитала, как внутреннего, так и иностранного. Показатель внешнего долга может иметь значение для любой экономики, независимо от того, является ли она государственной или частной, из-за фискальных и монетарных последствий.</w:t>
      </w: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На основе имеющихся данных за 2007-2018</w:t>
      </w:r>
      <w:r w:rsidR="00036D79">
        <w:rPr>
          <w:rFonts w:ascii="Times New Roman" w:hAnsi="Times New Roman" w:cs="Times New Roman"/>
          <w:sz w:val="28"/>
        </w:rPr>
        <w:t xml:space="preserve"> </w:t>
      </w:r>
      <w:r w:rsidRPr="00215C0C">
        <w:rPr>
          <w:rFonts w:ascii="Times New Roman" w:hAnsi="Times New Roman" w:cs="Times New Roman"/>
          <w:sz w:val="28"/>
        </w:rPr>
        <w:t>гг. был проведен корреляционно-регресионный анализ с 23 наблюдениями, рассматривающими зависимость роста внешнего долга от ПИИ, который выявил высокую зависимость</w:t>
      </w:r>
      <w:r w:rsidR="00FA5F10">
        <w:rPr>
          <w:rFonts w:ascii="Times New Roman" w:hAnsi="Times New Roman" w:cs="Times New Roman"/>
          <w:sz w:val="28"/>
        </w:rPr>
        <w:t xml:space="preserve"> (рисунок 17)</w:t>
      </w:r>
      <w:r w:rsidRPr="00215C0C">
        <w:rPr>
          <w:rFonts w:ascii="Times New Roman" w:hAnsi="Times New Roman" w:cs="Times New Roman"/>
          <w:sz w:val="28"/>
        </w:rPr>
        <w:t xml:space="preserve">. </w:t>
      </w:r>
    </w:p>
    <w:p w:rsidR="00DA5A77" w:rsidRPr="00215C0C" w:rsidRDefault="00DA5A77" w:rsidP="00C60E72">
      <w:pPr>
        <w:spacing w:after="0" w:line="240" w:lineRule="auto"/>
        <w:ind w:firstLine="709"/>
        <w:jc w:val="both"/>
        <w:rPr>
          <w:rFonts w:ascii="Times New Roman" w:hAnsi="Times New Roman" w:cs="Times New Roman"/>
          <w:b/>
          <w:color w:val="FF0000"/>
          <w:sz w:val="28"/>
        </w:rPr>
      </w:pPr>
    </w:p>
    <w:p w:rsidR="00DA5A77" w:rsidRPr="00215C0C" w:rsidRDefault="00DA5A77" w:rsidP="00215C0C">
      <w:pPr>
        <w:spacing w:after="0" w:line="240" w:lineRule="auto"/>
        <w:ind w:firstLine="708"/>
        <w:jc w:val="both"/>
        <w:rPr>
          <w:rFonts w:ascii="Times New Roman" w:eastAsia="Times New Roman" w:hAnsi="Times New Roman" w:cs="Times New Roman"/>
          <w:b/>
          <w:color w:val="FF0000"/>
          <w:sz w:val="28"/>
          <w:szCs w:val="28"/>
          <w:lang w:eastAsia="ru-RU"/>
        </w:rPr>
      </w:pPr>
      <w:r w:rsidRPr="00215C0C">
        <w:rPr>
          <w:rFonts w:ascii="Times New Roman" w:hAnsi="Times New Roman" w:cs="Times New Roman"/>
          <w:noProof/>
          <w:lang w:eastAsia="ru-RU"/>
        </w:rPr>
        <w:lastRenderedPageBreak/>
        <w:drawing>
          <wp:inline distT="0" distB="0" distL="0" distR="0" wp14:anchorId="28FEE83A" wp14:editId="561FD382">
            <wp:extent cx="5257800" cy="2235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0E72" w:rsidRPr="00036D79" w:rsidRDefault="00C60E72" w:rsidP="00215C0C">
      <w:pPr>
        <w:spacing w:after="0" w:line="240" w:lineRule="auto"/>
        <w:jc w:val="center"/>
        <w:rPr>
          <w:rFonts w:ascii="Times New Roman" w:hAnsi="Times New Roman" w:cs="Times New Roman"/>
          <w:sz w:val="16"/>
          <w:szCs w:val="16"/>
        </w:rPr>
      </w:pPr>
    </w:p>
    <w:p w:rsidR="00504CAB" w:rsidRPr="00215C0C" w:rsidRDefault="00504CAB"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 xml:space="preserve">Рисунок 17 </w:t>
      </w:r>
      <w:r w:rsidR="00036D79">
        <w:rPr>
          <w:rFonts w:ascii="Times New Roman" w:hAnsi="Times New Roman" w:cs="Times New Roman"/>
          <w:sz w:val="28"/>
        </w:rPr>
        <w:t>–</w:t>
      </w:r>
      <w:r w:rsidRPr="00215C0C">
        <w:rPr>
          <w:rFonts w:ascii="Times New Roman" w:hAnsi="Times New Roman" w:cs="Times New Roman"/>
          <w:sz w:val="28"/>
        </w:rPr>
        <w:t xml:space="preserve"> Корреляционно-регрессионный анализ ПИИ и внешнего долга</w:t>
      </w:r>
    </w:p>
    <w:p w:rsidR="00C60E72" w:rsidRPr="00036D79" w:rsidRDefault="00C60E72" w:rsidP="00215C0C">
      <w:pPr>
        <w:spacing w:after="0" w:line="240" w:lineRule="auto"/>
        <w:jc w:val="center"/>
        <w:rPr>
          <w:rFonts w:ascii="Times New Roman" w:hAnsi="Times New Roman" w:cs="Times New Roman"/>
          <w:i/>
          <w:sz w:val="16"/>
          <w:szCs w:val="16"/>
        </w:rPr>
      </w:pPr>
    </w:p>
    <w:p w:rsidR="00DA5A77" w:rsidRPr="00036D79" w:rsidRDefault="00036D79" w:rsidP="00036D79">
      <w:pPr>
        <w:spacing w:after="0" w:line="240" w:lineRule="auto"/>
        <w:ind w:firstLine="709"/>
        <w:jc w:val="both"/>
        <w:rPr>
          <w:rFonts w:ascii="Times New Roman" w:hAnsi="Times New Roman" w:cs="Times New Roman"/>
          <w:sz w:val="28"/>
        </w:rPr>
      </w:pPr>
      <w:r>
        <w:rPr>
          <w:rFonts w:ascii="Times New Roman" w:hAnsi="Times New Roman" w:cs="Times New Roman"/>
          <w:sz w:val="24"/>
          <w:szCs w:val="24"/>
        </w:rPr>
        <w:t xml:space="preserve">Примечание – </w:t>
      </w:r>
      <w:r w:rsidR="00F5346F" w:rsidRPr="00036D79">
        <w:rPr>
          <w:rFonts w:ascii="Times New Roman" w:hAnsi="Times New Roman" w:cs="Times New Roman"/>
          <w:sz w:val="24"/>
          <w:szCs w:val="24"/>
        </w:rPr>
        <w:t>Составлено автором</w:t>
      </w:r>
    </w:p>
    <w:p w:rsidR="00C60E72" w:rsidRDefault="00C60E72" w:rsidP="00215C0C">
      <w:pPr>
        <w:spacing w:after="0" w:line="240" w:lineRule="auto"/>
        <w:ind w:firstLine="708"/>
        <w:jc w:val="both"/>
        <w:rPr>
          <w:rFonts w:ascii="Times New Roman" w:hAnsi="Times New Roman" w:cs="Times New Roman"/>
          <w:sz w:val="28"/>
        </w:rPr>
      </w:pPr>
    </w:p>
    <w:p w:rsidR="00DA5A77"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В данном эмпирическом исследовании мы решили использовать валовой приток ПИИ. Действительно, разница между валовым и чистым притоком ПИИ является значительной, что подтверждает природу потоков ПИИ, значительная часть которых «возвращаются» в течение краткосрочного периода</w:t>
      </w:r>
      <w:r w:rsidR="00FA5F10">
        <w:rPr>
          <w:rFonts w:ascii="Times New Roman" w:hAnsi="Times New Roman" w:cs="Times New Roman"/>
          <w:sz w:val="28"/>
        </w:rPr>
        <w:t xml:space="preserve"> (таблица 25)</w:t>
      </w:r>
      <w:r w:rsidRPr="00215C0C">
        <w:rPr>
          <w:rFonts w:ascii="Times New Roman" w:hAnsi="Times New Roman" w:cs="Times New Roman"/>
          <w:sz w:val="28"/>
        </w:rPr>
        <w:t>.</w:t>
      </w:r>
    </w:p>
    <w:p w:rsidR="00C60E72" w:rsidRPr="00215C0C" w:rsidRDefault="00C60E72" w:rsidP="00215C0C">
      <w:pPr>
        <w:spacing w:after="0" w:line="240" w:lineRule="auto"/>
        <w:ind w:firstLine="708"/>
        <w:jc w:val="both"/>
        <w:rPr>
          <w:rFonts w:ascii="Times New Roman" w:hAnsi="Times New Roman" w:cs="Times New Roman"/>
          <w:sz w:val="28"/>
        </w:rPr>
      </w:pPr>
    </w:p>
    <w:p w:rsidR="00DA5A77" w:rsidRDefault="00DA5A77" w:rsidP="00215C0C">
      <w:pPr>
        <w:spacing w:after="0" w:line="240" w:lineRule="auto"/>
        <w:rPr>
          <w:rFonts w:ascii="Times New Roman" w:hAnsi="Times New Roman" w:cs="Times New Roman"/>
          <w:sz w:val="28"/>
        </w:rPr>
      </w:pPr>
      <w:r w:rsidRPr="00215C0C">
        <w:rPr>
          <w:rFonts w:ascii="Times New Roman" w:hAnsi="Times New Roman" w:cs="Times New Roman"/>
          <w:sz w:val="28"/>
        </w:rPr>
        <w:t xml:space="preserve">Таблица </w:t>
      </w:r>
      <w:r w:rsidR="00872F4A" w:rsidRPr="00215C0C">
        <w:rPr>
          <w:rFonts w:ascii="Times New Roman" w:hAnsi="Times New Roman" w:cs="Times New Roman"/>
          <w:sz w:val="28"/>
        </w:rPr>
        <w:t>25</w:t>
      </w:r>
      <w:r w:rsidR="002B09AE" w:rsidRPr="00215C0C">
        <w:rPr>
          <w:rFonts w:ascii="Times New Roman" w:hAnsi="Times New Roman" w:cs="Times New Roman"/>
          <w:sz w:val="28"/>
        </w:rPr>
        <w:t xml:space="preserve"> </w:t>
      </w:r>
      <w:r w:rsidR="00036D79">
        <w:rPr>
          <w:rFonts w:ascii="Times New Roman" w:hAnsi="Times New Roman" w:cs="Times New Roman"/>
          <w:sz w:val="28"/>
        </w:rPr>
        <w:t>–</w:t>
      </w:r>
      <w:r w:rsidRPr="00215C0C">
        <w:rPr>
          <w:rFonts w:ascii="Times New Roman" w:hAnsi="Times New Roman" w:cs="Times New Roman"/>
          <w:sz w:val="28"/>
        </w:rPr>
        <w:t xml:space="preserve"> Казахстан: валовой и чистый приток ПИИ</w:t>
      </w:r>
    </w:p>
    <w:p w:rsidR="00426059" w:rsidRPr="00426059" w:rsidRDefault="00426059" w:rsidP="00426059">
      <w:pPr>
        <w:spacing w:after="0" w:line="240" w:lineRule="auto"/>
        <w:jc w:val="right"/>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2774"/>
        <w:gridCol w:w="1066"/>
        <w:gridCol w:w="909"/>
        <w:gridCol w:w="960"/>
        <w:gridCol w:w="948"/>
        <w:gridCol w:w="948"/>
        <w:gridCol w:w="909"/>
        <w:gridCol w:w="964"/>
      </w:tblGrid>
      <w:tr w:rsidR="00426059" w:rsidRPr="00426059" w:rsidTr="00426059">
        <w:tc>
          <w:tcPr>
            <w:tcW w:w="2870"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Млн. долл. США</w:t>
            </w:r>
          </w:p>
        </w:tc>
        <w:tc>
          <w:tcPr>
            <w:tcW w:w="1092"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979"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983"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r>
      <w:tr w:rsidR="00426059" w:rsidRPr="00426059" w:rsidTr="00426059">
        <w:tc>
          <w:tcPr>
            <w:tcW w:w="2870" w:type="dxa"/>
          </w:tcPr>
          <w:p w:rsidR="00426059" w:rsidRPr="00426059" w:rsidRDefault="00426059" w:rsidP="00215C0C">
            <w:pPr>
              <w:rPr>
                <w:rFonts w:ascii="Times New Roman" w:hAnsi="Times New Roman" w:cs="Times New Roman"/>
                <w:sz w:val="24"/>
                <w:szCs w:val="24"/>
                <w:lang w:val="ru-RU"/>
              </w:rPr>
            </w:pPr>
            <w:r>
              <w:rPr>
                <w:rFonts w:ascii="Times New Roman" w:hAnsi="Times New Roman" w:cs="Times New Roman"/>
                <w:sz w:val="24"/>
                <w:szCs w:val="24"/>
                <w:lang w:val="ru-RU"/>
              </w:rPr>
              <w:t>Валовый приток прямых инвестиций</w:t>
            </w:r>
          </w:p>
        </w:tc>
        <w:tc>
          <w:tcPr>
            <w:tcW w:w="1092"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24 098</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23 809</w:t>
            </w:r>
          </w:p>
        </w:tc>
        <w:tc>
          <w:tcPr>
            <w:tcW w:w="979"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15 368</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21 367</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20 960</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24 276</w:t>
            </w:r>
          </w:p>
        </w:tc>
        <w:tc>
          <w:tcPr>
            <w:tcW w:w="983"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24 114</w:t>
            </w:r>
          </w:p>
        </w:tc>
      </w:tr>
      <w:tr w:rsidR="00426059" w:rsidRPr="00426059" w:rsidTr="00426059">
        <w:tc>
          <w:tcPr>
            <w:tcW w:w="2870" w:type="dxa"/>
          </w:tcPr>
          <w:p w:rsidR="00426059" w:rsidRPr="00426059" w:rsidRDefault="00426059" w:rsidP="00215C0C">
            <w:pPr>
              <w:rPr>
                <w:rFonts w:ascii="Times New Roman" w:hAnsi="Times New Roman" w:cs="Times New Roman"/>
                <w:sz w:val="24"/>
                <w:szCs w:val="24"/>
                <w:lang w:val="ru-RU"/>
              </w:rPr>
            </w:pPr>
            <w:r>
              <w:rPr>
                <w:rFonts w:ascii="Times New Roman" w:hAnsi="Times New Roman" w:cs="Times New Roman"/>
                <w:sz w:val="24"/>
                <w:szCs w:val="24"/>
                <w:lang w:val="ru-RU"/>
              </w:rPr>
              <w:t>Чистый приток прямых инчестиций</w:t>
            </w:r>
          </w:p>
        </w:tc>
        <w:tc>
          <w:tcPr>
            <w:tcW w:w="1092"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10 321</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8 489</w:t>
            </w:r>
          </w:p>
        </w:tc>
        <w:tc>
          <w:tcPr>
            <w:tcW w:w="979"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4 057</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8 511</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4 669</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3 817</w:t>
            </w:r>
          </w:p>
        </w:tc>
        <w:tc>
          <w:tcPr>
            <w:tcW w:w="983"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3 118</w:t>
            </w:r>
          </w:p>
        </w:tc>
      </w:tr>
      <w:tr w:rsidR="00426059" w:rsidRPr="00426059" w:rsidTr="00426059">
        <w:tc>
          <w:tcPr>
            <w:tcW w:w="2870" w:type="dxa"/>
          </w:tcPr>
          <w:p w:rsidR="00426059" w:rsidRPr="00426059" w:rsidRDefault="00426059" w:rsidP="00215C0C">
            <w:pPr>
              <w:rPr>
                <w:rFonts w:ascii="Times New Roman" w:hAnsi="Times New Roman" w:cs="Times New Roman"/>
                <w:sz w:val="24"/>
                <w:szCs w:val="24"/>
                <w:lang w:val="ru-RU"/>
              </w:rPr>
            </w:pPr>
            <w:r>
              <w:rPr>
                <w:rFonts w:ascii="Times New Roman" w:hAnsi="Times New Roman" w:cs="Times New Roman"/>
                <w:sz w:val="24"/>
                <w:szCs w:val="24"/>
                <w:lang w:val="ru-RU"/>
              </w:rPr>
              <w:t>Разница валовый – чистый), расчетная величина</w:t>
            </w:r>
          </w:p>
        </w:tc>
        <w:tc>
          <w:tcPr>
            <w:tcW w:w="1092"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13 777</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15 320</w:t>
            </w:r>
          </w:p>
        </w:tc>
        <w:tc>
          <w:tcPr>
            <w:tcW w:w="979"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11 311</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12 855</w:t>
            </w:r>
          </w:p>
        </w:tc>
        <w:tc>
          <w:tcPr>
            <w:tcW w:w="966"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16 291</w:t>
            </w:r>
          </w:p>
        </w:tc>
        <w:tc>
          <w:tcPr>
            <w:tcW w:w="924"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20 459</w:t>
            </w:r>
          </w:p>
        </w:tc>
        <w:tc>
          <w:tcPr>
            <w:tcW w:w="983" w:type="dxa"/>
            <w:vAlign w:val="center"/>
          </w:tcPr>
          <w:p w:rsidR="00426059" w:rsidRPr="00426059" w:rsidRDefault="00426059" w:rsidP="00426059">
            <w:pPr>
              <w:jc w:val="center"/>
              <w:rPr>
                <w:rFonts w:ascii="Times New Roman" w:hAnsi="Times New Roman" w:cs="Times New Roman"/>
                <w:sz w:val="24"/>
                <w:szCs w:val="24"/>
                <w:lang w:val="ru-RU"/>
              </w:rPr>
            </w:pPr>
            <w:r>
              <w:rPr>
                <w:rFonts w:ascii="Times New Roman" w:hAnsi="Times New Roman" w:cs="Times New Roman"/>
                <w:sz w:val="24"/>
                <w:szCs w:val="24"/>
                <w:lang w:val="ru-RU"/>
              </w:rPr>
              <w:t>20 996</w:t>
            </w:r>
          </w:p>
        </w:tc>
      </w:tr>
      <w:tr w:rsidR="00426059" w:rsidRPr="00426059" w:rsidTr="00C355E7">
        <w:tc>
          <w:tcPr>
            <w:tcW w:w="9704" w:type="dxa"/>
            <w:gridSpan w:val="8"/>
          </w:tcPr>
          <w:p w:rsidR="00426059" w:rsidRPr="00426059" w:rsidRDefault="00426059" w:rsidP="00426059">
            <w:pPr>
              <w:ind w:firstLine="559"/>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426059">
              <w:rPr>
                <w:rFonts w:ascii="Times New Roman" w:hAnsi="Times New Roman" w:cs="Times New Roman"/>
                <w:sz w:val="24"/>
                <w:szCs w:val="24"/>
              </w:rPr>
              <w:t>[76]</w:t>
            </w:r>
          </w:p>
        </w:tc>
      </w:tr>
    </w:tbl>
    <w:p w:rsidR="00426059" w:rsidRDefault="00426059" w:rsidP="00215C0C">
      <w:pPr>
        <w:spacing w:after="0" w:line="240" w:lineRule="auto"/>
        <w:ind w:firstLine="708"/>
        <w:jc w:val="both"/>
        <w:rPr>
          <w:rFonts w:ascii="Times New Roman" w:hAnsi="Times New Roman" w:cs="Times New Roman"/>
          <w:sz w:val="28"/>
        </w:rPr>
      </w:pPr>
    </w:p>
    <w:p w:rsidR="00C46939" w:rsidRPr="00215C0C" w:rsidRDefault="00DA5A77" w:rsidP="00215C0C">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rPr>
        <w:t xml:space="preserve">Одним из важных вопросов для дальнейшего расследования является четко определенная граница между частными и квазикорпорациями, что, безусловно, влияет на положение с государственным долгом. Вопрос в том, следует ли считать долг квазикорпорации государственным. Поскольку активы корпораций с полной или контролирующей долей правительства являются государственными, обязательства могут также рассматриваться как государственные. В мировой практике, показатель «собственный капитал», т.е. чистые активы (за вычетом обязательств) является одним из главных в принятии решения относительно сделок с активами. </w:t>
      </w:r>
      <w:r w:rsidR="00B53EF6" w:rsidRPr="00215C0C">
        <w:rPr>
          <w:rFonts w:ascii="Times New Roman" w:hAnsi="Times New Roman" w:cs="Times New Roman"/>
          <w:sz w:val="28"/>
          <w:szCs w:val="28"/>
        </w:rPr>
        <w:t>Долг, по определению в рамках учета и аудита, это обязательства, следовательно, будет уместным сравнивать его с «активами».</w:t>
      </w:r>
      <w:r w:rsidR="00966E23" w:rsidRPr="00215C0C">
        <w:rPr>
          <w:rFonts w:ascii="Times New Roman" w:hAnsi="Times New Roman" w:cs="Times New Roman"/>
          <w:sz w:val="28"/>
          <w:szCs w:val="28"/>
        </w:rPr>
        <w:t xml:space="preserve"> Учитывая преимущества «балансового подхода» в более систематической оценке влияния политики на государственные финансы признавая их краткосрочное и долгосрочное влияние на как активы, так и </w:t>
      </w:r>
      <w:r w:rsidR="00966E23" w:rsidRPr="00215C0C">
        <w:rPr>
          <w:rFonts w:ascii="Times New Roman" w:hAnsi="Times New Roman" w:cs="Times New Roman"/>
          <w:sz w:val="28"/>
          <w:szCs w:val="28"/>
        </w:rPr>
        <w:lastRenderedPageBreak/>
        <w:t>обязательства и улучшении налогово-бюджетной политики, мы считаем более адекватным применение показателя доли внешнего долга в активах (Внешний долг/Активы) как в государственном секторе, так и в масштабах национальной экономики.</w:t>
      </w:r>
    </w:p>
    <w:p w:rsidR="00DA5A77" w:rsidRPr="00215C0C" w:rsidRDefault="00FF3E80" w:rsidP="00215C0C">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szCs w:val="28"/>
        </w:rPr>
        <w:t>Как отмечено ранее, в</w:t>
      </w:r>
      <w:r w:rsidR="00DA5A77" w:rsidRPr="00215C0C">
        <w:rPr>
          <w:rFonts w:ascii="Times New Roman" w:hAnsi="Times New Roman" w:cs="Times New Roman"/>
          <w:sz w:val="28"/>
          <w:szCs w:val="28"/>
        </w:rPr>
        <w:t xml:space="preserve"> «Законе о государственном имуществе» встречаются понятия (статья 1, пп.</w:t>
      </w:r>
      <w:r w:rsidR="00FA5F10">
        <w:rPr>
          <w:rFonts w:ascii="Times New Roman" w:hAnsi="Times New Roman" w:cs="Times New Roman"/>
          <w:sz w:val="28"/>
          <w:szCs w:val="28"/>
        </w:rPr>
        <w:t xml:space="preserve"> </w:t>
      </w:r>
      <w:r w:rsidR="00DA5A77" w:rsidRPr="00215C0C">
        <w:rPr>
          <w:rFonts w:ascii="Times New Roman" w:hAnsi="Times New Roman" w:cs="Times New Roman"/>
          <w:sz w:val="28"/>
          <w:szCs w:val="28"/>
        </w:rPr>
        <w:t>17 и 21): «имущественные права государства</w:t>
      </w:r>
      <w:r w:rsidRPr="00215C0C">
        <w:rPr>
          <w:rFonts w:ascii="Times New Roman" w:hAnsi="Times New Roman" w:cs="Times New Roman"/>
          <w:sz w:val="28"/>
          <w:szCs w:val="28"/>
        </w:rPr>
        <w:t>», а статья 2 «Закона о государственном имуществе» определяет виды государственного имущества</w:t>
      </w:r>
      <w:r w:rsidR="00DA5A77" w:rsidRPr="00215C0C">
        <w:rPr>
          <w:rFonts w:ascii="Times New Roman" w:hAnsi="Times New Roman" w:cs="Times New Roman"/>
          <w:sz w:val="28"/>
          <w:szCs w:val="28"/>
        </w:rPr>
        <w:t>.</w:t>
      </w:r>
      <w:r w:rsidRPr="00215C0C">
        <w:rPr>
          <w:rFonts w:ascii="Times New Roman" w:hAnsi="Times New Roman" w:cs="Times New Roman"/>
          <w:sz w:val="28"/>
          <w:szCs w:val="28"/>
        </w:rPr>
        <w:t xml:space="preserve"> </w:t>
      </w:r>
      <w:r w:rsidR="00DA5A77" w:rsidRPr="00215C0C">
        <w:rPr>
          <w:rFonts w:ascii="Times New Roman" w:hAnsi="Times New Roman" w:cs="Times New Roman"/>
          <w:sz w:val="28"/>
          <w:szCs w:val="28"/>
        </w:rPr>
        <w:t xml:space="preserve">Статья 21 этого же закона гласит: «Приобретение имущества государственными юридическими лицами в результате производственно-хозяйственной деятельности или по иным основаниям, не запрещенным законами Республики Казахстан, является основанием для приобретения государством прав на это имущество и отнесения его к государственному имуществу». </w:t>
      </w:r>
    </w:p>
    <w:p w:rsidR="00FE6DC7" w:rsidRDefault="00DA5A77" w:rsidP="00215C0C">
      <w:pPr>
        <w:spacing w:after="0" w:line="240" w:lineRule="auto"/>
        <w:ind w:firstLine="708"/>
        <w:jc w:val="both"/>
        <w:rPr>
          <w:rFonts w:ascii="Times New Roman" w:hAnsi="Times New Roman" w:cs="Times New Roman"/>
          <w:color w:val="7030A0"/>
          <w:sz w:val="28"/>
          <w:szCs w:val="28"/>
        </w:rPr>
      </w:pPr>
      <w:r w:rsidRPr="00215C0C">
        <w:rPr>
          <w:rFonts w:ascii="Times New Roman" w:hAnsi="Times New Roman" w:cs="Times New Roman"/>
          <w:sz w:val="28"/>
        </w:rPr>
        <w:t>Согласно официальным данным реестра государственного имущества (государственного реестра</w:t>
      </w:r>
      <w:r w:rsidR="005B2F30" w:rsidRPr="00215C0C">
        <w:rPr>
          <w:rFonts w:ascii="Times New Roman" w:hAnsi="Times New Roman" w:cs="Times New Roman"/>
          <w:sz w:val="28"/>
        </w:rPr>
        <w:t xml:space="preserve"> </w:t>
      </w:r>
      <w:r w:rsidR="005B2F30" w:rsidRPr="00215C0C">
        <w:rPr>
          <w:rFonts w:ascii="Times New Roman" w:hAnsi="Times New Roman" w:cs="Times New Roman"/>
          <w:sz w:val="28"/>
          <w:lang w:val="en-US"/>
        </w:rPr>
        <w:t>gosreestr</w:t>
      </w:r>
      <w:r w:rsidR="005B2F30" w:rsidRPr="00215C0C">
        <w:rPr>
          <w:rFonts w:ascii="Times New Roman" w:hAnsi="Times New Roman" w:cs="Times New Roman"/>
          <w:sz w:val="28"/>
        </w:rPr>
        <w:t>.</w:t>
      </w:r>
      <w:r w:rsidR="005B2F30" w:rsidRPr="00215C0C">
        <w:rPr>
          <w:rFonts w:ascii="Times New Roman" w:hAnsi="Times New Roman" w:cs="Times New Roman"/>
          <w:sz w:val="28"/>
          <w:lang w:val="en-US"/>
        </w:rPr>
        <w:t>kz</w:t>
      </w:r>
      <w:r w:rsidRPr="00215C0C">
        <w:rPr>
          <w:rFonts w:ascii="Times New Roman" w:hAnsi="Times New Roman" w:cs="Times New Roman"/>
          <w:sz w:val="28"/>
        </w:rPr>
        <w:t xml:space="preserve">) </w:t>
      </w:r>
      <w:r w:rsidRPr="00215C0C">
        <w:rPr>
          <w:rFonts w:ascii="Times New Roman" w:hAnsi="Times New Roman" w:cs="Times New Roman"/>
          <w:sz w:val="28"/>
          <w:szCs w:val="28"/>
        </w:rPr>
        <w:t xml:space="preserve">по состоянию на </w:t>
      </w:r>
      <w:r w:rsidRPr="00426059">
        <w:rPr>
          <w:rFonts w:ascii="Times New Roman" w:hAnsi="Times New Roman" w:cs="Times New Roman"/>
          <w:i/>
          <w:sz w:val="28"/>
          <w:szCs w:val="28"/>
        </w:rPr>
        <w:t>декабрь 2020 года</w:t>
      </w:r>
      <w:r w:rsidRPr="00215C0C">
        <w:rPr>
          <w:rFonts w:ascii="Times New Roman" w:hAnsi="Times New Roman" w:cs="Times New Roman"/>
          <w:b/>
          <w:sz w:val="28"/>
          <w:szCs w:val="28"/>
        </w:rPr>
        <w:t xml:space="preserve"> </w:t>
      </w:r>
      <w:r w:rsidRPr="00215C0C">
        <w:rPr>
          <w:rFonts w:ascii="Times New Roman" w:hAnsi="Times New Roman" w:cs="Times New Roman"/>
          <w:sz w:val="28"/>
          <w:szCs w:val="28"/>
        </w:rPr>
        <w:t>количество республиканских и коммунальных юридических лиц</w:t>
      </w:r>
      <w:r w:rsidRPr="00215C0C">
        <w:rPr>
          <w:rFonts w:ascii="Times New Roman" w:hAnsi="Times New Roman" w:cs="Times New Roman"/>
          <w:sz w:val="28"/>
        </w:rPr>
        <w:t xml:space="preserve"> составляет 6 241 единиц</w:t>
      </w:r>
      <w:r w:rsidR="00426059">
        <w:rPr>
          <w:rFonts w:ascii="Times New Roman" w:hAnsi="Times New Roman" w:cs="Times New Roman"/>
          <w:sz w:val="28"/>
        </w:rPr>
        <w:t xml:space="preserve"> (таблица 26)</w:t>
      </w:r>
      <w:r w:rsidRPr="00215C0C">
        <w:rPr>
          <w:rFonts w:ascii="Times New Roman" w:hAnsi="Times New Roman" w:cs="Times New Roman"/>
          <w:sz w:val="28"/>
        </w:rPr>
        <w:t xml:space="preserve">. </w:t>
      </w:r>
      <w:r w:rsidRPr="00215C0C">
        <w:rPr>
          <w:rFonts w:ascii="Times New Roman" w:hAnsi="Times New Roman" w:cs="Times New Roman"/>
          <w:color w:val="7030A0"/>
          <w:sz w:val="28"/>
          <w:szCs w:val="28"/>
        </w:rPr>
        <w:t xml:space="preserve"> </w:t>
      </w:r>
    </w:p>
    <w:p w:rsidR="00C60E72" w:rsidRPr="00426059" w:rsidRDefault="00C60E72" w:rsidP="00215C0C">
      <w:pPr>
        <w:spacing w:after="0" w:line="240" w:lineRule="auto"/>
        <w:ind w:firstLine="708"/>
        <w:jc w:val="both"/>
        <w:rPr>
          <w:rFonts w:ascii="Times New Roman" w:hAnsi="Times New Roman" w:cs="Times New Roman"/>
          <w:sz w:val="28"/>
          <w:szCs w:val="28"/>
        </w:rPr>
      </w:pPr>
    </w:p>
    <w:p w:rsidR="00426059" w:rsidRDefault="00426059" w:rsidP="00426059">
      <w:pPr>
        <w:spacing w:after="0" w:line="240" w:lineRule="auto"/>
        <w:jc w:val="both"/>
        <w:rPr>
          <w:rFonts w:ascii="Times New Roman" w:hAnsi="Times New Roman" w:cs="Times New Roman"/>
          <w:sz w:val="28"/>
          <w:szCs w:val="28"/>
        </w:rPr>
      </w:pPr>
      <w:r w:rsidRPr="00426059">
        <w:rPr>
          <w:rFonts w:ascii="Times New Roman" w:hAnsi="Times New Roman" w:cs="Times New Roman"/>
          <w:sz w:val="28"/>
          <w:szCs w:val="28"/>
        </w:rPr>
        <w:t xml:space="preserve">Таблица </w:t>
      </w:r>
      <w:r>
        <w:rPr>
          <w:rFonts w:ascii="Times New Roman" w:hAnsi="Times New Roman" w:cs="Times New Roman"/>
          <w:sz w:val="28"/>
          <w:szCs w:val="28"/>
        </w:rPr>
        <w:t xml:space="preserve">26 – </w:t>
      </w:r>
      <w:r w:rsidRPr="00215C0C">
        <w:rPr>
          <w:rFonts w:ascii="Times New Roman" w:hAnsi="Times New Roman" w:cs="Times New Roman"/>
          <w:sz w:val="28"/>
          <w:szCs w:val="28"/>
        </w:rPr>
        <w:t>Объекты «Государственного предпринимательства»</w:t>
      </w:r>
    </w:p>
    <w:p w:rsidR="00426059" w:rsidRPr="00426059" w:rsidRDefault="00426059" w:rsidP="00426059">
      <w:pPr>
        <w:spacing w:after="0" w:line="240" w:lineRule="auto"/>
        <w:jc w:val="both"/>
        <w:rPr>
          <w:rFonts w:ascii="Times New Roman" w:hAnsi="Times New Roman" w:cs="Times New Roman"/>
          <w:sz w:val="16"/>
          <w:szCs w:val="16"/>
        </w:rPr>
      </w:pPr>
    </w:p>
    <w:tbl>
      <w:tblPr>
        <w:tblStyle w:val="af"/>
        <w:tblW w:w="0" w:type="auto"/>
        <w:tblInd w:w="150" w:type="dxa"/>
        <w:tblLayout w:type="fixed"/>
        <w:tblLook w:val="04A0" w:firstRow="1" w:lastRow="0" w:firstColumn="1" w:lastColumn="0" w:noHBand="0" w:noVBand="1"/>
      </w:tblPr>
      <w:tblGrid>
        <w:gridCol w:w="1694"/>
        <w:gridCol w:w="812"/>
        <w:gridCol w:w="910"/>
        <w:gridCol w:w="1148"/>
        <w:gridCol w:w="1105"/>
        <w:gridCol w:w="1022"/>
        <w:gridCol w:w="924"/>
        <w:gridCol w:w="924"/>
        <w:gridCol w:w="1050"/>
      </w:tblGrid>
      <w:tr w:rsidR="00A40E0A" w:rsidRPr="00426059" w:rsidTr="00A40E0A">
        <w:tc>
          <w:tcPr>
            <w:tcW w:w="1694" w:type="dxa"/>
            <w:vMerge w:val="restart"/>
            <w:vAlign w:val="center"/>
          </w:tcPr>
          <w:p w:rsidR="00A40E0A" w:rsidRPr="00426059" w:rsidRDefault="00A40E0A" w:rsidP="00A40E0A">
            <w:pPr>
              <w:ind w:left="-66"/>
              <w:jc w:val="center"/>
              <w:rPr>
                <w:rFonts w:ascii="Times New Roman" w:hAnsi="Times New Roman" w:cs="Times New Roman"/>
                <w:sz w:val="24"/>
                <w:szCs w:val="24"/>
                <w:lang w:val="ru-RU"/>
              </w:rPr>
            </w:pPr>
            <w:r>
              <w:rPr>
                <w:rFonts w:ascii="Times New Roman" w:hAnsi="Times New Roman" w:cs="Times New Roman"/>
                <w:sz w:val="24"/>
                <w:szCs w:val="24"/>
                <w:lang w:val="ru-RU"/>
              </w:rPr>
              <w:t>Вид собственности</w:t>
            </w:r>
          </w:p>
        </w:tc>
        <w:tc>
          <w:tcPr>
            <w:tcW w:w="812" w:type="dxa"/>
            <w:vMerge w:val="restart"/>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Всего</w:t>
            </w:r>
          </w:p>
        </w:tc>
        <w:tc>
          <w:tcPr>
            <w:tcW w:w="2058" w:type="dxa"/>
            <w:gridSpan w:val="2"/>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Сохранить в гос. собственности</w:t>
            </w:r>
          </w:p>
        </w:tc>
        <w:tc>
          <w:tcPr>
            <w:tcW w:w="1105" w:type="dxa"/>
            <w:vMerge w:val="restart"/>
            <w:vAlign w:val="center"/>
          </w:tcPr>
          <w:p w:rsidR="00A40E0A" w:rsidRPr="00426059" w:rsidRDefault="00A40E0A" w:rsidP="00A40E0A">
            <w:pPr>
              <w:ind w:left="-52"/>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Привати зировать </w:t>
            </w:r>
          </w:p>
        </w:tc>
        <w:tc>
          <w:tcPr>
            <w:tcW w:w="1022" w:type="dxa"/>
            <w:vMerge w:val="restart"/>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Реоргани зовать</w:t>
            </w:r>
          </w:p>
        </w:tc>
        <w:tc>
          <w:tcPr>
            <w:tcW w:w="924" w:type="dxa"/>
            <w:vMerge w:val="restart"/>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Ликвиди ровать </w:t>
            </w:r>
          </w:p>
        </w:tc>
        <w:tc>
          <w:tcPr>
            <w:tcW w:w="924" w:type="dxa"/>
            <w:vMerge w:val="restart"/>
            <w:vAlign w:val="center"/>
          </w:tcPr>
          <w:p w:rsidR="00A40E0A" w:rsidRPr="00426059" w:rsidRDefault="00A40E0A" w:rsidP="00A40E0A">
            <w:pPr>
              <w:ind w:left="-90" w:right="-74"/>
              <w:jc w:val="center"/>
              <w:rPr>
                <w:rFonts w:ascii="Times New Roman" w:hAnsi="Times New Roman" w:cs="Times New Roman"/>
                <w:sz w:val="24"/>
                <w:szCs w:val="24"/>
                <w:lang w:val="ru-RU"/>
              </w:rPr>
            </w:pPr>
            <w:r>
              <w:rPr>
                <w:rFonts w:ascii="Times New Roman" w:hAnsi="Times New Roman" w:cs="Times New Roman"/>
                <w:sz w:val="24"/>
                <w:szCs w:val="24"/>
                <w:lang w:val="ru-RU"/>
              </w:rPr>
              <w:t>Объект ГЧП</w:t>
            </w:r>
          </w:p>
        </w:tc>
        <w:tc>
          <w:tcPr>
            <w:tcW w:w="1050" w:type="dxa"/>
            <w:vMerge w:val="restart"/>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Не опре делено</w:t>
            </w:r>
          </w:p>
        </w:tc>
      </w:tr>
      <w:tr w:rsidR="00A40E0A" w:rsidRPr="00426059" w:rsidTr="00A40E0A">
        <w:tc>
          <w:tcPr>
            <w:tcW w:w="1694" w:type="dxa"/>
            <w:vMerge/>
            <w:vAlign w:val="center"/>
          </w:tcPr>
          <w:p w:rsidR="00A40E0A" w:rsidRPr="00426059" w:rsidRDefault="00A40E0A" w:rsidP="00A40E0A">
            <w:pPr>
              <w:jc w:val="center"/>
              <w:rPr>
                <w:rFonts w:ascii="Times New Roman" w:hAnsi="Times New Roman" w:cs="Times New Roman"/>
                <w:sz w:val="24"/>
                <w:szCs w:val="24"/>
                <w:lang w:val="ru-RU"/>
              </w:rPr>
            </w:pPr>
          </w:p>
        </w:tc>
        <w:tc>
          <w:tcPr>
            <w:tcW w:w="812" w:type="dxa"/>
            <w:vMerge/>
            <w:vAlign w:val="center"/>
          </w:tcPr>
          <w:p w:rsidR="00A40E0A" w:rsidRPr="00426059" w:rsidRDefault="00A40E0A" w:rsidP="00A40E0A">
            <w:pPr>
              <w:jc w:val="center"/>
              <w:rPr>
                <w:rFonts w:ascii="Times New Roman" w:hAnsi="Times New Roman" w:cs="Times New Roman"/>
                <w:sz w:val="24"/>
                <w:szCs w:val="24"/>
                <w:lang w:val="ru-RU"/>
              </w:rPr>
            </w:pPr>
          </w:p>
        </w:tc>
        <w:tc>
          <w:tcPr>
            <w:tcW w:w="910" w:type="dxa"/>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постоянно</w:t>
            </w:r>
          </w:p>
        </w:tc>
        <w:tc>
          <w:tcPr>
            <w:tcW w:w="1148" w:type="dxa"/>
            <w:vAlign w:val="center"/>
          </w:tcPr>
          <w:p w:rsidR="00A40E0A"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времен но</w:t>
            </w:r>
          </w:p>
        </w:tc>
        <w:tc>
          <w:tcPr>
            <w:tcW w:w="1105" w:type="dxa"/>
            <w:vMerge/>
          </w:tcPr>
          <w:p w:rsidR="00A40E0A" w:rsidRPr="00426059" w:rsidRDefault="00A40E0A" w:rsidP="00426059">
            <w:pPr>
              <w:jc w:val="both"/>
              <w:rPr>
                <w:rFonts w:ascii="Times New Roman" w:hAnsi="Times New Roman" w:cs="Times New Roman"/>
                <w:sz w:val="24"/>
                <w:szCs w:val="24"/>
                <w:lang w:val="ru-RU"/>
              </w:rPr>
            </w:pPr>
          </w:p>
        </w:tc>
        <w:tc>
          <w:tcPr>
            <w:tcW w:w="1022" w:type="dxa"/>
            <w:vMerge/>
          </w:tcPr>
          <w:p w:rsidR="00A40E0A" w:rsidRPr="00426059" w:rsidRDefault="00A40E0A" w:rsidP="00426059">
            <w:pPr>
              <w:jc w:val="both"/>
              <w:rPr>
                <w:rFonts w:ascii="Times New Roman" w:hAnsi="Times New Roman" w:cs="Times New Roman"/>
                <w:sz w:val="24"/>
                <w:szCs w:val="24"/>
                <w:lang w:val="ru-RU"/>
              </w:rPr>
            </w:pPr>
          </w:p>
        </w:tc>
        <w:tc>
          <w:tcPr>
            <w:tcW w:w="924" w:type="dxa"/>
            <w:vMerge/>
          </w:tcPr>
          <w:p w:rsidR="00A40E0A" w:rsidRPr="00426059" w:rsidRDefault="00A40E0A" w:rsidP="00426059">
            <w:pPr>
              <w:jc w:val="both"/>
              <w:rPr>
                <w:rFonts w:ascii="Times New Roman" w:hAnsi="Times New Roman" w:cs="Times New Roman"/>
                <w:sz w:val="24"/>
                <w:szCs w:val="24"/>
                <w:lang w:val="ru-RU"/>
              </w:rPr>
            </w:pPr>
          </w:p>
        </w:tc>
        <w:tc>
          <w:tcPr>
            <w:tcW w:w="924" w:type="dxa"/>
            <w:vMerge/>
          </w:tcPr>
          <w:p w:rsidR="00A40E0A" w:rsidRPr="00426059" w:rsidRDefault="00A40E0A" w:rsidP="00426059">
            <w:pPr>
              <w:jc w:val="both"/>
              <w:rPr>
                <w:rFonts w:ascii="Times New Roman" w:hAnsi="Times New Roman" w:cs="Times New Roman"/>
                <w:sz w:val="24"/>
                <w:szCs w:val="24"/>
                <w:lang w:val="ru-RU"/>
              </w:rPr>
            </w:pPr>
          </w:p>
        </w:tc>
        <w:tc>
          <w:tcPr>
            <w:tcW w:w="1050" w:type="dxa"/>
            <w:vMerge/>
          </w:tcPr>
          <w:p w:rsidR="00A40E0A" w:rsidRPr="00426059" w:rsidRDefault="00A40E0A" w:rsidP="00426059">
            <w:pPr>
              <w:jc w:val="both"/>
              <w:rPr>
                <w:rFonts w:ascii="Times New Roman" w:hAnsi="Times New Roman" w:cs="Times New Roman"/>
                <w:sz w:val="24"/>
                <w:szCs w:val="24"/>
                <w:lang w:val="ru-RU"/>
              </w:rPr>
            </w:pPr>
          </w:p>
        </w:tc>
      </w:tr>
      <w:tr w:rsidR="00A40E0A" w:rsidRPr="00426059" w:rsidTr="00A40E0A">
        <w:tc>
          <w:tcPr>
            <w:tcW w:w="1694" w:type="dxa"/>
          </w:tcPr>
          <w:p w:rsidR="00426059" w:rsidRPr="00426059" w:rsidRDefault="00A40E0A" w:rsidP="00A40E0A">
            <w:pPr>
              <w:ind w:right="-94"/>
              <w:jc w:val="both"/>
              <w:rPr>
                <w:rFonts w:ascii="Times New Roman" w:hAnsi="Times New Roman" w:cs="Times New Roman"/>
                <w:sz w:val="24"/>
                <w:szCs w:val="24"/>
                <w:lang w:val="ru-RU"/>
              </w:rPr>
            </w:pPr>
            <w:r>
              <w:rPr>
                <w:rFonts w:ascii="Times New Roman" w:hAnsi="Times New Roman" w:cs="Times New Roman"/>
                <w:sz w:val="24"/>
                <w:szCs w:val="24"/>
                <w:lang w:val="ru-RU"/>
              </w:rPr>
              <w:t>Собственность госхолдингов</w:t>
            </w:r>
          </w:p>
        </w:tc>
        <w:tc>
          <w:tcPr>
            <w:tcW w:w="81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123</w:t>
            </w:r>
          </w:p>
        </w:tc>
        <w:tc>
          <w:tcPr>
            <w:tcW w:w="91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93</w:t>
            </w:r>
          </w:p>
        </w:tc>
        <w:tc>
          <w:tcPr>
            <w:tcW w:w="1105"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102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A40E0A" w:rsidRPr="00426059" w:rsidTr="00A40E0A">
        <w:tc>
          <w:tcPr>
            <w:tcW w:w="1694" w:type="dxa"/>
          </w:tcPr>
          <w:p w:rsidR="00426059" w:rsidRPr="00426059" w:rsidRDefault="00A40E0A" w:rsidP="00426059">
            <w:pPr>
              <w:jc w:val="both"/>
              <w:rPr>
                <w:rFonts w:ascii="Times New Roman" w:hAnsi="Times New Roman" w:cs="Times New Roman"/>
                <w:sz w:val="24"/>
                <w:szCs w:val="24"/>
                <w:lang w:val="ru-RU"/>
              </w:rPr>
            </w:pPr>
            <w:r>
              <w:rPr>
                <w:rFonts w:ascii="Times New Roman" w:hAnsi="Times New Roman" w:cs="Times New Roman"/>
                <w:sz w:val="24"/>
                <w:szCs w:val="24"/>
                <w:lang w:val="ru-RU"/>
              </w:rPr>
              <w:t>Ресубликан ская собственность</w:t>
            </w:r>
          </w:p>
        </w:tc>
        <w:tc>
          <w:tcPr>
            <w:tcW w:w="81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361</w:t>
            </w:r>
          </w:p>
        </w:tc>
        <w:tc>
          <w:tcPr>
            <w:tcW w:w="91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263</w:t>
            </w:r>
          </w:p>
        </w:tc>
        <w:tc>
          <w:tcPr>
            <w:tcW w:w="1105"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102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r>
      <w:tr w:rsidR="00A40E0A" w:rsidRPr="00426059" w:rsidTr="00A40E0A">
        <w:tc>
          <w:tcPr>
            <w:tcW w:w="1694" w:type="dxa"/>
            <w:tcBorders>
              <w:bottom w:val="nil"/>
            </w:tcBorders>
          </w:tcPr>
          <w:p w:rsidR="00426059" w:rsidRPr="00426059" w:rsidRDefault="00A40E0A" w:rsidP="00A40E0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Коммуналь ная областная (городареспубликанского </w:t>
            </w:r>
          </w:p>
        </w:tc>
        <w:tc>
          <w:tcPr>
            <w:tcW w:w="812"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2126</w:t>
            </w:r>
          </w:p>
        </w:tc>
        <w:tc>
          <w:tcPr>
            <w:tcW w:w="910"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1896</w:t>
            </w:r>
          </w:p>
        </w:tc>
        <w:tc>
          <w:tcPr>
            <w:tcW w:w="1105"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1022"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924"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924"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tcBorders>
              <w:bottom w:val="nil"/>
            </w:tcBorders>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84</w:t>
            </w:r>
          </w:p>
        </w:tc>
      </w:tr>
      <w:tr w:rsidR="00A40E0A" w:rsidRPr="00426059" w:rsidTr="00A40E0A">
        <w:tc>
          <w:tcPr>
            <w:tcW w:w="1694" w:type="dxa"/>
          </w:tcPr>
          <w:p w:rsidR="00A40E0A" w:rsidRDefault="00A40E0A" w:rsidP="00426059">
            <w:pPr>
              <w:jc w:val="both"/>
              <w:rPr>
                <w:rFonts w:ascii="Times New Roman" w:hAnsi="Times New Roman" w:cs="Times New Roman"/>
                <w:sz w:val="24"/>
                <w:szCs w:val="24"/>
              </w:rPr>
            </w:pPr>
            <w:r>
              <w:rPr>
                <w:rFonts w:ascii="Times New Roman" w:hAnsi="Times New Roman" w:cs="Times New Roman"/>
                <w:sz w:val="24"/>
                <w:szCs w:val="24"/>
                <w:lang w:val="ru-RU"/>
              </w:rPr>
              <w:t>значения, столицы</w:t>
            </w:r>
          </w:p>
        </w:tc>
        <w:tc>
          <w:tcPr>
            <w:tcW w:w="812" w:type="dxa"/>
            <w:vAlign w:val="center"/>
          </w:tcPr>
          <w:p w:rsidR="00A40E0A" w:rsidRDefault="00A40E0A" w:rsidP="00A40E0A">
            <w:pPr>
              <w:jc w:val="center"/>
              <w:rPr>
                <w:rFonts w:ascii="Times New Roman" w:hAnsi="Times New Roman" w:cs="Times New Roman"/>
                <w:sz w:val="24"/>
                <w:szCs w:val="24"/>
              </w:rPr>
            </w:pPr>
          </w:p>
        </w:tc>
        <w:tc>
          <w:tcPr>
            <w:tcW w:w="910" w:type="dxa"/>
            <w:vAlign w:val="center"/>
          </w:tcPr>
          <w:p w:rsidR="00A40E0A" w:rsidRDefault="00A40E0A" w:rsidP="00A40E0A">
            <w:pPr>
              <w:jc w:val="center"/>
              <w:rPr>
                <w:rFonts w:ascii="Times New Roman" w:hAnsi="Times New Roman" w:cs="Times New Roman"/>
                <w:sz w:val="24"/>
                <w:szCs w:val="24"/>
              </w:rPr>
            </w:pPr>
          </w:p>
        </w:tc>
        <w:tc>
          <w:tcPr>
            <w:tcW w:w="1148" w:type="dxa"/>
            <w:vAlign w:val="center"/>
          </w:tcPr>
          <w:p w:rsidR="00A40E0A" w:rsidRDefault="00A40E0A" w:rsidP="00A40E0A">
            <w:pPr>
              <w:jc w:val="center"/>
              <w:rPr>
                <w:rFonts w:ascii="Times New Roman" w:hAnsi="Times New Roman" w:cs="Times New Roman"/>
                <w:sz w:val="24"/>
                <w:szCs w:val="24"/>
              </w:rPr>
            </w:pPr>
          </w:p>
        </w:tc>
        <w:tc>
          <w:tcPr>
            <w:tcW w:w="1105" w:type="dxa"/>
            <w:vAlign w:val="center"/>
          </w:tcPr>
          <w:p w:rsidR="00A40E0A" w:rsidRDefault="00A40E0A" w:rsidP="00A40E0A">
            <w:pPr>
              <w:jc w:val="center"/>
              <w:rPr>
                <w:rFonts w:ascii="Times New Roman" w:hAnsi="Times New Roman" w:cs="Times New Roman"/>
                <w:sz w:val="24"/>
                <w:szCs w:val="24"/>
              </w:rPr>
            </w:pPr>
          </w:p>
        </w:tc>
        <w:tc>
          <w:tcPr>
            <w:tcW w:w="1022" w:type="dxa"/>
            <w:vAlign w:val="center"/>
          </w:tcPr>
          <w:p w:rsidR="00A40E0A" w:rsidRDefault="00A40E0A" w:rsidP="00A40E0A">
            <w:pPr>
              <w:jc w:val="center"/>
              <w:rPr>
                <w:rFonts w:ascii="Times New Roman" w:hAnsi="Times New Roman" w:cs="Times New Roman"/>
                <w:sz w:val="24"/>
                <w:szCs w:val="24"/>
              </w:rPr>
            </w:pPr>
          </w:p>
        </w:tc>
        <w:tc>
          <w:tcPr>
            <w:tcW w:w="924" w:type="dxa"/>
            <w:vAlign w:val="center"/>
          </w:tcPr>
          <w:p w:rsidR="00A40E0A" w:rsidRDefault="00A40E0A" w:rsidP="00A40E0A">
            <w:pPr>
              <w:jc w:val="center"/>
              <w:rPr>
                <w:rFonts w:ascii="Times New Roman" w:hAnsi="Times New Roman" w:cs="Times New Roman"/>
                <w:sz w:val="24"/>
                <w:szCs w:val="24"/>
              </w:rPr>
            </w:pPr>
          </w:p>
        </w:tc>
        <w:tc>
          <w:tcPr>
            <w:tcW w:w="924" w:type="dxa"/>
            <w:vAlign w:val="center"/>
          </w:tcPr>
          <w:p w:rsidR="00A40E0A" w:rsidRDefault="00A40E0A" w:rsidP="00A40E0A">
            <w:pPr>
              <w:jc w:val="center"/>
              <w:rPr>
                <w:rFonts w:ascii="Times New Roman" w:hAnsi="Times New Roman" w:cs="Times New Roman"/>
                <w:sz w:val="24"/>
                <w:szCs w:val="24"/>
              </w:rPr>
            </w:pPr>
          </w:p>
        </w:tc>
        <w:tc>
          <w:tcPr>
            <w:tcW w:w="1050" w:type="dxa"/>
            <w:vAlign w:val="center"/>
          </w:tcPr>
          <w:p w:rsidR="00A40E0A" w:rsidRDefault="00A40E0A" w:rsidP="00A40E0A">
            <w:pPr>
              <w:jc w:val="center"/>
              <w:rPr>
                <w:rFonts w:ascii="Times New Roman" w:hAnsi="Times New Roman" w:cs="Times New Roman"/>
                <w:sz w:val="24"/>
                <w:szCs w:val="24"/>
              </w:rPr>
            </w:pPr>
          </w:p>
        </w:tc>
      </w:tr>
      <w:tr w:rsidR="00A40E0A" w:rsidRPr="00426059" w:rsidTr="00A40E0A">
        <w:tc>
          <w:tcPr>
            <w:tcW w:w="1694" w:type="dxa"/>
          </w:tcPr>
          <w:p w:rsidR="00426059" w:rsidRPr="00426059" w:rsidRDefault="00A40E0A" w:rsidP="00426059">
            <w:pPr>
              <w:jc w:val="both"/>
              <w:rPr>
                <w:rFonts w:ascii="Times New Roman" w:hAnsi="Times New Roman" w:cs="Times New Roman"/>
                <w:sz w:val="24"/>
                <w:szCs w:val="24"/>
                <w:lang w:val="ru-RU"/>
              </w:rPr>
            </w:pPr>
            <w:r>
              <w:rPr>
                <w:rFonts w:ascii="Times New Roman" w:hAnsi="Times New Roman" w:cs="Times New Roman"/>
                <w:sz w:val="24"/>
                <w:szCs w:val="24"/>
                <w:lang w:val="ru-RU"/>
              </w:rPr>
              <w:t>Коммуналь ная районная (города областного значения)</w:t>
            </w:r>
          </w:p>
        </w:tc>
        <w:tc>
          <w:tcPr>
            <w:tcW w:w="81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2637</w:t>
            </w:r>
          </w:p>
        </w:tc>
        <w:tc>
          <w:tcPr>
            <w:tcW w:w="91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2496</w:t>
            </w:r>
          </w:p>
        </w:tc>
        <w:tc>
          <w:tcPr>
            <w:tcW w:w="1105"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102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r>
      <w:tr w:rsidR="00A40E0A" w:rsidRPr="00426059" w:rsidTr="00A40E0A">
        <w:tc>
          <w:tcPr>
            <w:tcW w:w="1694" w:type="dxa"/>
          </w:tcPr>
          <w:p w:rsidR="00426059" w:rsidRPr="00426059" w:rsidRDefault="00A40E0A" w:rsidP="00426059">
            <w:pPr>
              <w:jc w:val="both"/>
              <w:rPr>
                <w:rFonts w:ascii="Times New Roman" w:hAnsi="Times New Roman" w:cs="Times New Roman"/>
                <w:sz w:val="24"/>
                <w:szCs w:val="24"/>
                <w:lang w:val="ru-RU"/>
              </w:rPr>
            </w:pPr>
            <w:r>
              <w:rPr>
                <w:rFonts w:ascii="Times New Roman" w:hAnsi="Times New Roman" w:cs="Times New Roman"/>
                <w:sz w:val="24"/>
                <w:szCs w:val="24"/>
                <w:lang w:val="ru-RU"/>
              </w:rPr>
              <w:t>Коммуналь ная местного самоуправ ления</w:t>
            </w:r>
          </w:p>
        </w:tc>
        <w:tc>
          <w:tcPr>
            <w:tcW w:w="81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994</w:t>
            </w:r>
          </w:p>
        </w:tc>
        <w:tc>
          <w:tcPr>
            <w:tcW w:w="91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981</w:t>
            </w:r>
          </w:p>
        </w:tc>
        <w:tc>
          <w:tcPr>
            <w:tcW w:w="1105"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2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r>
      <w:tr w:rsidR="00A40E0A" w:rsidRPr="00426059" w:rsidTr="00A40E0A">
        <w:tc>
          <w:tcPr>
            <w:tcW w:w="1694" w:type="dxa"/>
          </w:tcPr>
          <w:p w:rsidR="00426059" w:rsidRPr="00426059" w:rsidRDefault="00A40E0A" w:rsidP="00A40E0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Итого </w:t>
            </w:r>
          </w:p>
        </w:tc>
        <w:tc>
          <w:tcPr>
            <w:tcW w:w="81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6241</w:t>
            </w:r>
          </w:p>
        </w:tc>
        <w:tc>
          <w:tcPr>
            <w:tcW w:w="91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148"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5729</w:t>
            </w:r>
          </w:p>
        </w:tc>
        <w:tc>
          <w:tcPr>
            <w:tcW w:w="1105"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158</w:t>
            </w:r>
          </w:p>
        </w:tc>
        <w:tc>
          <w:tcPr>
            <w:tcW w:w="1022"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74</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924"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50" w:type="dxa"/>
            <w:vAlign w:val="center"/>
          </w:tcPr>
          <w:p w:rsidR="00426059" w:rsidRPr="00426059" w:rsidRDefault="00A40E0A" w:rsidP="00A40E0A">
            <w:pPr>
              <w:jc w:val="center"/>
              <w:rPr>
                <w:rFonts w:ascii="Times New Roman" w:hAnsi="Times New Roman" w:cs="Times New Roman"/>
                <w:sz w:val="24"/>
                <w:szCs w:val="24"/>
                <w:lang w:val="ru-RU"/>
              </w:rPr>
            </w:pPr>
            <w:r>
              <w:rPr>
                <w:rFonts w:ascii="Times New Roman" w:hAnsi="Times New Roman" w:cs="Times New Roman"/>
                <w:sz w:val="24"/>
                <w:szCs w:val="24"/>
                <w:lang w:val="ru-RU"/>
              </w:rPr>
              <w:t>170</w:t>
            </w:r>
          </w:p>
        </w:tc>
      </w:tr>
      <w:tr w:rsidR="00A40E0A" w:rsidRPr="00426059" w:rsidTr="00C355E7">
        <w:tc>
          <w:tcPr>
            <w:tcW w:w="9589" w:type="dxa"/>
            <w:gridSpan w:val="9"/>
          </w:tcPr>
          <w:p w:rsidR="00A40E0A" w:rsidRPr="00A40E0A" w:rsidRDefault="00A40E0A" w:rsidP="00A40E0A">
            <w:pPr>
              <w:ind w:firstLine="60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A40E0A">
              <w:rPr>
                <w:rFonts w:ascii="Times New Roman" w:hAnsi="Times New Roman" w:cs="Times New Roman"/>
                <w:sz w:val="24"/>
                <w:szCs w:val="24"/>
              </w:rPr>
              <w:t>[74]</w:t>
            </w:r>
          </w:p>
        </w:tc>
      </w:tr>
    </w:tbl>
    <w:p w:rsidR="00426059" w:rsidRPr="00426059" w:rsidRDefault="00426059" w:rsidP="00426059">
      <w:pPr>
        <w:spacing w:after="0" w:line="240" w:lineRule="auto"/>
        <w:jc w:val="both"/>
        <w:rPr>
          <w:rFonts w:ascii="Times New Roman" w:hAnsi="Times New Roman" w:cs="Times New Roman"/>
          <w:sz w:val="28"/>
          <w:szCs w:val="28"/>
        </w:rPr>
      </w:pP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lastRenderedPageBreak/>
        <w:t xml:space="preserve">Эффективность использования государственных средств и управления активами государства может быть характеризована стабильным ростом ряда показателей (Доходов, Операционной прибыли от основной деятельности, Чистой прибыли, Активов и Чистых активов) и измерена уровнем рентабельности активов (ROA), уровнем рентабельности чистых активов (ROE), стабильным уровнем маржи операционной прибыли и чистой прибыли.  Дивиденды, выплаченные акционеру, может служить как показателем успешной инвестиционной политики использования активов, так и мерилом возвратности вклада акционера. Наше исследование и расчеты по оценке эффективности использования активов государства направлены на анализ инвестиций как одного из двух факторов роста экономики. Рост экономики «выражается» в положительной тенденции роста ВВП и приросте богатства страны. </w:t>
      </w:r>
    </w:p>
    <w:p w:rsidR="00DA5A77" w:rsidRPr="00215C0C" w:rsidRDefault="00DA5A77" w:rsidP="00C60E7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Анализ основных индикаторов, проведенный нами, на основе данных реестра государственного имущества охватывает период с 2000 по 2018 годы и все юридические лица в форме акционерных обществ (АО) и товариществ с ограниченной ответственностью (ТОО). Суммарный вклад государства в уставный капитал АО и ТОО составляет около 17,0 триллиона тенге по состоянию на конец 2018 года против 180,0 млрд</w:t>
      </w:r>
      <w:r w:rsidR="00D73B6B">
        <w:rPr>
          <w:rFonts w:ascii="Times New Roman" w:hAnsi="Times New Roman" w:cs="Times New Roman"/>
          <w:sz w:val="28"/>
        </w:rPr>
        <w:t>.</w:t>
      </w:r>
      <w:r w:rsidRPr="00215C0C">
        <w:rPr>
          <w:rFonts w:ascii="Times New Roman" w:hAnsi="Times New Roman" w:cs="Times New Roman"/>
          <w:sz w:val="28"/>
        </w:rPr>
        <w:t xml:space="preserve"> тенге в 2000 году. Государство осуществляет пополнение уставного капитала ежегодно, а в 2012</w:t>
      </w:r>
      <w:r w:rsidR="00D73B6B">
        <w:rPr>
          <w:rFonts w:ascii="Times New Roman" w:hAnsi="Times New Roman" w:cs="Times New Roman"/>
          <w:sz w:val="28"/>
        </w:rPr>
        <w:t xml:space="preserve"> </w:t>
      </w:r>
      <w:r w:rsidRPr="00215C0C">
        <w:rPr>
          <w:rFonts w:ascii="Times New Roman" w:hAnsi="Times New Roman" w:cs="Times New Roman"/>
          <w:sz w:val="28"/>
        </w:rPr>
        <w:t>г. и 2017</w:t>
      </w:r>
      <w:r w:rsidR="00D73B6B">
        <w:rPr>
          <w:rFonts w:ascii="Times New Roman" w:hAnsi="Times New Roman" w:cs="Times New Roman"/>
          <w:sz w:val="28"/>
        </w:rPr>
        <w:t xml:space="preserve"> </w:t>
      </w:r>
      <w:r w:rsidRPr="00215C0C">
        <w:rPr>
          <w:rFonts w:ascii="Times New Roman" w:hAnsi="Times New Roman" w:cs="Times New Roman"/>
          <w:sz w:val="28"/>
        </w:rPr>
        <w:t>г. ежегодное использование государственных средств на да</w:t>
      </w:r>
      <w:r w:rsidR="00651CD9" w:rsidRPr="00215C0C">
        <w:rPr>
          <w:rFonts w:ascii="Times New Roman" w:hAnsi="Times New Roman" w:cs="Times New Roman"/>
          <w:sz w:val="28"/>
        </w:rPr>
        <w:t xml:space="preserve">нные цели составляли 2,3 и 2,1 </w:t>
      </w:r>
      <w:r w:rsidRPr="00215C0C">
        <w:rPr>
          <w:rFonts w:ascii="Times New Roman" w:hAnsi="Times New Roman" w:cs="Times New Roman"/>
          <w:sz w:val="28"/>
        </w:rPr>
        <w:t>триллиона тенге, соответственно</w:t>
      </w:r>
      <w:r w:rsidR="00FA5F10">
        <w:rPr>
          <w:rFonts w:ascii="Times New Roman" w:hAnsi="Times New Roman" w:cs="Times New Roman"/>
          <w:sz w:val="28"/>
        </w:rPr>
        <w:t xml:space="preserve"> (таблица 2</w:t>
      </w:r>
      <w:r w:rsidR="00FB7CE7">
        <w:rPr>
          <w:rFonts w:ascii="Times New Roman" w:hAnsi="Times New Roman" w:cs="Times New Roman"/>
          <w:sz w:val="28"/>
        </w:rPr>
        <w:t>7</w:t>
      </w:r>
      <w:r w:rsidR="00FA5F10">
        <w:rPr>
          <w:rFonts w:ascii="Times New Roman" w:hAnsi="Times New Roman" w:cs="Times New Roman"/>
          <w:sz w:val="28"/>
        </w:rPr>
        <w:t>)</w:t>
      </w:r>
      <w:r w:rsidRPr="00215C0C">
        <w:rPr>
          <w:rFonts w:ascii="Times New Roman" w:hAnsi="Times New Roman" w:cs="Times New Roman"/>
          <w:sz w:val="28"/>
        </w:rPr>
        <w:t xml:space="preserve">.  </w:t>
      </w:r>
    </w:p>
    <w:p w:rsidR="00C60E72" w:rsidRPr="00215C0C" w:rsidRDefault="00C60E72" w:rsidP="00C60E72">
      <w:pPr>
        <w:spacing w:after="0" w:line="240" w:lineRule="auto"/>
        <w:ind w:firstLine="709"/>
        <w:jc w:val="both"/>
        <w:rPr>
          <w:rFonts w:ascii="Times New Roman" w:hAnsi="Times New Roman" w:cs="Times New Roman"/>
          <w:sz w:val="28"/>
        </w:rPr>
      </w:pPr>
    </w:p>
    <w:p w:rsidR="00DA5A77" w:rsidRDefault="00DA5A77" w:rsidP="00215C0C">
      <w:pPr>
        <w:spacing w:after="0" w:line="240" w:lineRule="auto"/>
        <w:jc w:val="both"/>
        <w:rPr>
          <w:rFonts w:ascii="Times New Roman" w:hAnsi="Times New Roman" w:cs="Times New Roman"/>
          <w:sz w:val="28"/>
        </w:rPr>
      </w:pPr>
      <w:r w:rsidRPr="00215C0C">
        <w:rPr>
          <w:rFonts w:ascii="Times New Roman" w:hAnsi="Times New Roman" w:cs="Times New Roman"/>
          <w:sz w:val="28"/>
        </w:rPr>
        <w:t xml:space="preserve">Таблица </w:t>
      </w:r>
      <w:r w:rsidR="009B11CA" w:rsidRPr="00215C0C">
        <w:rPr>
          <w:rFonts w:ascii="Times New Roman" w:hAnsi="Times New Roman" w:cs="Times New Roman"/>
          <w:sz w:val="28"/>
        </w:rPr>
        <w:t>2</w:t>
      </w:r>
      <w:r w:rsidR="00FB7CE7">
        <w:rPr>
          <w:rFonts w:ascii="Times New Roman" w:hAnsi="Times New Roman" w:cs="Times New Roman"/>
          <w:sz w:val="28"/>
        </w:rPr>
        <w:t>7</w:t>
      </w:r>
      <w:r w:rsidR="00EF01DD" w:rsidRPr="00215C0C">
        <w:rPr>
          <w:rFonts w:ascii="Times New Roman" w:hAnsi="Times New Roman" w:cs="Times New Roman"/>
          <w:sz w:val="28"/>
        </w:rPr>
        <w:t xml:space="preserve"> </w:t>
      </w:r>
      <w:r w:rsidR="0015126A">
        <w:rPr>
          <w:rFonts w:ascii="Times New Roman" w:hAnsi="Times New Roman" w:cs="Times New Roman"/>
          <w:sz w:val="28"/>
        </w:rPr>
        <w:t>–</w:t>
      </w:r>
      <w:r w:rsidRPr="00215C0C">
        <w:rPr>
          <w:rFonts w:ascii="Times New Roman" w:hAnsi="Times New Roman" w:cs="Times New Roman"/>
          <w:sz w:val="28"/>
        </w:rPr>
        <w:t xml:space="preserve"> Основные индикаторы всех АО и ТОО, 2010-2018</w:t>
      </w:r>
      <w:r w:rsidR="0015126A">
        <w:rPr>
          <w:rFonts w:ascii="Times New Roman" w:hAnsi="Times New Roman" w:cs="Times New Roman"/>
          <w:sz w:val="28"/>
        </w:rPr>
        <w:t xml:space="preserve"> </w:t>
      </w:r>
      <w:r w:rsidRPr="00215C0C">
        <w:rPr>
          <w:rFonts w:ascii="Times New Roman" w:hAnsi="Times New Roman" w:cs="Times New Roman"/>
          <w:sz w:val="28"/>
        </w:rPr>
        <w:t xml:space="preserve">гг. </w:t>
      </w:r>
    </w:p>
    <w:p w:rsidR="00D73B6B" w:rsidRPr="00C355E7" w:rsidRDefault="00D73B6B" w:rsidP="00215C0C">
      <w:pPr>
        <w:spacing w:after="0" w:line="240" w:lineRule="auto"/>
        <w:jc w:val="both"/>
        <w:rPr>
          <w:rFonts w:ascii="Times New Roman" w:hAnsi="Times New Roman" w:cs="Times New Roman"/>
          <w:sz w:val="16"/>
          <w:szCs w:val="16"/>
        </w:rPr>
      </w:pPr>
    </w:p>
    <w:tbl>
      <w:tblPr>
        <w:tblStyle w:val="af"/>
        <w:tblW w:w="0" w:type="auto"/>
        <w:tblInd w:w="150" w:type="dxa"/>
        <w:tblLayout w:type="fixed"/>
        <w:tblLook w:val="04A0" w:firstRow="1" w:lastRow="0" w:firstColumn="1" w:lastColumn="0" w:noHBand="0" w:noVBand="1"/>
      </w:tblPr>
      <w:tblGrid>
        <w:gridCol w:w="2170"/>
        <w:gridCol w:w="891"/>
        <w:gridCol w:w="808"/>
        <w:gridCol w:w="857"/>
        <w:gridCol w:w="829"/>
        <w:gridCol w:w="850"/>
        <w:gridCol w:w="808"/>
        <w:gridCol w:w="780"/>
        <w:gridCol w:w="784"/>
        <w:gridCol w:w="798"/>
      </w:tblGrid>
      <w:tr w:rsidR="00D73B6B" w:rsidRPr="00426059" w:rsidTr="00C355E7">
        <w:tc>
          <w:tcPr>
            <w:tcW w:w="2170"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Млрд. тенге</w:t>
            </w:r>
          </w:p>
        </w:tc>
        <w:tc>
          <w:tcPr>
            <w:tcW w:w="891"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808"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857"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829"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850"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808"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780" w:type="dxa"/>
            <w:vAlign w:val="center"/>
          </w:tcPr>
          <w:p w:rsidR="00D73B6B" w:rsidRPr="00426059"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784" w:type="dxa"/>
          </w:tcPr>
          <w:p w:rsidR="00D73B6B" w:rsidRPr="00D73B6B"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798" w:type="dxa"/>
          </w:tcPr>
          <w:p w:rsidR="00D73B6B" w:rsidRPr="00D73B6B" w:rsidRDefault="00D73B6B" w:rsidP="00D73B6B">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r>
      <w:tr w:rsidR="00D73B6B" w:rsidRPr="00426059" w:rsidTr="00C355E7">
        <w:tc>
          <w:tcPr>
            <w:tcW w:w="2170" w:type="dxa"/>
          </w:tcPr>
          <w:p w:rsidR="00D73B6B" w:rsidRPr="00426059"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Уставной капитал</w:t>
            </w:r>
          </w:p>
        </w:tc>
        <w:tc>
          <w:tcPr>
            <w:tcW w:w="891"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6 941</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7 429</w:t>
            </w:r>
          </w:p>
        </w:tc>
        <w:tc>
          <w:tcPr>
            <w:tcW w:w="857"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9 702</w:t>
            </w:r>
          </w:p>
        </w:tc>
        <w:tc>
          <w:tcPr>
            <w:tcW w:w="829"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10 661</w:t>
            </w:r>
          </w:p>
        </w:tc>
        <w:tc>
          <w:tcPr>
            <w:tcW w:w="85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12 185</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12 989</w:t>
            </w:r>
          </w:p>
        </w:tc>
        <w:tc>
          <w:tcPr>
            <w:tcW w:w="78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13 710</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15 845</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16 959</w:t>
            </w:r>
          </w:p>
        </w:tc>
      </w:tr>
      <w:tr w:rsidR="00D73B6B" w:rsidRPr="00426059" w:rsidTr="00C355E7">
        <w:tc>
          <w:tcPr>
            <w:tcW w:w="2170" w:type="dxa"/>
          </w:tcPr>
          <w:p w:rsidR="00D73B6B" w:rsidRPr="00426059"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Собственный капитал</w:t>
            </w:r>
          </w:p>
        </w:tc>
        <w:tc>
          <w:tcPr>
            <w:tcW w:w="891"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9 151</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9 696</w:t>
            </w:r>
          </w:p>
        </w:tc>
        <w:tc>
          <w:tcPr>
            <w:tcW w:w="857"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13075</w:t>
            </w:r>
          </w:p>
        </w:tc>
        <w:tc>
          <w:tcPr>
            <w:tcW w:w="829"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14 580</w:t>
            </w:r>
          </w:p>
        </w:tc>
        <w:tc>
          <w:tcPr>
            <w:tcW w:w="85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16 647</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16 945</w:t>
            </w:r>
          </w:p>
        </w:tc>
        <w:tc>
          <w:tcPr>
            <w:tcW w:w="78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17 863</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24 973</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26 994</w:t>
            </w:r>
          </w:p>
        </w:tc>
      </w:tr>
      <w:tr w:rsidR="00D73B6B" w:rsidRPr="00426059" w:rsidTr="00C355E7">
        <w:tc>
          <w:tcPr>
            <w:tcW w:w="2170" w:type="dxa"/>
          </w:tcPr>
          <w:p w:rsidR="00D73B6B" w:rsidRPr="00426059"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w:t>
            </w:r>
          </w:p>
        </w:tc>
        <w:tc>
          <w:tcPr>
            <w:tcW w:w="891"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2 381</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2 804</w:t>
            </w:r>
          </w:p>
        </w:tc>
        <w:tc>
          <w:tcPr>
            <w:tcW w:w="857"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3 568</w:t>
            </w:r>
          </w:p>
        </w:tc>
        <w:tc>
          <w:tcPr>
            <w:tcW w:w="829"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4 182</w:t>
            </w:r>
          </w:p>
        </w:tc>
        <w:tc>
          <w:tcPr>
            <w:tcW w:w="85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4 920</w:t>
            </w:r>
          </w:p>
        </w:tc>
        <w:tc>
          <w:tcPr>
            <w:tcW w:w="808"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5 814</w:t>
            </w:r>
          </w:p>
        </w:tc>
        <w:tc>
          <w:tcPr>
            <w:tcW w:w="780" w:type="dxa"/>
            <w:vAlign w:val="center"/>
          </w:tcPr>
          <w:p w:rsidR="00D73B6B" w:rsidRPr="00426059"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6 505</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6 951</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7 782</w:t>
            </w:r>
          </w:p>
        </w:tc>
      </w:tr>
      <w:tr w:rsidR="00D73B6B" w:rsidRPr="00426059" w:rsidTr="00C355E7">
        <w:tc>
          <w:tcPr>
            <w:tcW w:w="2170" w:type="dxa"/>
          </w:tcPr>
          <w:p w:rsidR="00D73B6B" w:rsidRPr="00D73B6B"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Итого активы</w:t>
            </w:r>
          </w:p>
        </w:tc>
        <w:tc>
          <w:tcPr>
            <w:tcW w:w="891"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14 787</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15 756</w:t>
            </w:r>
          </w:p>
        </w:tc>
        <w:tc>
          <w:tcPr>
            <w:tcW w:w="857"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23168</w:t>
            </w:r>
          </w:p>
        </w:tc>
        <w:tc>
          <w:tcPr>
            <w:tcW w:w="829"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24 996</w:t>
            </w:r>
          </w:p>
        </w:tc>
        <w:tc>
          <w:tcPr>
            <w:tcW w:w="85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30102</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33 155</w:t>
            </w:r>
          </w:p>
        </w:tc>
        <w:tc>
          <w:tcPr>
            <w:tcW w:w="78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31409</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39846</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45106</w:t>
            </w:r>
          </w:p>
        </w:tc>
      </w:tr>
      <w:tr w:rsidR="00D73B6B" w:rsidRPr="00426059" w:rsidTr="00C355E7">
        <w:tc>
          <w:tcPr>
            <w:tcW w:w="2170" w:type="dxa"/>
          </w:tcPr>
          <w:p w:rsidR="00D73B6B" w:rsidRPr="00D73B6B"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 xml:space="preserve">Доходы </w:t>
            </w:r>
          </w:p>
        </w:tc>
        <w:tc>
          <w:tcPr>
            <w:tcW w:w="891"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4 013</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4 302</w:t>
            </w:r>
          </w:p>
        </w:tc>
        <w:tc>
          <w:tcPr>
            <w:tcW w:w="857"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6 237</w:t>
            </w:r>
          </w:p>
        </w:tc>
        <w:tc>
          <w:tcPr>
            <w:tcW w:w="829"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5 609</w:t>
            </w:r>
          </w:p>
        </w:tc>
        <w:tc>
          <w:tcPr>
            <w:tcW w:w="85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6 892</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8195</w:t>
            </w:r>
          </w:p>
        </w:tc>
        <w:tc>
          <w:tcPr>
            <w:tcW w:w="78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7 129</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8 094</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10 096</w:t>
            </w:r>
          </w:p>
        </w:tc>
      </w:tr>
      <w:tr w:rsidR="00D73B6B" w:rsidRPr="00426059" w:rsidTr="00C355E7">
        <w:tc>
          <w:tcPr>
            <w:tcW w:w="2170" w:type="dxa"/>
          </w:tcPr>
          <w:p w:rsidR="00D73B6B" w:rsidRPr="00D73B6B"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Расходы по подо</w:t>
            </w:r>
            <w:r w:rsidR="00C355E7">
              <w:rPr>
                <w:rFonts w:ascii="Times New Roman" w:hAnsi="Times New Roman" w:cs="Times New Roman"/>
                <w:sz w:val="24"/>
                <w:szCs w:val="24"/>
                <w:lang w:val="ru-RU"/>
              </w:rPr>
              <w:t xml:space="preserve"> </w:t>
            </w:r>
            <w:r>
              <w:rPr>
                <w:rFonts w:ascii="Times New Roman" w:hAnsi="Times New Roman" w:cs="Times New Roman"/>
                <w:sz w:val="24"/>
                <w:szCs w:val="24"/>
                <w:lang w:val="ru-RU"/>
              </w:rPr>
              <w:t>ходному налогу</w:t>
            </w:r>
          </w:p>
        </w:tc>
        <w:tc>
          <w:tcPr>
            <w:tcW w:w="891"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208</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219</w:t>
            </w:r>
          </w:p>
        </w:tc>
        <w:tc>
          <w:tcPr>
            <w:tcW w:w="857"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196</w:t>
            </w:r>
          </w:p>
        </w:tc>
        <w:tc>
          <w:tcPr>
            <w:tcW w:w="829"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205</w:t>
            </w:r>
          </w:p>
        </w:tc>
        <w:tc>
          <w:tcPr>
            <w:tcW w:w="85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158</w:t>
            </w:r>
          </w:p>
        </w:tc>
        <w:tc>
          <w:tcPr>
            <w:tcW w:w="80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210</w:t>
            </w:r>
          </w:p>
        </w:tc>
        <w:tc>
          <w:tcPr>
            <w:tcW w:w="780"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199</w:t>
            </w:r>
          </w:p>
        </w:tc>
        <w:tc>
          <w:tcPr>
            <w:tcW w:w="784"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242</w:t>
            </w:r>
          </w:p>
        </w:tc>
        <w:tc>
          <w:tcPr>
            <w:tcW w:w="798" w:type="dxa"/>
            <w:vAlign w:val="center"/>
          </w:tcPr>
          <w:p w:rsidR="00D73B6B" w:rsidRPr="00D73B6B" w:rsidRDefault="00D73B6B"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323</w:t>
            </w:r>
          </w:p>
        </w:tc>
      </w:tr>
      <w:tr w:rsidR="00D73B6B" w:rsidRPr="00426059" w:rsidTr="00C355E7">
        <w:tc>
          <w:tcPr>
            <w:tcW w:w="2170" w:type="dxa"/>
          </w:tcPr>
          <w:p w:rsidR="00D73B6B" w:rsidRPr="00D73B6B" w:rsidRDefault="00D73B6B" w:rsidP="00C355E7">
            <w:pPr>
              <w:rPr>
                <w:rFonts w:ascii="Times New Roman" w:hAnsi="Times New Roman" w:cs="Times New Roman"/>
                <w:sz w:val="24"/>
                <w:szCs w:val="24"/>
                <w:lang w:val="ru-RU"/>
              </w:rPr>
            </w:pPr>
            <w:r>
              <w:rPr>
                <w:rFonts w:ascii="Times New Roman" w:hAnsi="Times New Roman" w:cs="Times New Roman"/>
                <w:sz w:val="24"/>
                <w:szCs w:val="24"/>
                <w:lang w:val="ru-RU"/>
              </w:rPr>
              <w:t xml:space="preserve">Дивиденды </w:t>
            </w:r>
          </w:p>
        </w:tc>
        <w:tc>
          <w:tcPr>
            <w:tcW w:w="891"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08"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857"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829"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850"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808"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780" w:type="dxa"/>
            <w:vAlign w:val="center"/>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84" w:type="dxa"/>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98" w:type="dxa"/>
          </w:tcPr>
          <w:p w:rsidR="00D73B6B" w:rsidRPr="00D73B6B" w:rsidRDefault="00D73B6B"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D73B6B" w:rsidRPr="00426059" w:rsidTr="00C355E7">
        <w:tc>
          <w:tcPr>
            <w:tcW w:w="9575" w:type="dxa"/>
            <w:gridSpan w:val="10"/>
          </w:tcPr>
          <w:p w:rsidR="00D73B6B" w:rsidRDefault="00D73B6B" w:rsidP="00C355E7">
            <w:pPr>
              <w:ind w:firstLine="559"/>
              <w:rPr>
                <w:rFonts w:ascii="Times New Roman" w:hAnsi="Times New Roman" w:cs="Times New Roman"/>
                <w:sz w:val="24"/>
                <w:szCs w:val="24"/>
              </w:rPr>
            </w:pPr>
            <w:r>
              <w:rPr>
                <w:rFonts w:ascii="Times New Roman" w:hAnsi="Times New Roman" w:cs="Times New Roman"/>
                <w:sz w:val="24"/>
                <w:szCs w:val="24"/>
                <w:lang w:val="ru-RU"/>
              </w:rPr>
              <w:t xml:space="preserve">Примечание – Составлено по источнику </w:t>
            </w:r>
            <w:r w:rsidRPr="00426059">
              <w:rPr>
                <w:rFonts w:ascii="Times New Roman" w:hAnsi="Times New Roman" w:cs="Times New Roman"/>
                <w:sz w:val="24"/>
                <w:szCs w:val="24"/>
              </w:rPr>
              <w:t>[7</w:t>
            </w:r>
            <w:r>
              <w:rPr>
                <w:rFonts w:ascii="Times New Roman" w:hAnsi="Times New Roman" w:cs="Times New Roman"/>
                <w:sz w:val="24"/>
                <w:szCs w:val="24"/>
                <w:lang w:val="ru-RU"/>
              </w:rPr>
              <w:t>4</w:t>
            </w:r>
            <w:r w:rsidRPr="00426059">
              <w:rPr>
                <w:rFonts w:ascii="Times New Roman" w:hAnsi="Times New Roman" w:cs="Times New Roman"/>
                <w:sz w:val="24"/>
                <w:szCs w:val="24"/>
              </w:rPr>
              <w:t>]</w:t>
            </w:r>
          </w:p>
        </w:tc>
      </w:tr>
    </w:tbl>
    <w:p w:rsidR="00C60E72" w:rsidRDefault="00C60E72" w:rsidP="00215C0C">
      <w:pPr>
        <w:spacing w:after="0" w:line="240" w:lineRule="auto"/>
        <w:jc w:val="both"/>
        <w:rPr>
          <w:rFonts w:ascii="Times New Roman" w:hAnsi="Times New Roman" w:cs="Times New Roman"/>
          <w:sz w:val="28"/>
          <w:szCs w:val="28"/>
        </w:rPr>
      </w:pPr>
    </w:p>
    <w:p w:rsidR="00FA5F10" w:rsidRDefault="00FA5F10"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rPr>
        <w:t xml:space="preserve">Учитывая «коммерческую» направленность деятельности указанных форм субъектов квазигосударственного сектора, мы отмечаем низкий уровень двух показателей – «Расходы по подоходному налогу» и «Дивиденды». В среднем рассматриваемые субъекты квазигосударственного сектора платят всего 3% от «Доходов» в виде корпоративного налога на прибыль. Уровень «Дивидендов», оцениваемый в отношении к «Уставному капиталу», как уровень ожидания возвратности инвестированных государством средств в рассматриваемые </w:t>
      </w:r>
      <w:r w:rsidRPr="00215C0C">
        <w:rPr>
          <w:rFonts w:ascii="Times New Roman" w:hAnsi="Times New Roman" w:cs="Times New Roman"/>
          <w:sz w:val="28"/>
        </w:rPr>
        <w:lastRenderedPageBreak/>
        <w:t>субъекты квазигосударственного сектора, составляет 0,04% в среднем за 2010-2018</w:t>
      </w:r>
      <w:r>
        <w:rPr>
          <w:rFonts w:ascii="Times New Roman" w:hAnsi="Times New Roman" w:cs="Times New Roman"/>
          <w:sz w:val="28"/>
        </w:rPr>
        <w:t xml:space="preserve"> </w:t>
      </w:r>
      <w:r w:rsidRPr="00215C0C">
        <w:rPr>
          <w:rFonts w:ascii="Times New Roman" w:hAnsi="Times New Roman" w:cs="Times New Roman"/>
          <w:sz w:val="28"/>
        </w:rPr>
        <w:t>гг.</w:t>
      </w:r>
    </w:p>
    <w:p w:rsidR="00DA5A77" w:rsidRDefault="00DA5A77" w:rsidP="00C60E72">
      <w:pPr>
        <w:spacing w:after="0" w:line="240" w:lineRule="auto"/>
        <w:ind w:firstLine="709"/>
        <w:jc w:val="both"/>
        <w:rPr>
          <w:rFonts w:ascii="Times New Roman" w:hAnsi="Times New Roman" w:cs="Times New Roman"/>
          <w:sz w:val="28"/>
          <w:szCs w:val="28"/>
          <w:shd w:val="clear" w:color="auto" w:fill="FFFFFF"/>
        </w:rPr>
      </w:pPr>
      <w:r w:rsidRPr="00215C0C">
        <w:rPr>
          <w:rFonts w:ascii="Times New Roman" w:hAnsi="Times New Roman" w:cs="Times New Roman"/>
          <w:sz w:val="28"/>
          <w:szCs w:val="28"/>
        </w:rPr>
        <w:t xml:space="preserve">Наша диагностика включает расчет основных показателей результатов деятельности рассматриваемых </w:t>
      </w:r>
      <w:r w:rsidRPr="00215C0C">
        <w:rPr>
          <w:rFonts w:ascii="Times New Roman" w:hAnsi="Times New Roman" w:cs="Times New Roman"/>
          <w:sz w:val="28"/>
        </w:rPr>
        <w:t xml:space="preserve">субъектов квазигосударственного сектора. </w:t>
      </w:r>
      <w:r w:rsidRPr="00215C0C">
        <w:rPr>
          <w:rFonts w:ascii="Times New Roman" w:hAnsi="Times New Roman" w:cs="Times New Roman"/>
          <w:sz w:val="28"/>
          <w:szCs w:val="28"/>
          <w:shd w:val="clear" w:color="auto" w:fill="FFFFFF"/>
        </w:rPr>
        <w:t xml:space="preserve">Рентабельность активов </w:t>
      </w:r>
      <w:r w:rsidR="00C60E72">
        <w:rPr>
          <w:rFonts w:ascii="Times New Roman" w:hAnsi="Times New Roman" w:cs="Times New Roman"/>
          <w:sz w:val="28"/>
          <w:szCs w:val="28"/>
          <w:shd w:val="clear" w:color="auto" w:fill="FFFFFF"/>
        </w:rPr>
        <w:t>–</w:t>
      </w:r>
      <w:r w:rsidRPr="00215C0C">
        <w:rPr>
          <w:rFonts w:ascii="Times New Roman" w:hAnsi="Times New Roman" w:cs="Times New Roman"/>
          <w:sz w:val="28"/>
          <w:szCs w:val="28"/>
          <w:shd w:val="clear" w:color="auto" w:fill="FFFFFF"/>
        </w:rPr>
        <w:t xml:space="preserve"> финансовый показатель, отражающий эффективность использования активов – составляет в среднем 3% за период 2010-2018</w:t>
      </w:r>
      <w:r w:rsidR="00FA5F10">
        <w:rPr>
          <w:rFonts w:ascii="Times New Roman" w:hAnsi="Times New Roman" w:cs="Times New Roman"/>
          <w:sz w:val="28"/>
          <w:szCs w:val="28"/>
          <w:shd w:val="clear" w:color="auto" w:fill="FFFFFF"/>
        </w:rPr>
        <w:t xml:space="preserve"> </w:t>
      </w:r>
      <w:r w:rsidRPr="00215C0C">
        <w:rPr>
          <w:rFonts w:ascii="Times New Roman" w:hAnsi="Times New Roman" w:cs="Times New Roman"/>
          <w:sz w:val="28"/>
          <w:szCs w:val="28"/>
          <w:shd w:val="clear" w:color="auto" w:fill="FFFFFF"/>
        </w:rPr>
        <w:t>гг. несмотря на ежегодные значительные инвестиции государства</w:t>
      </w:r>
      <w:r w:rsidR="00FA5F10">
        <w:rPr>
          <w:rFonts w:ascii="Times New Roman" w:hAnsi="Times New Roman" w:cs="Times New Roman"/>
          <w:sz w:val="28"/>
          <w:szCs w:val="28"/>
          <w:shd w:val="clear" w:color="auto" w:fill="FFFFFF"/>
        </w:rPr>
        <w:t xml:space="preserve"> (таблица 2</w:t>
      </w:r>
      <w:r w:rsidR="00FB7CE7">
        <w:rPr>
          <w:rFonts w:ascii="Times New Roman" w:hAnsi="Times New Roman" w:cs="Times New Roman"/>
          <w:sz w:val="28"/>
          <w:szCs w:val="28"/>
          <w:shd w:val="clear" w:color="auto" w:fill="FFFFFF"/>
        </w:rPr>
        <w:t>8</w:t>
      </w:r>
      <w:r w:rsidR="00FA5F10">
        <w:rPr>
          <w:rFonts w:ascii="Times New Roman" w:hAnsi="Times New Roman" w:cs="Times New Roman"/>
          <w:sz w:val="28"/>
          <w:szCs w:val="28"/>
          <w:shd w:val="clear" w:color="auto" w:fill="FFFFFF"/>
        </w:rPr>
        <w:t>)</w:t>
      </w:r>
      <w:r w:rsidRPr="00215C0C">
        <w:rPr>
          <w:rFonts w:ascii="Times New Roman" w:hAnsi="Times New Roman" w:cs="Times New Roman"/>
          <w:sz w:val="28"/>
          <w:szCs w:val="28"/>
          <w:shd w:val="clear" w:color="auto" w:fill="FFFFFF"/>
        </w:rPr>
        <w:t xml:space="preserve">. </w:t>
      </w:r>
    </w:p>
    <w:p w:rsidR="00C60E72" w:rsidRPr="00215C0C" w:rsidRDefault="00C60E72" w:rsidP="00C60E72">
      <w:pPr>
        <w:spacing w:after="0" w:line="240" w:lineRule="auto"/>
        <w:ind w:firstLine="709"/>
        <w:jc w:val="both"/>
        <w:rPr>
          <w:rFonts w:ascii="Times New Roman" w:hAnsi="Times New Roman" w:cs="Times New Roman"/>
          <w:sz w:val="28"/>
          <w:szCs w:val="28"/>
          <w:shd w:val="clear" w:color="auto" w:fill="FFFFFF"/>
        </w:rPr>
      </w:pPr>
    </w:p>
    <w:p w:rsidR="00DA5A77" w:rsidRDefault="00DA5A77" w:rsidP="00215C0C">
      <w:pPr>
        <w:spacing w:after="0" w:line="240" w:lineRule="auto"/>
        <w:jc w:val="both"/>
        <w:rPr>
          <w:rFonts w:ascii="Times New Roman" w:hAnsi="Times New Roman" w:cs="Times New Roman"/>
          <w:sz w:val="28"/>
          <w:szCs w:val="28"/>
          <w:shd w:val="clear" w:color="auto" w:fill="FFFFFF"/>
        </w:rPr>
      </w:pPr>
      <w:r w:rsidRPr="00215C0C">
        <w:rPr>
          <w:rFonts w:ascii="Times New Roman" w:hAnsi="Times New Roman" w:cs="Times New Roman"/>
          <w:sz w:val="28"/>
          <w:szCs w:val="28"/>
          <w:shd w:val="clear" w:color="auto" w:fill="FFFFFF"/>
        </w:rPr>
        <w:t xml:space="preserve">Таблица </w:t>
      </w:r>
      <w:r w:rsidR="002116E6" w:rsidRPr="00215C0C">
        <w:rPr>
          <w:rFonts w:ascii="Times New Roman" w:hAnsi="Times New Roman" w:cs="Times New Roman"/>
          <w:sz w:val="28"/>
          <w:szCs w:val="28"/>
          <w:shd w:val="clear" w:color="auto" w:fill="FFFFFF"/>
        </w:rPr>
        <w:t>2</w:t>
      </w:r>
      <w:r w:rsidR="00FB7CE7">
        <w:rPr>
          <w:rFonts w:ascii="Times New Roman" w:hAnsi="Times New Roman" w:cs="Times New Roman"/>
          <w:sz w:val="28"/>
          <w:szCs w:val="28"/>
          <w:shd w:val="clear" w:color="auto" w:fill="FFFFFF"/>
        </w:rPr>
        <w:t>8</w:t>
      </w:r>
      <w:r w:rsidR="00602362" w:rsidRPr="00215C0C">
        <w:rPr>
          <w:rFonts w:ascii="Times New Roman" w:hAnsi="Times New Roman" w:cs="Times New Roman"/>
          <w:sz w:val="28"/>
          <w:szCs w:val="28"/>
          <w:shd w:val="clear" w:color="auto" w:fill="FFFFFF"/>
        </w:rPr>
        <w:t xml:space="preserve"> </w:t>
      </w:r>
      <w:r w:rsidR="005C1470">
        <w:rPr>
          <w:rFonts w:ascii="Times New Roman" w:hAnsi="Times New Roman" w:cs="Times New Roman"/>
          <w:sz w:val="28"/>
          <w:szCs w:val="28"/>
          <w:shd w:val="clear" w:color="auto" w:fill="FFFFFF"/>
        </w:rPr>
        <w:t>–</w:t>
      </w:r>
      <w:r w:rsidRPr="00215C0C">
        <w:rPr>
          <w:rFonts w:ascii="Times New Roman" w:hAnsi="Times New Roman" w:cs="Times New Roman"/>
          <w:sz w:val="28"/>
          <w:szCs w:val="28"/>
          <w:shd w:val="clear" w:color="auto" w:fill="FFFFFF"/>
        </w:rPr>
        <w:t xml:space="preserve"> Показатели финансовой эффективности всех АО и ТОО суммарно, 2010-2018</w:t>
      </w:r>
      <w:r w:rsidR="0015126A">
        <w:rPr>
          <w:rFonts w:ascii="Times New Roman" w:hAnsi="Times New Roman" w:cs="Times New Roman"/>
          <w:sz w:val="28"/>
          <w:szCs w:val="28"/>
          <w:shd w:val="clear" w:color="auto" w:fill="FFFFFF"/>
        </w:rPr>
        <w:t xml:space="preserve"> </w:t>
      </w:r>
      <w:r w:rsidRPr="00215C0C">
        <w:rPr>
          <w:rFonts w:ascii="Times New Roman" w:hAnsi="Times New Roman" w:cs="Times New Roman"/>
          <w:sz w:val="28"/>
          <w:szCs w:val="28"/>
          <w:shd w:val="clear" w:color="auto" w:fill="FFFFFF"/>
        </w:rPr>
        <w:t>гг.</w:t>
      </w:r>
    </w:p>
    <w:p w:rsidR="00C355E7" w:rsidRPr="00C355E7" w:rsidRDefault="00C355E7" w:rsidP="00215C0C">
      <w:pPr>
        <w:spacing w:after="0" w:line="240" w:lineRule="auto"/>
        <w:jc w:val="both"/>
        <w:rPr>
          <w:rFonts w:ascii="Times New Roman" w:hAnsi="Times New Roman" w:cs="Times New Roman"/>
          <w:sz w:val="16"/>
          <w:szCs w:val="16"/>
          <w:shd w:val="clear" w:color="auto" w:fill="FFFFFF"/>
        </w:rPr>
      </w:pPr>
    </w:p>
    <w:tbl>
      <w:tblPr>
        <w:tblStyle w:val="af"/>
        <w:tblW w:w="0" w:type="auto"/>
        <w:tblInd w:w="150" w:type="dxa"/>
        <w:tblLook w:val="04A0" w:firstRow="1" w:lastRow="0" w:firstColumn="1" w:lastColumn="0" w:noHBand="0" w:noVBand="1"/>
      </w:tblPr>
      <w:tblGrid>
        <w:gridCol w:w="1815"/>
        <w:gridCol w:w="747"/>
        <w:gridCol w:w="726"/>
        <w:gridCol w:w="738"/>
        <w:gridCol w:w="731"/>
        <w:gridCol w:w="736"/>
        <w:gridCol w:w="726"/>
        <w:gridCol w:w="738"/>
        <w:gridCol w:w="727"/>
        <w:gridCol w:w="727"/>
        <w:gridCol w:w="1067"/>
      </w:tblGrid>
      <w:tr w:rsidR="00C355E7" w:rsidRPr="00426059" w:rsidTr="00C355E7">
        <w:tc>
          <w:tcPr>
            <w:tcW w:w="1857"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Млрд. тенге</w:t>
            </w:r>
          </w:p>
        </w:tc>
        <w:tc>
          <w:tcPr>
            <w:tcW w:w="775"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742"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761"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750"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758"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742"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762" w:type="dxa"/>
            <w:vAlign w:val="center"/>
          </w:tcPr>
          <w:p w:rsidR="00C355E7" w:rsidRPr="00426059"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745" w:type="dxa"/>
          </w:tcPr>
          <w:p w:rsidR="00C355E7" w:rsidRPr="00D73B6B"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745" w:type="dxa"/>
          </w:tcPr>
          <w:p w:rsidR="00C355E7" w:rsidRPr="00D73B6B"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1067" w:type="dxa"/>
            <w:vAlign w:val="center"/>
          </w:tcPr>
          <w:p w:rsidR="00C355E7" w:rsidRPr="00C355E7" w:rsidRDefault="00C355E7"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Среднее</w:t>
            </w:r>
          </w:p>
        </w:tc>
      </w:tr>
      <w:tr w:rsidR="00C355E7" w:rsidRPr="00426059" w:rsidTr="00C355E7">
        <w:tc>
          <w:tcPr>
            <w:tcW w:w="1857" w:type="dxa"/>
          </w:tcPr>
          <w:p w:rsidR="00C355E7" w:rsidRPr="00426059" w:rsidRDefault="00C355E7" w:rsidP="00C355E7">
            <w:pPr>
              <w:rPr>
                <w:rFonts w:ascii="Times New Roman" w:hAnsi="Times New Roman" w:cs="Times New Roman"/>
                <w:sz w:val="24"/>
                <w:szCs w:val="24"/>
                <w:lang w:val="ru-RU"/>
              </w:rPr>
            </w:pPr>
            <w:r>
              <w:rPr>
                <w:rFonts w:ascii="Times New Roman" w:hAnsi="Times New Roman" w:cs="Times New Roman"/>
                <w:sz w:val="24"/>
                <w:szCs w:val="24"/>
                <w:lang w:val="ru-RU"/>
              </w:rPr>
              <w:t>Доходы/итого активы, %</w:t>
            </w:r>
          </w:p>
        </w:tc>
        <w:tc>
          <w:tcPr>
            <w:tcW w:w="775"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761"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750"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758"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76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1067" w:type="dxa"/>
            <w:vAlign w:val="center"/>
          </w:tcPr>
          <w:p w:rsidR="00C355E7" w:rsidRPr="00C355E7"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r>
      <w:tr w:rsidR="00C355E7" w:rsidRPr="00426059" w:rsidTr="00C355E7">
        <w:tc>
          <w:tcPr>
            <w:tcW w:w="1857" w:type="dxa"/>
          </w:tcPr>
          <w:p w:rsidR="00C355E7" w:rsidRPr="00C355E7" w:rsidRDefault="00C355E7" w:rsidP="00C355E7">
            <w:pPr>
              <w:rPr>
                <w:rFonts w:ascii="Times New Roman" w:hAnsi="Times New Roman" w:cs="Times New Roman"/>
                <w:sz w:val="24"/>
                <w:szCs w:val="24"/>
                <w:lang w:val="ru-RU"/>
              </w:rPr>
            </w:pPr>
            <w:r>
              <w:rPr>
                <w:rFonts w:ascii="Times New Roman" w:hAnsi="Times New Roman" w:cs="Times New Roman"/>
                <w:sz w:val="24"/>
                <w:szCs w:val="24"/>
              </w:rPr>
              <w:t>RAO</w:t>
            </w:r>
            <w:r>
              <w:rPr>
                <w:rFonts w:ascii="Times New Roman" w:hAnsi="Times New Roman" w:cs="Times New Roman"/>
                <w:sz w:val="24"/>
                <w:szCs w:val="24"/>
                <w:lang w:val="ru-RU"/>
              </w:rPr>
              <w:t xml:space="preserve"> (прибыль/ итого активы), %</w:t>
            </w:r>
          </w:p>
        </w:tc>
        <w:tc>
          <w:tcPr>
            <w:tcW w:w="775"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61"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750"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58"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6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067" w:type="dxa"/>
            <w:vAlign w:val="center"/>
          </w:tcPr>
          <w:p w:rsidR="00C355E7" w:rsidRPr="00C355E7"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C355E7" w:rsidRPr="00426059" w:rsidTr="00C355E7">
        <w:tc>
          <w:tcPr>
            <w:tcW w:w="1857" w:type="dxa"/>
          </w:tcPr>
          <w:p w:rsidR="00C355E7" w:rsidRPr="00C355E7" w:rsidRDefault="00C355E7" w:rsidP="00C355E7">
            <w:pPr>
              <w:rPr>
                <w:rFonts w:ascii="Times New Roman" w:hAnsi="Times New Roman" w:cs="Times New Roman"/>
                <w:sz w:val="24"/>
                <w:szCs w:val="24"/>
                <w:lang w:val="ru-RU"/>
              </w:rPr>
            </w:pPr>
            <w:r>
              <w:rPr>
                <w:rFonts w:ascii="Times New Roman" w:hAnsi="Times New Roman" w:cs="Times New Roman"/>
                <w:sz w:val="24"/>
                <w:szCs w:val="24"/>
              </w:rPr>
              <w:t>ROE</w:t>
            </w:r>
            <w:r>
              <w:rPr>
                <w:rFonts w:ascii="Times New Roman" w:hAnsi="Times New Roman" w:cs="Times New Roman"/>
                <w:sz w:val="24"/>
                <w:szCs w:val="24"/>
                <w:lang w:val="ru-RU"/>
              </w:rPr>
              <w:t xml:space="preserve"> (собственный капитал/итого активы), %</w:t>
            </w:r>
          </w:p>
        </w:tc>
        <w:tc>
          <w:tcPr>
            <w:tcW w:w="775"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61"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750"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58"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4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62" w:type="dxa"/>
            <w:vAlign w:val="center"/>
          </w:tcPr>
          <w:p w:rsidR="00C355E7" w:rsidRPr="00426059"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067" w:type="dxa"/>
            <w:vAlign w:val="center"/>
          </w:tcPr>
          <w:p w:rsidR="00C355E7" w:rsidRPr="00C355E7"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C355E7" w:rsidRPr="00426059" w:rsidTr="00C355E7">
        <w:tc>
          <w:tcPr>
            <w:tcW w:w="1857" w:type="dxa"/>
          </w:tcPr>
          <w:p w:rsidR="00C355E7" w:rsidRPr="00D73B6B" w:rsidRDefault="00C355E7" w:rsidP="00C355E7">
            <w:pPr>
              <w:rPr>
                <w:rFonts w:ascii="Times New Roman" w:hAnsi="Times New Roman" w:cs="Times New Roman"/>
                <w:sz w:val="24"/>
                <w:szCs w:val="24"/>
                <w:lang w:val="ru-RU"/>
              </w:rPr>
            </w:pPr>
            <w:r>
              <w:rPr>
                <w:rFonts w:ascii="Times New Roman" w:hAnsi="Times New Roman" w:cs="Times New Roman"/>
                <w:sz w:val="24"/>
                <w:szCs w:val="24"/>
                <w:lang w:val="ru-RU"/>
              </w:rPr>
              <w:t>Основные средства/итого активы, %</w:t>
            </w:r>
          </w:p>
        </w:tc>
        <w:tc>
          <w:tcPr>
            <w:tcW w:w="77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742"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761"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750"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758"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742"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762"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745" w:type="dxa"/>
            <w:vAlign w:val="center"/>
          </w:tcPr>
          <w:p w:rsidR="00C355E7" w:rsidRPr="00D73B6B"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067" w:type="dxa"/>
            <w:vAlign w:val="center"/>
          </w:tcPr>
          <w:p w:rsidR="00C355E7" w:rsidRPr="00C355E7" w:rsidRDefault="00C355E7" w:rsidP="00C355E7">
            <w:pPr>
              <w:ind w:left="-80" w:right="-127"/>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r>
      <w:tr w:rsidR="00C355E7" w:rsidRPr="00426059" w:rsidTr="00C355E7">
        <w:tc>
          <w:tcPr>
            <w:tcW w:w="8637" w:type="dxa"/>
            <w:gridSpan w:val="10"/>
          </w:tcPr>
          <w:p w:rsidR="00C355E7" w:rsidRDefault="00C355E7" w:rsidP="00C355E7">
            <w:pPr>
              <w:ind w:firstLine="559"/>
              <w:rPr>
                <w:rFonts w:ascii="Times New Roman" w:hAnsi="Times New Roman" w:cs="Times New Roman"/>
                <w:sz w:val="24"/>
                <w:szCs w:val="24"/>
              </w:rPr>
            </w:pPr>
            <w:r>
              <w:rPr>
                <w:rFonts w:ascii="Times New Roman" w:hAnsi="Times New Roman" w:cs="Times New Roman"/>
                <w:sz w:val="24"/>
                <w:szCs w:val="24"/>
                <w:lang w:val="ru-RU"/>
              </w:rPr>
              <w:t xml:space="preserve">Примечание – Составлено по источнику </w:t>
            </w:r>
            <w:r w:rsidRPr="00426059">
              <w:rPr>
                <w:rFonts w:ascii="Times New Roman" w:hAnsi="Times New Roman" w:cs="Times New Roman"/>
                <w:sz w:val="24"/>
                <w:szCs w:val="24"/>
              </w:rPr>
              <w:t>[7</w:t>
            </w:r>
            <w:r>
              <w:rPr>
                <w:rFonts w:ascii="Times New Roman" w:hAnsi="Times New Roman" w:cs="Times New Roman"/>
                <w:sz w:val="24"/>
                <w:szCs w:val="24"/>
                <w:lang w:val="ru-RU"/>
              </w:rPr>
              <w:t>4</w:t>
            </w:r>
            <w:r w:rsidRPr="00426059">
              <w:rPr>
                <w:rFonts w:ascii="Times New Roman" w:hAnsi="Times New Roman" w:cs="Times New Roman"/>
                <w:sz w:val="24"/>
                <w:szCs w:val="24"/>
              </w:rPr>
              <w:t>]</w:t>
            </w:r>
          </w:p>
        </w:tc>
        <w:tc>
          <w:tcPr>
            <w:tcW w:w="1067" w:type="dxa"/>
          </w:tcPr>
          <w:p w:rsidR="00C355E7" w:rsidRDefault="00C355E7" w:rsidP="00C355E7">
            <w:pPr>
              <w:ind w:firstLine="559"/>
              <w:rPr>
                <w:rFonts w:ascii="Times New Roman" w:hAnsi="Times New Roman" w:cs="Times New Roman"/>
                <w:sz w:val="24"/>
                <w:szCs w:val="24"/>
              </w:rPr>
            </w:pPr>
          </w:p>
        </w:tc>
      </w:tr>
    </w:tbl>
    <w:p w:rsidR="00C60E72" w:rsidRPr="00C355E7" w:rsidRDefault="00C60E72" w:rsidP="00215C0C">
      <w:pPr>
        <w:spacing w:after="0" w:line="240" w:lineRule="auto"/>
        <w:ind w:firstLine="567"/>
        <w:jc w:val="both"/>
        <w:rPr>
          <w:rFonts w:ascii="Times New Roman" w:hAnsi="Times New Roman" w:cs="Times New Roman"/>
          <w:sz w:val="28"/>
          <w:szCs w:val="28"/>
          <w:lang w:val="en-US"/>
        </w:rPr>
      </w:pP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Более 17%, в среднем за 2010-2018</w:t>
      </w:r>
      <w:r w:rsidR="00C355E7">
        <w:rPr>
          <w:rFonts w:ascii="Times New Roman" w:hAnsi="Times New Roman" w:cs="Times New Roman"/>
          <w:sz w:val="28"/>
          <w:szCs w:val="28"/>
        </w:rPr>
        <w:t xml:space="preserve"> </w:t>
      </w:r>
      <w:r w:rsidRPr="00215C0C">
        <w:rPr>
          <w:rFonts w:ascii="Times New Roman" w:hAnsi="Times New Roman" w:cs="Times New Roman"/>
          <w:sz w:val="28"/>
          <w:szCs w:val="28"/>
        </w:rPr>
        <w:t xml:space="preserve">гг., всех произведенных в стране товаров и услуг (Доходы АО и ТОО суммарно к ВВП в процентах) являются результатом деятельности всех АО и ТОО в государственной собственности. </w:t>
      </w:r>
    </w:p>
    <w:p w:rsidR="00DA5A77" w:rsidRPr="00215C0C"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Согласно данным Министерства финансов «баланс» активов и обязательств государства по состоянию на конец 2018 года составляет 15,7</w:t>
      </w:r>
      <w:r w:rsidR="00C355E7">
        <w:rPr>
          <w:rFonts w:ascii="Times New Roman" w:hAnsi="Times New Roman" w:cs="Times New Roman"/>
          <w:sz w:val="28"/>
          <w:szCs w:val="28"/>
        </w:rPr>
        <w:t> </w:t>
      </w:r>
      <w:r w:rsidRPr="00215C0C">
        <w:rPr>
          <w:rFonts w:ascii="Times New Roman" w:hAnsi="Times New Roman" w:cs="Times New Roman"/>
          <w:sz w:val="28"/>
          <w:szCs w:val="28"/>
        </w:rPr>
        <w:t>трлн</w:t>
      </w:r>
      <w:r w:rsidR="00C60E72">
        <w:rPr>
          <w:rFonts w:ascii="Times New Roman" w:hAnsi="Times New Roman" w:cs="Times New Roman"/>
          <w:sz w:val="28"/>
          <w:szCs w:val="28"/>
        </w:rPr>
        <w:t>.</w:t>
      </w:r>
      <w:r w:rsidRPr="00215C0C">
        <w:rPr>
          <w:rFonts w:ascii="Times New Roman" w:hAnsi="Times New Roman" w:cs="Times New Roman"/>
          <w:sz w:val="28"/>
          <w:szCs w:val="28"/>
        </w:rPr>
        <w:t xml:space="preserve"> тенге. Сравнение этих показателей с результатом нашего анализа показывает, что показатель активов согласно «баланса» Министерства финансов близка к показателю «Уставный капитал» всех АО и ТОО, но значительно отличается от «Чистых активов» и в разы от «Итого активов». Следует отметить, что согласно процедурам консолидации, элиминируются так называемые «внутригрупповые обороты», но на практике такие обороты не должны быть очень высокими, так как высокая доля внутригрупповых оборотов указывает на неэффективность деятельности. Мы считаем, разница образована ввиду разных подходов к определению и расчетам данного показателя и/или неточностей в учете и отчетности. Например, согласно данным реестра государственного имущества, который ведется «</w:t>
      </w:r>
      <w:r w:rsidRPr="00215C0C">
        <w:rPr>
          <w:rFonts w:ascii="Times New Roman" w:hAnsi="Times New Roman" w:cs="Times New Roman"/>
          <w:color w:val="000000"/>
          <w:sz w:val="28"/>
        </w:rPr>
        <w:t>единым оператором в сфере учета государственного имущества</w:t>
      </w:r>
      <w:r w:rsidRPr="00215C0C">
        <w:rPr>
          <w:rFonts w:ascii="Times New Roman" w:hAnsi="Times New Roman" w:cs="Times New Roman"/>
          <w:sz w:val="28"/>
          <w:szCs w:val="28"/>
        </w:rPr>
        <w:t>», являющимся подведомственной организацией Министерства финансов, обязательства всех АО и ТОО по состоянию на конец 2018 года равны 18,3 триллиона тенге против 15,7 трлн</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тенге согласно «баланса» Министерства </w:t>
      </w:r>
      <w:r w:rsidRPr="00215C0C">
        <w:rPr>
          <w:rFonts w:ascii="Times New Roman" w:hAnsi="Times New Roman" w:cs="Times New Roman"/>
          <w:sz w:val="28"/>
          <w:szCs w:val="28"/>
        </w:rPr>
        <w:lastRenderedPageBreak/>
        <w:t>финансов. Кроме рассматриваемых АО и ТОО, существуют государственные предприятия со своими активами и обязательствами, которые не учтены в нашем анализе ввиду отсутствия аудированных финансовых отчетностей.</w:t>
      </w:r>
    </w:p>
    <w:p w:rsidR="00DA5A77" w:rsidRDefault="00DA5A77"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Низкий уровень поступлений от инвестиций показывает на недостаточность мер по оптимизации процессов учета, управления и контроля возвратности средств, инвестированных государством в экономику.  Кроме того, из-за неточностей в учете государственного имущества и отсутствия норм консолидации всего имущества государства результат оценки эффективности может быть неадекватным и может повлечь за собой принятие неверных решений. Согласно принципам построения систем управления невозможно управлять тем, что нельзя измерить.</w:t>
      </w:r>
      <w:r w:rsidRPr="00215C0C">
        <w:rPr>
          <w:rFonts w:ascii="Times New Roman" w:hAnsi="Times New Roman" w:cs="Times New Roman"/>
          <w:sz w:val="21"/>
          <w:szCs w:val="21"/>
        </w:rPr>
        <w:t xml:space="preserve"> </w:t>
      </w:r>
      <w:r w:rsidRPr="00215C0C">
        <w:rPr>
          <w:rFonts w:ascii="Times New Roman" w:hAnsi="Times New Roman" w:cs="Times New Roman"/>
          <w:sz w:val="28"/>
          <w:szCs w:val="28"/>
        </w:rPr>
        <w:t>Наши выводы с соответствующими примечаниями обобщены в виде схемы согласно принципа «светофор»: зеленый цвет – «удовлетворительный», желтый цвет – «средний, требуется улучшение», красный цвет – «неудовлетворительный»</w:t>
      </w:r>
      <w:r w:rsidR="00C355E7">
        <w:rPr>
          <w:rFonts w:ascii="Times New Roman" w:hAnsi="Times New Roman" w:cs="Times New Roman"/>
          <w:sz w:val="28"/>
          <w:szCs w:val="28"/>
        </w:rPr>
        <w:t xml:space="preserve"> (рисунок 18)</w:t>
      </w:r>
      <w:r w:rsidRPr="00215C0C">
        <w:rPr>
          <w:rFonts w:ascii="Times New Roman" w:hAnsi="Times New Roman" w:cs="Times New Roman"/>
          <w:sz w:val="28"/>
          <w:szCs w:val="28"/>
        </w:rPr>
        <w:t xml:space="preserve">. </w:t>
      </w:r>
    </w:p>
    <w:p w:rsidR="00FA5F10" w:rsidRPr="00215C0C" w:rsidRDefault="00FA5F10" w:rsidP="00C60E7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Полноценная оценка эффективности использования государственных средств предоставляется невозможным из-за недостаточности требований к управленческому учету и отчетности, из-за отсутствия интеграции показателей/результатов деятельности на макро-уровне. Совершенствование системы управленческого учета и отчетноси является ответственностью руководства организации, а в случае субъектов квазигосударственного сектора функционирование адекватной системы управленческого учета и отчетности является необходимым условием для постоянного повышения качества результатов деятельности. Уровень развитости системы учета и отчетности и интеграции показателей в макроэкономические индикаторы может указать на уровень системы корпоративного управления в организации. Интеграция показателей в макроэкономические индикаторы может выявить дублирование процессов/функций и задач на уровне государства, идентифицировать проблемы развития национальной экономики на конкретном этапе. Надлежащий процесс интеграции особенно важен для существующей системы государственного управления в Республике Казахстан, когда государственные средства могут быть использованы отдельно друг от друга правительством страны и Национальным банком. Существующий порядок финансовой отчетности и аудита финансовой отчетности далеко недостаточна для полноценной оценки эффективности использования государственных средств тем более, что из-за несоблюдения порядка отдельными субъектами экономики общий «консолидированный» результат может являться «непрезентативной». Несмотря на ведение порядка отчетности согласно общим стандартам, процесс учета и отчетности не систематизирован. Данная проблема может быть решена посредством комплексного подхода к системе учета и отчетности в целом и тщательного анализа применяемых стандартов.</w:t>
      </w:r>
    </w:p>
    <w:p w:rsidR="00DA5A77" w:rsidRPr="00215C0C" w:rsidRDefault="007052B7" w:rsidP="007C48D7">
      <w:pPr>
        <w:spacing w:after="0" w:line="240" w:lineRule="auto"/>
        <w:jc w:val="center"/>
        <w:rPr>
          <w:rFonts w:ascii="Times New Roman" w:hAnsi="Times New Roman" w:cs="Times New Roman"/>
          <w:sz w:val="28"/>
          <w:szCs w:val="28"/>
        </w:rPr>
      </w:pPr>
      <w:r w:rsidRPr="00215C0C">
        <w:rPr>
          <w:rFonts w:ascii="Times New Roman" w:hAnsi="Times New Roman" w:cs="Times New Roman"/>
          <w:noProof/>
          <w:lang w:eastAsia="ru-RU"/>
        </w:rPr>
        <w:lastRenderedPageBreak/>
        <w:drawing>
          <wp:inline distT="0" distB="0" distL="0" distR="0" wp14:anchorId="558A4C9B" wp14:editId="35A9C607">
            <wp:extent cx="8395136" cy="5566360"/>
            <wp:effectExtent l="4762"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243" t="20533" r="10600" b="11407"/>
                    <a:stretch/>
                  </pic:blipFill>
                  <pic:spPr bwMode="auto">
                    <a:xfrm rot="16200000">
                      <a:off x="0" y="0"/>
                      <a:ext cx="8431945" cy="5590766"/>
                    </a:xfrm>
                    <a:prstGeom prst="rect">
                      <a:avLst/>
                    </a:prstGeom>
                    <a:ln>
                      <a:noFill/>
                    </a:ln>
                    <a:extLst>
                      <a:ext uri="{53640926-AAD7-44D8-BBD7-CCE9431645EC}">
                        <a14:shadowObscured xmlns:a14="http://schemas.microsoft.com/office/drawing/2010/main"/>
                      </a:ext>
                    </a:extLst>
                  </pic:spPr>
                </pic:pic>
              </a:graphicData>
            </a:graphic>
          </wp:inline>
        </w:drawing>
      </w:r>
    </w:p>
    <w:p w:rsidR="007C48D7" w:rsidRPr="007C48D7" w:rsidRDefault="007C48D7" w:rsidP="007C48D7">
      <w:pPr>
        <w:spacing w:after="0" w:line="240" w:lineRule="auto"/>
        <w:jc w:val="both"/>
        <w:rPr>
          <w:rFonts w:ascii="Times New Roman" w:hAnsi="Times New Roman" w:cs="Times New Roman"/>
          <w:sz w:val="16"/>
          <w:szCs w:val="16"/>
        </w:rPr>
      </w:pPr>
    </w:p>
    <w:p w:rsidR="00E94343" w:rsidRPr="00215C0C" w:rsidRDefault="00E94343" w:rsidP="007C48D7">
      <w:pPr>
        <w:spacing w:after="0" w:line="240" w:lineRule="auto"/>
        <w:jc w:val="both"/>
        <w:rPr>
          <w:rFonts w:ascii="Times New Roman" w:hAnsi="Times New Roman" w:cs="Times New Roman"/>
          <w:sz w:val="26"/>
          <w:szCs w:val="26"/>
        </w:rPr>
      </w:pPr>
      <w:r w:rsidRPr="00215C0C">
        <w:rPr>
          <w:rFonts w:ascii="Times New Roman" w:hAnsi="Times New Roman" w:cs="Times New Roman"/>
          <w:sz w:val="28"/>
          <w:szCs w:val="28"/>
        </w:rPr>
        <w:t>Рисунок 1</w:t>
      </w:r>
      <w:r w:rsidR="00C355E7">
        <w:rPr>
          <w:rFonts w:ascii="Times New Roman" w:hAnsi="Times New Roman" w:cs="Times New Roman"/>
          <w:sz w:val="28"/>
          <w:szCs w:val="28"/>
        </w:rPr>
        <w:t>8</w:t>
      </w:r>
      <w:r w:rsidRPr="00215C0C">
        <w:rPr>
          <w:rFonts w:ascii="Times New Roman" w:hAnsi="Times New Roman" w:cs="Times New Roman"/>
          <w:sz w:val="28"/>
          <w:szCs w:val="28"/>
        </w:rPr>
        <w:t xml:space="preserve"> </w:t>
      </w:r>
      <w:r w:rsidR="007C48D7">
        <w:rPr>
          <w:rFonts w:ascii="Times New Roman" w:hAnsi="Times New Roman" w:cs="Times New Roman"/>
          <w:sz w:val="28"/>
          <w:szCs w:val="28"/>
        </w:rPr>
        <w:t>–</w:t>
      </w:r>
      <w:r w:rsidRPr="00215C0C">
        <w:rPr>
          <w:rFonts w:ascii="Times New Roman" w:hAnsi="Times New Roman" w:cs="Times New Roman"/>
          <w:sz w:val="28"/>
          <w:szCs w:val="28"/>
        </w:rPr>
        <w:t xml:space="preserve"> </w:t>
      </w:r>
      <w:r w:rsidRPr="00215C0C">
        <w:rPr>
          <w:rFonts w:ascii="Times New Roman" w:hAnsi="Times New Roman" w:cs="Times New Roman"/>
          <w:sz w:val="26"/>
          <w:szCs w:val="26"/>
        </w:rPr>
        <w:t>Государственное имущество: учет, отчетность, оценка, аудит</w:t>
      </w:r>
    </w:p>
    <w:p w:rsidR="007C48D7" w:rsidRPr="007C48D7" w:rsidRDefault="007C48D7" w:rsidP="00215C0C">
      <w:pPr>
        <w:spacing w:after="0" w:line="240" w:lineRule="auto"/>
        <w:jc w:val="center"/>
        <w:rPr>
          <w:rFonts w:ascii="Times New Roman" w:hAnsi="Times New Roman" w:cs="Times New Roman"/>
          <w:sz w:val="16"/>
          <w:szCs w:val="16"/>
        </w:rPr>
      </w:pPr>
    </w:p>
    <w:p w:rsidR="0078365B" w:rsidRPr="007C48D7" w:rsidRDefault="007C48D7" w:rsidP="00426016">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Примечание – </w:t>
      </w:r>
      <w:r w:rsidR="0078365B" w:rsidRPr="007C48D7">
        <w:rPr>
          <w:rFonts w:ascii="Times New Roman" w:hAnsi="Times New Roman" w:cs="Times New Roman"/>
          <w:sz w:val="24"/>
          <w:szCs w:val="24"/>
        </w:rPr>
        <w:t>Составлено автором</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lastRenderedPageBreak/>
        <w:t>Для полноценного комплексного анализа деятельности любого объекта аудита требуется информация с даты образования и изучение изменений в макро- и микроэкономическо</w:t>
      </w:r>
      <w:r w:rsidR="00D73B6B">
        <w:rPr>
          <w:rFonts w:ascii="Times New Roman" w:hAnsi="Times New Roman" w:cs="Times New Roman"/>
          <w:sz w:val="28"/>
          <w:szCs w:val="28"/>
        </w:rPr>
        <w:t xml:space="preserve">й среде деятельности компании. </w:t>
      </w:r>
      <w:r w:rsidRPr="00215C0C">
        <w:rPr>
          <w:rFonts w:ascii="Times New Roman" w:hAnsi="Times New Roman" w:cs="Times New Roman"/>
          <w:sz w:val="28"/>
          <w:szCs w:val="28"/>
        </w:rPr>
        <w:t>Для определения уровня эффективности использования активов требуется анализ финансовых и нефинансовых показателей в разрезе отраслей\компаний с сравнением идентичными показателями аналогичных компаний. Возвратность средств (как в виде реальных поступлений или через влияния на конкретную отрасль и\или на всю экономику) должна быть запланирована через взаимосвязанные показатели, которые подлежат контролю и должны контролироваться</w:t>
      </w:r>
      <w:r w:rsidR="00D73B6B">
        <w:rPr>
          <w:rFonts w:ascii="Times New Roman" w:hAnsi="Times New Roman" w:cs="Times New Roman"/>
          <w:sz w:val="28"/>
          <w:szCs w:val="28"/>
        </w:rPr>
        <w:t xml:space="preserve"> с определенной регулярностью. </w:t>
      </w:r>
      <w:r w:rsidRPr="00215C0C">
        <w:rPr>
          <w:rFonts w:ascii="Times New Roman" w:hAnsi="Times New Roman" w:cs="Times New Roman"/>
          <w:sz w:val="28"/>
          <w:szCs w:val="28"/>
        </w:rPr>
        <w:t>Проблема затруднена из-за вопросов, связанных с неоднозначным толкованием или неточным определением понятий и положений действующего законодательства</w:t>
      </w:r>
      <w:r w:rsidRPr="00215C0C">
        <w:rPr>
          <w:rFonts w:ascii="Times New Roman" w:hAnsi="Times New Roman" w:cs="Times New Roman"/>
          <w:color w:val="7030A0"/>
          <w:sz w:val="28"/>
          <w:szCs w:val="28"/>
        </w:rPr>
        <w:t>.</w:t>
      </w:r>
    </w:p>
    <w:p w:rsidR="00DA5A77" w:rsidRPr="00215C0C" w:rsidRDefault="00DA5A77" w:rsidP="009147B2">
      <w:pPr>
        <w:spacing w:after="0" w:line="240" w:lineRule="auto"/>
        <w:ind w:firstLine="709"/>
        <w:rPr>
          <w:rFonts w:ascii="Times New Roman" w:hAnsi="Times New Roman" w:cs="Times New Roman"/>
          <w:sz w:val="28"/>
          <w:szCs w:val="28"/>
        </w:rPr>
      </w:pPr>
    </w:p>
    <w:p w:rsidR="00DA5A77" w:rsidRPr="009147B2" w:rsidRDefault="00DA5A77" w:rsidP="009147B2">
      <w:pPr>
        <w:spacing w:after="0" w:line="240" w:lineRule="auto"/>
        <w:ind w:firstLine="709"/>
        <w:jc w:val="both"/>
        <w:rPr>
          <w:rFonts w:ascii="Times New Roman" w:hAnsi="Times New Roman" w:cs="Times New Roman"/>
          <w:b/>
          <w:sz w:val="28"/>
          <w:szCs w:val="28"/>
        </w:rPr>
      </w:pPr>
      <w:r w:rsidRPr="009147B2">
        <w:rPr>
          <w:rFonts w:ascii="Times New Roman" w:hAnsi="Times New Roman" w:cs="Times New Roman"/>
          <w:b/>
          <w:sz w:val="28"/>
          <w:szCs w:val="28"/>
        </w:rPr>
        <w:t xml:space="preserve">2.2 Анализ действующего организационно-нормативного механизма оценки эффективности использования государственных средств </w:t>
      </w:r>
    </w:p>
    <w:p w:rsidR="006455A8" w:rsidRPr="00215C0C" w:rsidRDefault="006455A8" w:rsidP="009147B2">
      <w:pPr>
        <w:pStyle w:val="a5"/>
        <w:shd w:val="clear" w:color="auto" w:fill="FFFFFF"/>
        <w:spacing w:before="0" w:beforeAutospacing="0" w:after="0" w:afterAutospacing="0"/>
        <w:ind w:firstLine="709"/>
        <w:jc w:val="both"/>
        <w:textAlignment w:val="baseline"/>
        <w:rPr>
          <w:color w:val="0070C0"/>
          <w:lang w:val="ru-RU"/>
        </w:rPr>
      </w:pPr>
      <w:r w:rsidRPr="00215C0C">
        <w:rPr>
          <w:spacing w:val="2"/>
          <w:shd w:val="clear" w:color="auto" w:fill="FFFFFF"/>
          <w:lang w:val="ru-RU"/>
        </w:rPr>
        <w:t xml:space="preserve">Постановлением </w:t>
      </w:r>
      <w:r w:rsidRPr="00215C0C">
        <w:rPr>
          <w:lang w:val="ru-RU"/>
        </w:rPr>
        <w:t>Правительства Республики Казахстан от 4 декабря 2012 года №1546 утверждены «Правила о</w:t>
      </w:r>
      <w:r w:rsidRPr="00215C0C">
        <w:rPr>
          <w:spacing w:val="2"/>
          <w:shd w:val="clear" w:color="auto" w:fill="FFFFFF"/>
          <w:lang w:val="ru-RU"/>
        </w:rPr>
        <w:t>существления мониторинга эффективности управления государственным имуществом, в том числе государственными предприятиями и юридическими лицами с участием государства» (далее, Правила мониторинга ГИ_2012) одновременно признав утратившим силу Правил 2001г. В марте 2015</w:t>
      </w:r>
      <w:r w:rsidR="009147B2">
        <w:rPr>
          <w:spacing w:val="2"/>
          <w:shd w:val="clear" w:color="auto" w:fill="FFFFFF"/>
          <w:lang w:val="ru-RU"/>
        </w:rPr>
        <w:t xml:space="preserve"> </w:t>
      </w:r>
      <w:r w:rsidRPr="00215C0C">
        <w:rPr>
          <w:spacing w:val="2"/>
          <w:shd w:val="clear" w:color="auto" w:fill="FFFFFF"/>
          <w:lang w:val="ru-RU"/>
        </w:rPr>
        <w:t xml:space="preserve">г. </w:t>
      </w:r>
      <w:r w:rsidRPr="00215C0C">
        <w:rPr>
          <w:lang w:val="ru-RU"/>
        </w:rPr>
        <w:t xml:space="preserve">приказом Министра национальной экономики Республики Казахстан от 11 марта 2015 года 193 утверждены «Правила оценки эффективности управления государственным имуществом» </w:t>
      </w:r>
      <w:r w:rsidRPr="00215C0C">
        <w:rPr>
          <w:spacing w:val="2"/>
          <w:shd w:val="clear" w:color="auto" w:fill="FFFFFF"/>
          <w:lang w:val="ru-RU"/>
        </w:rPr>
        <w:t xml:space="preserve">(далее </w:t>
      </w:r>
      <w:r w:rsidR="009147B2">
        <w:rPr>
          <w:spacing w:val="2"/>
          <w:shd w:val="clear" w:color="auto" w:fill="FFFFFF"/>
          <w:lang w:val="ru-RU"/>
        </w:rPr>
        <w:t xml:space="preserve">– </w:t>
      </w:r>
      <w:r w:rsidRPr="00215C0C">
        <w:rPr>
          <w:spacing w:val="2"/>
          <w:shd w:val="clear" w:color="auto" w:fill="FFFFFF"/>
          <w:lang w:val="ru-RU"/>
        </w:rPr>
        <w:t>Правила оценки ГИ_2015)</w:t>
      </w:r>
      <w:r w:rsidRPr="00215C0C">
        <w:rPr>
          <w:lang w:val="ru-RU"/>
        </w:rPr>
        <w:t xml:space="preserve">. Сравнение двух правил и </w:t>
      </w:r>
      <w:r w:rsidRPr="00215C0C">
        <w:rPr>
          <w:color w:val="auto"/>
          <w:lang w:val="ru-RU"/>
        </w:rPr>
        <w:t xml:space="preserve">наши примечания приведены </w:t>
      </w:r>
      <w:r w:rsidR="009147B2">
        <w:rPr>
          <w:color w:val="auto"/>
          <w:lang w:val="ru-RU"/>
        </w:rPr>
        <w:t>(Приложение Е)</w:t>
      </w:r>
      <w:r w:rsidRPr="00215C0C">
        <w:rPr>
          <w:color w:val="auto"/>
          <w:lang w:val="ru-RU"/>
        </w:rPr>
        <w:t>.</w:t>
      </w:r>
    </w:p>
    <w:p w:rsidR="002E483F" w:rsidRPr="00215C0C" w:rsidRDefault="002E483F" w:rsidP="009147B2">
      <w:pPr>
        <w:spacing w:after="0" w:line="240" w:lineRule="auto"/>
        <w:ind w:firstLine="709"/>
        <w:jc w:val="both"/>
        <w:rPr>
          <w:rFonts w:ascii="Times New Roman" w:hAnsi="Times New Roman" w:cs="Times New Roman"/>
        </w:rPr>
      </w:pPr>
      <w:r w:rsidRPr="00215C0C">
        <w:rPr>
          <w:rFonts w:ascii="Times New Roman" w:hAnsi="Times New Roman" w:cs="Times New Roman"/>
          <w:sz w:val="28"/>
          <w:szCs w:val="28"/>
        </w:rPr>
        <w:t xml:space="preserve">Действующая законодательная база содержит более </w:t>
      </w:r>
      <w:r w:rsidRPr="00215C0C">
        <w:rPr>
          <w:rFonts w:ascii="Times New Roman" w:hAnsi="Times New Roman" w:cs="Times New Roman"/>
          <w:sz w:val="32"/>
          <w:szCs w:val="32"/>
        </w:rPr>
        <w:t>20</w:t>
      </w:r>
      <w:r w:rsidRPr="00215C0C">
        <w:rPr>
          <w:rFonts w:ascii="Times New Roman" w:hAnsi="Times New Roman" w:cs="Times New Roman"/>
          <w:sz w:val="28"/>
          <w:szCs w:val="28"/>
        </w:rPr>
        <w:t xml:space="preserve"> нормативно</w:t>
      </w:r>
      <w:r w:rsidR="00956612" w:rsidRPr="00215C0C">
        <w:rPr>
          <w:rFonts w:ascii="Times New Roman" w:hAnsi="Times New Roman" w:cs="Times New Roman"/>
          <w:sz w:val="28"/>
          <w:szCs w:val="28"/>
        </w:rPr>
        <w:t xml:space="preserve">-правовых </w:t>
      </w:r>
      <w:r w:rsidRPr="00215C0C">
        <w:rPr>
          <w:rFonts w:ascii="Times New Roman" w:hAnsi="Times New Roman" w:cs="Times New Roman"/>
          <w:sz w:val="28"/>
          <w:szCs w:val="28"/>
        </w:rPr>
        <w:t xml:space="preserve">актов регулирующих оценку эффективности управления бюджетными средствами, оценку деятельности организаций и/или субъектов конкретной отрасли экономики, оценку эффективности реализации инвестиционных программ и </w:t>
      </w:r>
      <w:r w:rsidRPr="00215C0C">
        <w:rPr>
          <w:rFonts w:ascii="Times New Roman" w:hAnsi="Times New Roman" w:cs="Times New Roman"/>
          <w:color w:val="000000"/>
          <w:sz w:val="28"/>
        </w:rPr>
        <w:t>утверждения критериев оценки. Частые изменения или внесения изменений в нормативно-правовые акты затрудняют оценить объективность подхода к оценке, например, «Методика по оценке эффективности достижения целей» (совместный приказ</w:t>
      </w:r>
      <w:r w:rsidRPr="00215C0C">
        <w:rPr>
          <w:rFonts w:ascii="Times New Roman" w:hAnsi="Times New Roman" w:cs="Times New Roman"/>
          <w:b/>
          <w:color w:val="000000"/>
          <w:sz w:val="28"/>
        </w:rPr>
        <w:t xml:space="preserve"> </w:t>
      </w:r>
      <w:r w:rsidRPr="00215C0C">
        <w:rPr>
          <w:rFonts w:ascii="Times New Roman" w:hAnsi="Times New Roman" w:cs="Times New Roman"/>
          <w:color w:val="000000"/>
          <w:sz w:val="28"/>
        </w:rPr>
        <w:t xml:space="preserve">Министра национальной экономики Республики Казахстан от 30 декабря 2016 года №540 и Министра финансов Республики Казахстан от 30 декабря 2016 года №706) действует с 2017 года. Показатели и критерии, на основании которых заключается вывод об эффективности, подлежат экспертизе на предмет целостности подхода к оценке. Рассмотрим на примере применение норм </w:t>
      </w:r>
      <w:r w:rsidRPr="00215C0C">
        <w:rPr>
          <w:rFonts w:ascii="Times New Roman" w:hAnsi="Times New Roman" w:cs="Times New Roman"/>
          <w:color w:val="000000"/>
          <w:spacing w:val="2"/>
          <w:sz w:val="28"/>
          <w:szCs w:val="28"/>
          <w:shd w:val="clear" w:color="auto" w:fill="FFFFFF"/>
        </w:rPr>
        <w:t>Правил оценки ГИ_2015</w:t>
      </w:r>
      <w:r w:rsidRPr="00215C0C">
        <w:rPr>
          <w:rFonts w:ascii="Times New Roman" w:hAnsi="Times New Roman" w:cs="Times New Roman"/>
          <w:color w:val="000000"/>
          <w:sz w:val="28"/>
        </w:rPr>
        <w:t xml:space="preserve"> по критерию "Эффективность использования средств и активов государства государственными предприятиями и контролируемыми государством АО (ТОО)", которая определяется: </w:t>
      </w:r>
    </w:p>
    <w:p w:rsidR="002E483F" w:rsidRPr="00215C0C" w:rsidRDefault="009147B2" w:rsidP="009147B2">
      <w:pPr>
        <w:spacing w:after="0" w:line="240" w:lineRule="auto"/>
        <w:ind w:firstLine="709"/>
        <w:jc w:val="both"/>
        <w:rPr>
          <w:rFonts w:ascii="Times New Roman" w:hAnsi="Times New Roman" w:cs="Times New Roman"/>
        </w:rPr>
      </w:pPr>
      <w:bookmarkStart w:id="2" w:name="z9"/>
      <w:r>
        <w:rPr>
          <w:rFonts w:ascii="Times New Roman" w:hAnsi="Times New Roman" w:cs="Times New Roman"/>
          <w:color w:val="000000"/>
          <w:sz w:val="28"/>
        </w:rPr>
        <w:t>–</w:t>
      </w:r>
      <w:r w:rsidR="002E483F" w:rsidRPr="00215C0C">
        <w:rPr>
          <w:rFonts w:ascii="Times New Roman" w:hAnsi="Times New Roman" w:cs="Times New Roman"/>
          <w:color w:val="000000"/>
          <w:sz w:val="28"/>
        </w:rPr>
        <w:t xml:space="preserve"> оценкой достижения ключевых показателей деятельности государственных предприятий и контролируемых государством АО (ТОО);</w:t>
      </w:r>
    </w:p>
    <w:bookmarkEnd w:id="2"/>
    <w:p w:rsidR="002E483F" w:rsidRPr="00215C0C" w:rsidRDefault="009147B2" w:rsidP="009147B2">
      <w:pPr>
        <w:spacing w:after="0" w:line="240" w:lineRule="auto"/>
        <w:ind w:firstLine="709"/>
        <w:jc w:val="both"/>
        <w:rPr>
          <w:rFonts w:ascii="Times New Roman" w:hAnsi="Times New Roman" w:cs="Times New Roman"/>
        </w:rPr>
      </w:pPr>
      <w:r>
        <w:rPr>
          <w:rFonts w:ascii="Times New Roman" w:hAnsi="Times New Roman" w:cs="Times New Roman"/>
          <w:color w:val="000000"/>
          <w:sz w:val="28"/>
        </w:rPr>
        <w:lastRenderedPageBreak/>
        <w:t>–</w:t>
      </w:r>
      <w:r w:rsidR="002E483F" w:rsidRPr="00215C0C">
        <w:rPr>
          <w:rFonts w:ascii="Times New Roman" w:hAnsi="Times New Roman" w:cs="Times New Roman"/>
          <w:color w:val="000000"/>
          <w:sz w:val="28"/>
        </w:rPr>
        <w:t xml:space="preserve"> оценкой устойчивости финансового состояния государственных предприятий и контролируемых государством АО (ТОО).</w:t>
      </w:r>
    </w:p>
    <w:p w:rsidR="002E483F" w:rsidRPr="00215C0C" w:rsidRDefault="002E483F" w:rsidP="009147B2">
      <w:pPr>
        <w:spacing w:after="0" w:line="240" w:lineRule="auto"/>
        <w:ind w:firstLine="709"/>
        <w:jc w:val="both"/>
        <w:rPr>
          <w:rFonts w:ascii="Times New Roman" w:hAnsi="Times New Roman" w:cs="Times New Roman"/>
        </w:rPr>
      </w:pPr>
      <w:bookmarkStart w:id="3" w:name="z25"/>
      <w:r w:rsidRPr="00215C0C">
        <w:rPr>
          <w:rFonts w:ascii="Times New Roman" w:hAnsi="Times New Roman" w:cs="Times New Roman"/>
          <w:color w:val="000000"/>
          <w:sz w:val="28"/>
        </w:rPr>
        <w:t xml:space="preserve">Устойчивость финансового состояния государственных предприятий и контролируемых государством АО (ТОО) определяется по коэффициенту текущей ликвидности и коэффициенту обеспеченности собственными оборотными средствами. </w:t>
      </w:r>
      <w:bookmarkEnd w:id="3"/>
      <w:r w:rsidRPr="00215C0C">
        <w:rPr>
          <w:rFonts w:ascii="Times New Roman" w:hAnsi="Times New Roman" w:cs="Times New Roman"/>
          <w:color w:val="000000"/>
          <w:sz w:val="28"/>
        </w:rPr>
        <w:t>По коэффициенту текущей ликвидности определяется общая обеспеченность организации собственными оборотными средствами для ведения хозяйственной деятельности и своевременного погашения сро</w:t>
      </w:r>
      <w:r w:rsidR="005C1470">
        <w:rPr>
          <w:rFonts w:ascii="Times New Roman" w:hAnsi="Times New Roman" w:cs="Times New Roman"/>
          <w:color w:val="000000"/>
          <w:sz w:val="28"/>
        </w:rPr>
        <w:t xml:space="preserve">чных обязательств организации. </w:t>
      </w:r>
      <w:r w:rsidRPr="00215C0C">
        <w:rPr>
          <w:rFonts w:ascii="Times New Roman" w:hAnsi="Times New Roman" w:cs="Times New Roman"/>
          <w:color w:val="000000"/>
          <w:sz w:val="28"/>
        </w:rPr>
        <w:t>Коэффициент текущей ликвидности рассчитывается как отношение текущих (оборотных) активов к текущим (краткосрочным) обязательствам организации. По коэффициенту обеспеченности собственными оборотными средствами определяется наличие у организации собственных оборотных средств, необходимых для ее финансовой устойчивости. Коэффициент обеспеченности собственными оборотными средствами рассчитывается как отношение собственных оборотных средств к величине оборотных активов организации. Размер собственных оборотных средств вычисляется как разность между собственным капиталом и его внеоборотными активами.</w:t>
      </w:r>
    </w:p>
    <w:p w:rsidR="002E483F" w:rsidRPr="00215C0C" w:rsidRDefault="002E483F" w:rsidP="009147B2">
      <w:pPr>
        <w:spacing w:after="0" w:line="240" w:lineRule="auto"/>
        <w:ind w:firstLine="709"/>
        <w:jc w:val="both"/>
        <w:rPr>
          <w:rFonts w:ascii="Times New Roman" w:hAnsi="Times New Roman" w:cs="Times New Roman"/>
        </w:rPr>
      </w:pPr>
      <w:r w:rsidRPr="00215C0C">
        <w:rPr>
          <w:rFonts w:ascii="Times New Roman" w:hAnsi="Times New Roman" w:cs="Times New Roman"/>
          <w:color w:val="000000"/>
          <w:sz w:val="28"/>
        </w:rPr>
        <w:t>Неплатежеспособными считаются государственные предприятия и контролируемые государством АО (ТОО) при наличии одного из следующих условий:</w:t>
      </w:r>
    </w:p>
    <w:p w:rsidR="002E483F" w:rsidRPr="00215C0C" w:rsidRDefault="002E483F" w:rsidP="009147B2">
      <w:pPr>
        <w:spacing w:after="0" w:line="240" w:lineRule="auto"/>
        <w:ind w:firstLine="709"/>
        <w:jc w:val="both"/>
        <w:rPr>
          <w:rFonts w:ascii="Times New Roman" w:hAnsi="Times New Roman" w:cs="Times New Roman"/>
        </w:rPr>
      </w:pPr>
      <w:r w:rsidRPr="00215C0C">
        <w:rPr>
          <w:rFonts w:ascii="Times New Roman" w:hAnsi="Times New Roman" w:cs="Times New Roman"/>
          <w:color w:val="000000"/>
          <w:sz w:val="28"/>
        </w:rPr>
        <w:t>1) коэффициент текущей ликвидности на конец отчетного периода имеет значение менее 1,5;</w:t>
      </w:r>
    </w:p>
    <w:p w:rsidR="002E483F" w:rsidRPr="00215C0C" w:rsidRDefault="002E483F" w:rsidP="009147B2">
      <w:pPr>
        <w:spacing w:after="0" w:line="240" w:lineRule="auto"/>
        <w:ind w:firstLine="709"/>
        <w:jc w:val="both"/>
        <w:rPr>
          <w:rFonts w:ascii="Times New Roman" w:hAnsi="Times New Roman" w:cs="Times New Roman"/>
        </w:rPr>
      </w:pPr>
      <w:r w:rsidRPr="00215C0C">
        <w:rPr>
          <w:rFonts w:ascii="Times New Roman" w:hAnsi="Times New Roman" w:cs="Times New Roman"/>
          <w:color w:val="000000"/>
          <w:sz w:val="28"/>
        </w:rPr>
        <w:t>2) коэффициент обеспеченности собственными оборотными средствами на конец отчетного периода имеет значение менее 0,1.</w:t>
      </w:r>
    </w:p>
    <w:p w:rsidR="002E483F" w:rsidRDefault="002E483F"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Расчеты этих коэффициентов по всем Социально-предпринимательским корпорациям (далее, СПК) выявили неплатежеспособность 9 из 17 СПК по состоянию на конец 2018</w:t>
      </w:r>
      <w:r w:rsidR="009147B2">
        <w:rPr>
          <w:rFonts w:ascii="Times New Roman" w:hAnsi="Times New Roman" w:cs="Times New Roman"/>
          <w:sz w:val="28"/>
          <w:szCs w:val="28"/>
        </w:rPr>
        <w:t xml:space="preserve"> </w:t>
      </w:r>
      <w:r w:rsidRPr="00215C0C">
        <w:rPr>
          <w:rFonts w:ascii="Times New Roman" w:hAnsi="Times New Roman" w:cs="Times New Roman"/>
          <w:sz w:val="28"/>
          <w:szCs w:val="28"/>
        </w:rPr>
        <w:t>г.</w:t>
      </w:r>
      <w:r w:rsidR="00FA5F10">
        <w:rPr>
          <w:rFonts w:ascii="Times New Roman" w:hAnsi="Times New Roman" w:cs="Times New Roman"/>
          <w:sz w:val="28"/>
          <w:szCs w:val="28"/>
        </w:rPr>
        <w:t xml:space="preserve"> (таблица 2</w:t>
      </w:r>
      <w:r w:rsidR="00FB7CE7">
        <w:rPr>
          <w:rFonts w:ascii="Times New Roman" w:hAnsi="Times New Roman" w:cs="Times New Roman"/>
          <w:sz w:val="28"/>
          <w:szCs w:val="28"/>
        </w:rPr>
        <w:t>9</w:t>
      </w:r>
      <w:r w:rsidR="00FA5F10">
        <w:rPr>
          <w:rFonts w:ascii="Times New Roman" w:hAnsi="Times New Roman" w:cs="Times New Roman"/>
          <w:sz w:val="28"/>
          <w:szCs w:val="28"/>
        </w:rPr>
        <w:t>)</w:t>
      </w:r>
      <w:r w:rsidR="00FB7CE7">
        <w:rPr>
          <w:rFonts w:ascii="Times New Roman" w:hAnsi="Times New Roman" w:cs="Times New Roman"/>
          <w:sz w:val="28"/>
          <w:szCs w:val="28"/>
        </w:rPr>
        <w:t>.</w:t>
      </w:r>
    </w:p>
    <w:p w:rsidR="009147B2" w:rsidRPr="00215C0C" w:rsidRDefault="009147B2" w:rsidP="009147B2">
      <w:pPr>
        <w:autoSpaceDE w:val="0"/>
        <w:autoSpaceDN w:val="0"/>
        <w:adjustRightInd w:val="0"/>
        <w:spacing w:after="0" w:line="240" w:lineRule="auto"/>
        <w:ind w:firstLine="709"/>
        <w:jc w:val="both"/>
        <w:rPr>
          <w:rFonts w:ascii="Times New Roman" w:hAnsi="Times New Roman" w:cs="Times New Roman"/>
          <w:sz w:val="28"/>
          <w:szCs w:val="28"/>
        </w:rPr>
      </w:pPr>
    </w:p>
    <w:p w:rsidR="002E483F" w:rsidRDefault="002E483F" w:rsidP="00215C0C">
      <w:pPr>
        <w:autoSpaceDE w:val="0"/>
        <w:autoSpaceDN w:val="0"/>
        <w:adjustRightInd w:val="0"/>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Таблица 2</w:t>
      </w:r>
      <w:r w:rsidR="00FB7CE7">
        <w:rPr>
          <w:rFonts w:ascii="Times New Roman" w:hAnsi="Times New Roman" w:cs="Times New Roman"/>
          <w:sz w:val="28"/>
          <w:szCs w:val="28"/>
        </w:rPr>
        <w:t>9</w:t>
      </w:r>
      <w:r w:rsidR="00F87025" w:rsidRPr="00215C0C">
        <w:rPr>
          <w:rFonts w:ascii="Times New Roman" w:hAnsi="Times New Roman" w:cs="Times New Roman"/>
          <w:sz w:val="28"/>
          <w:szCs w:val="28"/>
        </w:rPr>
        <w:t xml:space="preserve"> </w:t>
      </w:r>
      <w:r w:rsidR="007C48D7">
        <w:rPr>
          <w:rFonts w:ascii="Times New Roman" w:hAnsi="Times New Roman" w:cs="Times New Roman"/>
          <w:sz w:val="28"/>
          <w:szCs w:val="28"/>
        </w:rPr>
        <w:t>–</w:t>
      </w:r>
      <w:r w:rsidRPr="00215C0C">
        <w:rPr>
          <w:rFonts w:ascii="Times New Roman" w:hAnsi="Times New Roman" w:cs="Times New Roman"/>
          <w:sz w:val="28"/>
          <w:szCs w:val="28"/>
        </w:rPr>
        <w:t xml:space="preserve"> Оценка платежеспособности СПК (красным отмеченные показатели указывают на неплатежеспос</w:t>
      </w:r>
      <w:r w:rsidR="00956612" w:rsidRPr="00215C0C">
        <w:rPr>
          <w:rFonts w:ascii="Times New Roman" w:hAnsi="Times New Roman" w:cs="Times New Roman"/>
          <w:sz w:val="28"/>
          <w:szCs w:val="28"/>
        </w:rPr>
        <w:t>о</w:t>
      </w:r>
      <w:r w:rsidRPr="00215C0C">
        <w:rPr>
          <w:rFonts w:ascii="Times New Roman" w:hAnsi="Times New Roman" w:cs="Times New Roman"/>
          <w:sz w:val="28"/>
          <w:szCs w:val="28"/>
        </w:rPr>
        <w:t>бность)</w:t>
      </w:r>
    </w:p>
    <w:p w:rsidR="005E13B2" w:rsidRPr="005E13B2" w:rsidRDefault="005E13B2" w:rsidP="007C48D7">
      <w:pPr>
        <w:autoSpaceDE w:val="0"/>
        <w:autoSpaceDN w:val="0"/>
        <w:adjustRightInd w:val="0"/>
        <w:spacing w:after="0" w:line="240" w:lineRule="auto"/>
        <w:jc w:val="right"/>
        <w:rPr>
          <w:rFonts w:ascii="Times New Roman" w:hAnsi="Times New Roman" w:cs="Times New Roman"/>
          <w:sz w:val="16"/>
          <w:szCs w:val="16"/>
        </w:rPr>
      </w:pPr>
    </w:p>
    <w:tbl>
      <w:tblPr>
        <w:tblStyle w:val="-11"/>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683"/>
        <w:gridCol w:w="4414"/>
      </w:tblGrid>
      <w:tr w:rsidR="002E483F" w:rsidRPr="00215C0C" w:rsidTr="007C48D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534" w:type="dxa"/>
            <w:tcBorders>
              <w:bottom w:val="none" w:sz="0" w:space="0" w:color="auto"/>
            </w:tcBorders>
            <w:vAlign w:val="center"/>
            <w:hideMark/>
          </w:tcPr>
          <w:p w:rsidR="002E483F" w:rsidRPr="005E13B2" w:rsidRDefault="005E13B2" w:rsidP="007C48D7">
            <w:pPr>
              <w:jc w:val="cente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 xml:space="preserve">По </w:t>
            </w:r>
            <w:r w:rsidR="002E483F" w:rsidRPr="005E13B2">
              <w:rPr>
                <w:rFonts w:ascii="Times New Roman" w:eastAsia="Times New Roman" w:hAnsi="Times New Roman" w:cs="Times New Roman"/>
                <w:b w:val="0"/>
                <w:color w:val="000000"/>
                <w:sz w:val="24"/>
                <w:szCs w:val="24"/>
                <w:lang w:eastAsia="ru-RU"/>
              </w:rPr>
              <w:t>состоянию на конец 2018</w:t>
            </w:r>
            <w:r w:rsidR="007C48D7">
              <w:rPr>
                <w:rFonts w:ascii="Times New Roman" w:eastAsia="Times New Roman" w:hAnsi="Times New Roman" w:cs="Times New Roman"/>
                <w:b w:val="0"/>
                <w:color w:val="000000"/>
                <w:sz w:val="24"/>
                <w:szCs w:val="24"/>
                <w:lang w:eastAsia="ru-RU"/>
              </w:rPr>
              <w:t xml:space="preserve"> </w:t>
            </w:r>
            <w:r w:rsidR="002E483F" w:rsidRPr="005E13B2">
              <w:rPr>
                <w:rFonts w:ascii="Times New Roman" w:eastAsia="Times New Roman" w:hAnsi="Times New Roman" w:cs="Times New Roman"/>
                <w:b w:val="0"/>
                <w:color w:val="000000"/>
                <w:sz w:val="24"/>
                <w:szCs w:val="24"/>
                <w:lang w:eastAsia="ru-RU"/>
              </w:rPr>
              <w:t>г</w:t>
            </w:r>
            <w:r w:rsidR="007C48D7">
              <w:rPr>
                <w:rFonts w:ascii="Times New Roman" w:eastAsia="Times New Roman" w:hAnsi="Times New Roman" w:cs="Times New Roman"/>
                <w:b w:val="0"/>
                <w:color w:val="000000"/>
                <w:sz w:val="24"/>
                <w:szCs w:val="24"/>
                <w:lang w:eastAsia="ru-RU"/>
              </w:rPr>
              <w:t>од</w:t>
            </w:r>
          </w:p>
        </w:tc>
        <w:tc>
          <w:tcPr>
            <w:tcW w:w="2683" w:type="dxa"/>
            <w:tcBorders>
              <w:bottom w:val="none" w:sz="0" w:space="0" w:color="auto"/>
            </w:tcBorders>
            <w:vAlign w:val="center"/>
            <w:hideMark/>
          </w:tcPr>
          <w:p w:rsidR="002E483F" w:rsidRPr="005E13B2" w:rsidRDefault="002E483F" w:rsidP="005E13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Коэффициент текущей ликвидности</w:t>
            </w:r>
          </w:p>
        </w:tc>
        <w:tc>
          <w:tcPr>
            <w:tcW w:w="4414" w:type="dxa"/>
            <w:tcBorders>
              <w:bottom w:val="none" w:sz="0" w:space="0" w:color="auto"/>
            </w:tcBorders>
            <w:vAlign w:val="center"/>
            <w:hideMark/>
          </w:tcPr>
          <w:p w:rsidR="002E483F" w:rsidRPr="005E13B2" w:rsidRDefault="002E483F" w:rsidP="005E13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Коэффициент обеспеченности собственными оборотными средствами</w:t>
            </w:r>
          </w:p>
        </w:tc>
      </w:tr>
      <w:tr w:rsidR="00FA5F10" w:rsidRPr="00215C0C" w:rsidTr="007C48D7">
        <w:trPr>
          <w:trHeight w:val="305"/>
        </w:trPr>
        <w:tc>
          <w:tcPr>
            <w:cnfStyle w:val="001000000000" w:firstRow="0" w:lastRow="0" w:firstColumn="1" w:lastColumn="0" w:oddVBand="0" w:evenVBand="0" w:oddHBand="0" w:evenHBand="0" w:firstRowFirstColumn="0" w:firstRowLastColumn="0" w:lastRowFirstColumn="0" w:lastRowLastColumn="0"/>
            <w:tcW w:w="2534" w:type="dxa"/>
            <w:vAlign w:val="center"/>
          </w:tcPr>
          <w:p w:rsidR="00FA5F10" w:rsidRPr="005E13B2" w:rsidRDefault="00FA5F10" w:rsidP="007C48D7">
            <w:pPr>
              <w:jc w:val="center"/>
              <w:rPr>
                <w:rFonts w:ascii="Times New Roman" w:eastAsia="Times New Roman" w:hAnsi="Times New Roman" w:cs="Times New Roman"/>
                <w:b w:val="0"/>
                <w:color w:val="000000"/>
                <w:sz w:val="24"/>
                <w:szCs w:val="24"/>
                <w:lang w:eastAsia="ru-RU"/>
              </w:rPr>
            </w:pPr>
            <w:r>
              <w:rPr>
                <w:rFonts w:ascii="Times New Roman" w:eastAsia="Times New Roman" w:hAnsi="Times New Roman" w:cs="Times New Roman"/>
                <w:b w:val="0"/>
                <w:color w:val="000000"/>
                <w:sz w:val="24"/>
                <w:szCs w:val="24"/>
                <w:lang w:eastAsia="ru-RU"/>
              </w:rPr>
              <w:t>1</w:t>
            </w:r>
          </w:p>
        </w:tc>
        <w:tc>
          <w:tcPr>
            <w:tcW w:w="2683" w:type="dxa"/>
            <w:vAlign w:val="center"/>
          </w:tcPr>
          <w:p w:rsidR="00FA5F10" w:rsidRPr="00FA5F10" w:rsidRDefault="00FA5F10" w:rsidP="005E13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A5F10">
              <w:rPr>
                <w:rFonts w:ascii="Times New Roman" w:eastAsia="Times New Roman" w:hAnsi="Times New Roman" w:cs="Times New Roman"/>
                <w:color w:val="000000"/>
                <w:sz w:val="24"/>
                <w:szCs w:val="24"/>
                <w:lang w:eastAsia="ru-RU"/>
              </w:rPr>
              <w:t>2</w:t>
            </w:r>
          </w:p>
        </w:tc>
        <w:tc>
          <w:tcPr>
            <w:tcW w:w="4414" w:type="dxa"/>
            <w:vAlign w:val="center"/>
          </w:tcPr>
          <w:p w:rsidR="00FA5F10" w:rsidRPr="00FA5F10" w:rsidRDefault="00FA5F10" w:rsidP="005E13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A5F10">
              <w:rPr>
                <w:rFonts w:ascii="Times New Roman" w:eastAsia="Times New Roman" w:hAnsi="Times New Roman" w:cs="Times New Roman"/>
                <w:color w:val="000000"/>
                <w:sz w:val="24"/>
                <w:szCs w:val="24"/>
                <w:lang w:eastAsia="ru-RU"/>
              </w:rPr>
              <w:t>3</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Kokshe</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3,4</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-0,7</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Актобе</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52,8</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-3,5</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Жетісу</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2,7</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0,1</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Атырау</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37,1</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-6,6</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Aqjaiyq</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5,9</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1,1</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Тараз</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10,3</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1,1</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Сарыарка</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0,3</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0,1</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Тобол</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70,4</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2,5</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Байконыр</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1,3</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0,5</w:t>
            </w:r>
          </w:p>
        </w:tc>
      </w:tr>
      <w:tr w:rsidR="002E483F" w:rsidRPr="00215C0C" w:rsidTr="00FA5F10">
        <w:trPr>
          <w:trHeight w:val="315"/>
        </w:trPr>
        <w:tc>
          <w:tcPr>
            <w:cnfStyle w:val="001000000000" w:firstRow="0" w:lastRow="0" w:firstColumn="1" w:lastColumn="0" w:oddVBand="0" w:evenVBand="0" w:oddHBand="0" w:evenHBand="0" w:firstRowFirstColumn="0" w:firstRowLastColumn="0" w:lastRowFirstColumn="0" w:lastRowLastColumn="0"/>
            <w:tcW w:w="2534" w:type="dxa"/>
            <w:tcBorders>
              <w:bottom w:val="nil"/>
            </w:tcBorders>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Каспий</w:t>
            </w:r>
          </w:p>
        </w:tc>
        <w:tc>
          <w:tcPr>
            <w:tcW w:w="2683" w:type="dxa"/>
            <w:tcBorders>
              <w:bottom w:val="nil"/>
            </w:tcBorders>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2,3</w:t>
            </w:r>
          </w:p>
        </w:tc>
        <w:tc>
          <w:tcPr>
            <w:tcW w:w="4414" w:type="dxa"/>
            <w:tcBorders>
              <w:bottom w:val="nil"/>
            </w:tcBorders>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-0,1</w:t>
            </w:r>
          </w:p>
        </w:tc>
      </w:tr>
      <w:tr w:rsidR="00FA5F10" w:rsidRPr="00215C0C" w:rsidTr="00FA5F10">
        <w:trPr>
          <w:trHeight w:val="315"/>
        </w:trPr>
        <w:tc>
          <w:tcPr>
            <w:cnfStyle w:val="001000000000" w:firstRow="0" w:lastRow="0" w:firstColumn="1" w:lastColumn="0" w:oddVBand="0" w:evenVBand="0" w:oddHBand="0" w:evenHBand="0" w:firstRowFirstColumn="0" w:firstRowLastColumn="0" w:lastRowFirstColumn="0" w:lastRowLastColumn="0"/>
            <w:tcW w:w="9631" w:type="dxa"/>
            <w:gridSpan w:val="3"/>
            <w:tcBorders>
              <w:top w:val="nil"/>
              <w:left w:val="nil"/>
              <w:right w:val="nil"/>
            </w:tcBorders>
            <w:noWrap/>
          </w:tcPr>
          <w:p w:rsidR="00FA5F10" w:rsidRPr="00FA5F10" w:rsidRDefault="00FA5F10" w:rsidP="00FA5F10">
            <w:pPr>
              <w:ind w:hanging="108"/>
              <w:jc w:val="both"/>
              <w:rPr>
                <w:rFonts w:ascii="Times New Roman" w:eastAsia="Times New Roman" w:hAnsi="Times New Roman" w:cs="Times New Roman"/>
                <w:b w:val="0"/>
                <w:color w:val="000000"/>
                <w:sz w:val="28"/>
                <w:szCs w:val="28"/>
                <w:lang w:eastAsia="ru-RU"/>
              </w:rPr>
            </w:pPr>
            <w:r w:rsidRPr="00FA5F10">
              <w:rPr>
                <w:rFonts w:ascii="Times New Roman" w:eastAsia="Times New Roman" w:hAnsi="Times New Roman" w:cs="Times New Roman"/>
                <w:b w:val="0"/>
                <w:color w:val="000000"/>
                <w:sz w:val="28"/>
                <w:szCs w:val="28"/>
                <w:lang w:eastAsia="ru-RU"/>
              </w:rPr>
              <w:lastRenderedPageBreak/>
              <w:t>Продолжение таблицы 2</w:t>
            </w:r>
            <w:r w:rsidR="00FB7CE7">
              <w:rPr>
                <w:rFonts w:ascii="Times New Roman" w:eastAsia="Times New Roman" w:hAnsi="Times New Roman" w:cs="Times New Roman"/>
                <w:b w:val="0"/>
                <w:color w:val="000000"/>
                <w:sz w:val="28"/>
                <w:szCs w:val="28"/>
                <w:lang w:eastAsia="ru-RU"/>
              </w:rPr>
              <w:t>9</w:t>
            </w:r>
          </w:p>
          <w:p w:rsidR="00FA5F10" w:rsidRPr="00FA5F10" w:rsidRDefault="00FA5F10" w:rsidP="00FA5F10">
            <w:pPr>
              <w:ind w:hanging="108"/>
              <w:jc w:val="both"/>
              <w:rPr>
                <w:rFonts w:ascii="Times New Roman" w:eastAsia="Times New Roman" w:hAnsi="Times New Roman" w:cs="Times New Roman"/>
                <w:color w:val="000000"/>
                <w:sz w:val="16"/>
                <w:szCs w:val="16"/>
                <w:lang w:eastAsia="ru-RU"/>
              </w:rPr>
            </w:pPr>
          </w:p>
        </w:tc>
      </w:tr>
      <w:tr w:rsidR="00FA5F10"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tcPr>
          <w:p w:rsidR="00FA5F10" w:rsidRPr="005E13B2" w:rsidRDefault="00FA5F10" w:rsidP="00FA5F10">
            <w:pPr>
              <w:jc w:val="center"/>
              <w:rPr>
                <w:rFonts w:ascii="Times New Roman" w:eastAsia="Times New Roman" w:hAnsi="Times New Roman" w:cs="Times New Roman"/>
                <w:b w:val="0"/>
                <w:color w:val="000000"/>
                <w:sz w:val="24"/>
                <w:szCs w:val="24"/>
                <w:lang w:eastAsia="ru-RU"/>
              </w:rPr>
            </w:pPr>
            <w:r>
              <w:rPr>
                <w:rFonts w:ascii="Times New Roman" w:eastAsia="Times New Roman" w:hAnsi="Times New Roman" w:cs="Times New Roman"/>
                <w:b w:val="0"/>
                <w:color w:val="000000"/>
                <w:sz w:val="24"/>
                <w:szCs w:val="24"/>
                <w:lang w:eastAsia="ru-RU"/>
              </w:rPr>
              <w:t>1</w:t>
            </w:r>
          </w:p>
        </w:tc>
        <w:tc>
          <w:tcPr>
            <w:tcW w:w="2683" w:type="dxa"/>
          </w:tcPr>
          <w:p w:rsidR="00FA5F10" w:rsidRPr="005E13B2" w:rsidRDefault="00FA5F10" w:rsidP="00FA5F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4414" w:type="dxa"/>
          </w:tcPr>
          <w:p w:rsidR="00FA5F10" w:rsidRPr="005E13B2" w:rsidRDefault="00FA5F10" w:rsidP="00FA5F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Туркестан</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44,4</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0,4</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Павлодар</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4,9</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0,3</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Солтүстік</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112,8</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-0,7</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Ертіс</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1,8</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-0,5</w:t>
            </w:r>
          </w:p>
        </w:tc>
      </w:tr>
      <w:tr w:rsidR="002E483F" w:rsidRPr="00215C0C" w:rsidTr="007C48D7">
        <w:trPr>
          <w:trHeight w:val="184"/>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Astana</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4,7</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0,7</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Алматы</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135,6</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0,1</w:t>
            </w:r>
          </w:p>
        </w:tc>
      </w:tr>
      <w:tr w:rsidR="002E483F"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2534" w:type="dxa"/>
            <w:noWrap/>
            <w:hideMark/>
          </w:tcPr>
          <w:p w:rsidR="002E483F" w:rsidRPr="005E13B2" w:rsidRDefault="005E13B2" w:rsidP="00215C0C">
            <w:pPr>
              <w:rPr>
                <w:rFonts w:ascii="Times New Roman" w:eastAsia="Times New Roman" w:hAnsi="Times New Roman" w:cs="Times New Roman"/>
                <w:b w:val="0"/>
                <w:color w:val="000000"/>
                <w:sz w:val="24"/>
                <w:szCs w:val="24"/>
                <w:lang w:eastAsia="ru-RU"/>
              </w:rPr>
            </w:pPr>
            <w:r w:rsidRPr="005E13B2">
              <w:rPr>
                <w:rFonts w:ascii="Times New Roman" w:eastAsia="Times New Roman" w:hAnsi="Times New Roman" w:cs="Times New Roman"/>
                <w:b w:val="0"/>
                <w:color w:val="000000"/>
                <w:sz w:val="24"/>
                <w:szCs w:val="24"/>
                <w:lang w:eastAsia="ru-RU"/>
              </w:rPr>
              <w:t>Shymkent</w:t>
            </w:r>
          </w:p>
        </w:tc>
        <w:tc>
          <w:tcPr>
            <w:tcW w:w="2683"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5E13B2">
              <w:rPr>
                <w:rFonts w:ascii="Times New Roman" w:eastAsia="Times New Roman" w:hAnsi="Times New Roman" w:cs="Times New Roman"/>
                <w:color w:val="000000"/>
                <w:sz w:val="24"/>
                <w:szCs w:val="24"/>
                <w:lang w:eastAsia="ru-RU"/>
              </w:rPr>
              <w:t>21</w:t>
            </w:r>
          </w:p>
        </w:tc>
        <w:tc>
          <w:tcPr>
            <w:tcW w:w="4414" w:type="dxa"/>
            <w:hideMark/>
          </w:tcPr>
          <w:p w:rsidR="002E483F" w:rsidRPr="005E13B2" w:rsidRDefault="002E483F"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5E13B2">
              <w:rPr>
                <w:rFonts w:ascii="Times New Roman" w:eastAsia="Times New Roman" w:hAnsi="Times New Roman" w:cs="Times New Roman"/>
                <w:color w:val="FF0000"/>
                <w:sz w:val="24"/>
                <w:szCs w:val="24"/>
                <w:lang w:eastAsia="ru-RU"/>
              </w:rPr>
              <w:t>0,0</w:t>
            </w:r>
          </w:p>
        </w:tc>
      </w:tr>
      <w:tr w:rsidR="007C48D7" w:rsidRPr="00215C0C" w:rsidTr="007C48D7">
        <w:trPr>
          <w:trHeight w:val="315"/>
        </w:trPr>
        <w:tc>
          <w:tcPr>
            <w:cnfStyle w:val="001000000000" w:firstRow="0" w:lastRow="0" w:firstColumn="1" w:lastColumn="0" w:oddVBand="0" w:evenVBand="0" w:oddHBand="0" w:evenHBand="0" w:firstRowFirstColumn="0" w:firstRowLastColumn="0" w:lastRowFirstColumn="0" w:lastRowLastColumn="0"/>
            <w:tcW w:w="9631" w:type="dxa"/>
            <w:gridSpan w:val="3"/>
            <w:noWrap/>
          </w:tcPr>
          <w:p w:rsidR="007C48D7" w:rsidRPr="007C48D7" w:rsidRDefault="007C48D7" w:rsidP="007C48D7">
            <w:pPr>
              <w:ind w:firstLine="601"/>
              <w:jc w:val="both"/>
              <w:rPr>
                <w:rFonts w:ascii="Times New Roman" w:eastAsia="Times New Roman" w:hAnsi="Times New Roman" w:cs="Times New Roman"/>
                <w:b w:val="0"/>
                <w:color w:val="FF0000"/>
                <w:sz w:val="24"/>
                <w:szCs w:val="24"/>
                <w:lang w:eastAsia="ru-RU"/>
              </w:rPr>
            </w:pPr>
            <w:r>
              <w:rPr>
                <w:rFonts w:ascii="Times New Roman" w:hAnsi="Times New Roman" w:cs="Times New Roman"/>
                <w:b w:val="0"/>
                <w:sz w:val="24"/>
                <w:szCs w:val="24"/>
              </w:rPr>
              <w:t xml:space="preserve">Примечание – </w:t>
            </w:r>
            <w:r w:rsidRPr="007C48D7">
              <w:rPr>
                <w:rFonts w:ascii="Times New Roman" w:hAnsi="Times New Roman" w:cs="Times New Roman"/>
                <w:b w:val="0"/>
                <w:sz w:val="24"/>
                <w:szCs w:val="24"/>
              </w:rPr>
              <w:t>Составлено автором на основе данных</w:t>
            </w:r>
            <w:r w:rsidRPr="007C48D7">
              <w:rPr>
                <w:rFonts w:ascii="Times New Roman" w:hAnsi="Times New Roman" w:cs="Times New Roman"/>
                <w:b w:val="0"/>
                <w:i/>
                <w:sz w:val="24"/>
                <w:szCs w:val="24"/>
              </w:rPr>
              <w:t xml:space="preserve"> </w:t>
            </w:r>
            <w:r w:rsidRPr="007C48D7">
              <w:rPr>
                <w:rFonts w:ascii="Times New Roman" w:hAnsi="Times New Roman" w:cs="Times New Roman"/>
                <w:b w:val="0"/>
                <w:sz w:val="24"/>
                <w:szCs w:val="24"/>
              </w:rPr>
              <w:t>[77]</w:t>
            </w:r>
          </w:p>
        </w:tc>
      </w:tr>
    </w:tbl>
    <w:p w:rsidR="009147B2" w:rsidRDefault="009147B2" w:rsidP="00215C0C">
      <w:pPr>
        <w:autoSpaceDE w:val="0"/>
        <w:autoSpaceDN w:val="0"/>
        <w:adjustRightInd w:val="0"/>
        <w:spacing w:after="0" w:line="240" w:lineRule="auto"/>
        <w:jc w:val="both"/>
        <w:rPr>
          <w:rFonts w:ascii="Times New Roman" w:hAnsi="Times New Roman" w:cs="Times New Roman"/>
          <w:sz w:val="28"/>
          <w:szCs w:val="28"/>
        </w:rPr>
      </w:pPr>
    </w:p>
    <w:p w:rsidR="002E483F" w:rsidRPr="00215C0C" w:rsidRDefault="002E483F"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Противоречивость или неточное определение эффективности заключается в </w:t>
      </w:r>
      <w:r w:rsidR="00EF0C1D" w:rsidRPr="00215C0C">
        <w:rPr>
          <w:rFonts w:ascii="Times New Roman" w:hAnsi="Times New Roman" w:cs="Times New Roman"/>
          <w:sz w:val="28"/>
          <w:szCs w:val="28"/>
        </w:rPr>
        <w:t xml:space="preserve">неразумно высоком уровне ликвидности, что означает скопление огромных текущих активов, </w:t>
      </w:r>
      <w:r w:rsidRPr="00215C0C">
        <w:rPr>
          <w:rFonts w:ascii="Times New Roman" w:hAnsi="Times New Roman" w:cs="Times New Roman"/>
          <w:sz w:val="28"/>
          <w:szCs w:val="28"/>
        </w:rPr>
        <w:t>например, СПК Алматы, по данному установленному критерию определяется «эффективным» несмотря на огромные текущие активы на конец периода: 26,1 и 26,0 млрд</w:t>
      </w:r>
      <w:r w:rsidR="005E13B2">
        <w:rPr>
          <w:rFonts w:ascii="Times New Roman" w:hAnsi="Times New Roman" w:cs="Times New Roman"/>
          <w:sz w:val="28"/>
          <w:szCs w:val="28"/>
        </w:rPr>
        <w:t>.</w:t>
      </w:r>
      <w:r w:rsidRPr="00215C0C">
        <w:rPr>
          <w:rFonts w:ascii="Times New Roman" w:hAnsi="Times New Roman" w:cs="Times New Roman"/>
          <w:sz w:val="28"/>
          <w:szCs w:val="28"/>
        </w:rPr>
        <w:t xml:space="preserve"> тенге, соответственно, по состоянию на конец 2017 и 2018 гг. </w:t>
      </w:r>
    </w:p>
    <w:p w:rsidR="00DA5A77" w:rsidRPr="00215C0C" w:rsidRDefault="00DA5A77" w:rsidP="009147B2">
      <w:pPr>
        <w:pStyle w:val="a5"/>
        <w:shd w:val="clear" w:color="auto" w:fill="FFFFFF"/>
        <w:spacing w:before="0" w:beforeAutospacing="0" w:after="0" w:afterAutospacing="0"/>
        <w:ind w:firstLine="709"/>
        <w:jc w:val="both"/>
        <w:textAlignment w:val="baseline"/>
        <w:rPr>
          <w:spacing w:val="2"/>
          <w:shd w:val="clear" w:color="auto" w:fill="FFFFFF"/>
          <w:lang w:val="ru-RU"/>
        </w:rPr>
      </w:pPr>
      <w:r w:rsidRPr="00215C0C">
        <w:rPr>
          <w:lang w:val="ru-RU"/>
        </w:rPr>
        <w:t xml:space="preserve">Состояние учета государственного имущества является результатом реализации Концепции управления государственным имуществом и приватизации в Республике Казахстан, одобренной постановлением Правительства Республики Казахстан от 21 июля 2000 года </w:t>
      </w:r>
      <w:r w:rsidR="00FA5F10">
        <w:rPr>
          <w:lang w:val="ru-RU"/>
        </w:rPr>
        <w:t>№</w:t>
      </w:r>
      <w:r w:rsidRPr="00215C0C">
        <w:rPr>
          <w:lang w:val="ru-RU"/>
        </w:rPr>
        <w:t>1095. В целях реализации данной Концепции в разные годы были приняты «отраслевые программы повышения эффективности управления государственн</w:t>
      </w:r>
      <w:r w:rsidR="00B861A8" w:rsidRPr="00215C0C">
        <w:rPr>
          <w:lang w:val="ru-RU"/>
        </w:rPr>
        <w:t xml:space="preserve">ым имуществом и приватизации», </w:t>
      </w:r>
      <w:r w:rsidRPr="00215C0C">
        <w:rPr>
          <w:lang w:val="ru-RU"/>
        </w:rPr>
        <w:t>направленные на выполнение основной задачи «построение и совершенствование системы управления государственным имуществом и усиление контроля за его эффективным использованием».  В рамках реализации Концепции и «</w:t>
      </w:r>
      <w:r w:rsidRPr="00215C0C">
        <w:rPr>
          <w:spacing w:val="2"/>
          <w:shd w:val="clear" w:color="auto" w:fill="FFFFFF"/>
          <w:lang w:val="ru-RU"/>
        </w:rPr>
        <w:t>в целях обеспечения экономической безопасности и независимости Казахстана, сохранения и укрепления ресурсно-энергетической основы экономики страны, единых и самостоятельных коммуникационной и энергетической систем, недопущения дисбаланса в социально-экономическом развитии регионов, обеспечения устойчивого экономического роста, а также в целях совершенствования управления государственной собственностью Правительством Республики Казахстан были утверждены «Правила осуществления комплексного мониторинга функционирования и эффективности управления объектами государственной собственности, а также объектами, в которых государство имеет долю собственности» (Правила 2001</w:t>
      </w:r>
      <w:r w:rsidR="005E13B2">
        <w:rPr>
          <w:spacing w:val="2"/>
          <w:shd w:val="clear" w:color="auto" w:fill="FFFFFF"/>
          <w:lang w:val="ru-RU"/>
        </w:rPr>
        <w:t xml:space="preserve"> </w:t>
      </w:r>
      <w:r w:rsidRPr="00215C0C">
        <w:rPr>
          <w:spacing w:val="2"/>
          <w:shd w:val="clear" w:color="auto" w:fill="FFFFFF"/>
          <w:lang w:val="ru-RU"/>
        </w:rPr>
        <w:t>г.), которые действовали до марта 2013</w:t>
      </w:r>
      <w:r w:rsidR="005E13B2">
        <w:rPr>
          <w:spacing w:val="2"/>
          <w:shd w:val="clear" w:color="auto" w:fill="FFFFFF"/>
          <w:lang w:val="ru-RU"/>
        </w:rPr>
        <w:t xml:space="preserve"> </w:t>
      </w:r>
      <w:r w:rsidRPr="00215C0C">
        <w:rPr>
          <w:spacing w:val="2"/>
          <w:shd w:val="clear" w:color="auto" w:fill="FFFFFF"/>
          <w:lang w:val="ru-RU"/>
        </w:rPr>
        <w:t>г. Объектами комплексного мониторинга эффективности управления, согласно Правилам 2001</w:t>
      </w:r>
      <w:r w:rsidR="00FA5F10">
        <w:rPr>
          <w:spacing w:val="2"/>
          <w:shd w:val="clear" w:color="auto" w:fill="FFFFFF"/>
          <w:lang w:val="ru-RU"/>
        </w:rPr>
        <w:t xml:space="preserve"> </w:t>
      </w:r>
      <w:r w:rsidRPr="00215C0C">
        <w:rPr>
          <w:spacing w:val="2"/>
          <w:shd w:val="clear" w:color="auto" w:fill="FFFFFF"/>
          <w:lang w:val="ru-RU"/>
        </w:rPr>
        <w:t xml:space="preserve">г., являются: 1) государственные предприятия и учреждения; 2) юридические лица, акции и доли участия в которых принадлежат государству; 3) все виды имущества, являющиеся государственной собственностью, в том числе находящиеся в доверительном управлении, аренде, концессии. Следует отметить, что в </w:t>
      </w:r>
      <w:r w:rsidRPr="00215C0C">
        <w:rPr>
          <w:lang w:val="ru-RU"/>
        </w:rPr>
        <w:t xml:space="preserve">Постановлении Правительства Республики Казахстан от 30 июня 2006 года </w:t>
      </w:r>
      <w:r w:rsidR="005E13B2">
        <w:rPr>
          <w:lang w:val="ru-RU"/>
        </w:rPr>
        <w:t>№</w:t>
      </w:r>
      <w:r w:rsidRPr="00215C0C">
        <w:rPr>
          <w:lang w:val="ru-RU"/>
        </w:rPr>
        <w:t xml:space="preserve">620 «Об утверждении программы управления государственными </w:t>
      </w:r>
      <w:r w:rsidRPr="00215C0C">
        <w:rPr>
          <w:lang w:val="ru-RU"/>
        </w:rPr>
        <w:lastRenderedPageBreak/>
        <w:t xml:space="preserve">активами на 2006-2008 годы» приводится следующее толкование «государственных активов»: «Учитывая, что на сегодняшний день не определен перечень активов государства, предметом данной программы считаем целесообразным, определить вопросы управления государственными предприятиями, государственными учреждениями, государственными пакетами акций акционерных обществ и долями участия товариществ с ограниченной ответственностью (государственные активы)». </w:t>
      </w:r>
    </w:p>
    <w:p w:rsidR="00DA5A77" w:rsidRPr="00215C0C" w:rsidRDefault="00DA5A77" w:rsidP="009147B2">
      <w:pPr>
        <w:pStyle w:val="a5"/>
        <w:shd w:val="clear" w:color="auto" w:fill="FFFFFF"/>
        <w:spacing w:before="0" w:beforeAutospacing="0" w:after="0" w:afterAutospacing="0"/>
        <w:ind w:firstLine="709"/>
        <w:jc w:val="both"/>
        <w:textAlignment w:val="baseline"/>
        <w:rPr>
          <w:spacing w:val="2"/>
          <w:lang w:val="ru-RU"/>
        </w:rPr>
      </w:pPr>
      <w:r w:rsidRPr="00215C0C">
        <w:rPr>
          <w:lang w:val="ru-RU"/>
        </w:rPr>
        <w:t>Правовой режим государственного имущества, правовые основы управления государственным имуществом, в том числе имуществом, закрепленным за государственными юридическими лицами, и принадлежащими государству акциями и долями участия в уставном капитале юридических лиц, правовые основания приобретения и прекращения прав на государственное имущество определены Законом Республики Казахстан от 1 марта 2011 года №413-</w:t>
      </w:r>
      <w:r w:rsidRPr="00215C0C">
        <w:t>IV</w:t>
      </w:r>
      <w:r w:rsidRPr="00215C0C">
        <w:rPr>
          <w:lang w:val="ru-RU"/>
        </w:rPr>
        <w:t xml:space="preserve"> «О государственном имуществе», который направлен на обеспечение эффективного осуществления государством прав собственника и обладателя иных прав на государственное имущество. </w:t>
      </w:r>
      <w:r w:rsidRPr="00215C0C">
        <w:rPr>
          <w:spacing w:val="2"/>
          <w:lang w:val="ru-RU"/>
        </w:rPr>
        <w:t>Политику эффективного управления государственным имуществом, согласно этого Закона, осуществляет Правительство Республики Казахстан.</w:t>
      </w:r>
    </w:p>
    <w:p w:rsidR="00DA5A77" w:rsidRPr="00215C0C" w:rsidRDefault="00DA5A77" w:rsidP="009147B2">
      <w:pPr>
        <w:pStyle w:val="a5"/>
        <w:shd w:val="clear" w:color="auto" w:fill="FFFFFF"/>
        <w:spacing w:before="0" w:beforeAutospacing="0" w:after="0" w:afterAutospacing="0"/>
        <w:ind w:firstLine="709"/>
        <w:jc w:val="both"/>
        <w:textAlignment w:val="baseline"/>
        <w:rPr>
          <w:spacing w:val="2"/>
          <w:shd w:val="clear" w:color="auto" w:fill="FFFFFF"/>
          <w:lang w:val="ru-RU"/>
        </w:rPr>
      </w:pPr>
      <w:r w:rsidRPr="00215C0C">
        <w:rPr>
          <w:lang w:val="ru-RU"/>
        </w:rPr>
        <w:t>Стоимость имущества</w:t>
      </w:r>
      <w:r w:rsidRPr="00215C0C">
        <w:rPr>
          <w:spacing w:val="2"/>
          <w:lang w:val="ru-RU"/>
        </w:rPr>
        <w:t xml:space="preserve"> «закрепленного за </w:t>
      </w:r>
      <w:r w:rsidRPr="00215C0C">
        <w:rPr>
          <w:lang w:val="ru-RU"/>
        </w:rPr>
        <w:t>государственными юридическими лицами» и финансовые результаты его использования находит свое отражение в финансовой отчетности соответствующего юридического лица. Полнота, регулярность и адекватность учета и отчетности является залогом адекватной оценки эффективности государственного имущества.</w:t>
      </w:r>
    </w:p>
    <w:p w:rsidR="00DA5A77" w:rsidRPr="00215C0C" w:rsidRDefault="00DA5A77" w:rsidP="009147B2">
      <w:pPr>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Изучение материалов, полученных из открытых источников приводит к выводу о необходимости анализа законодательства относительно:</w:t>
      </w:r>
    </w:p>
    <w:p w:rsidR="00DA5A77" w:rsidRPr="00215C0C" w:rsidRDefault="00DA5A77" w:rsidP="009147B2">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215C0C">
        <w:rPr>
          <w:rFonts w:ascii="Times New Roman" w:eastAsia="Times New Roman" w:hAnsi="Times New Roman" w:cs="Times New Roman"/>
          <w:sz w:val="28"/>
          <w:szCs w:val="28"/>
          <w:lang w:val="ru-RU"/>
        </w:rPr>
        <w:t>учета и отчетности: приведение в соответствие существующие нормы с целью выбора наиболее оптимального формата и содержания отчетностей исходя из потребностей по мере их использования;</w:t>
      </w:r>
    </w:p>
    <w:p w:rsidR="00DA5A77" w:rsidRPr="00215C0C" w:rsidRDefault="00DA5A77" w:rsidP="009147B2">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215C0C">
        <w:rPr>
          <w:rFonts w:ascii="Times New Roman" w:eastAsia="Times New Roman" w:hAnsi="Times New Roman" w:cs="Times New Roman"/>
          <w:sz w:val="28"/>
          <w:szCs w:val="28"/>
          <w:lang w:val="ru-RU"/>
        </w:rPr>
        <w:t>аудита: отсутствие требования о раскрытии уровня существенности и аудиторского риска может привести к разным результатам в рамках одного субъекта;</w:t>
      </w:r>
    </w:p>
    <w:p w:rsidR="00DA5A77" w:rsidRPr="00215C0C" w:rsidRDefault="00DA5A77" w:rsidP="009147B2">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215C0C">
        <w:rPr>
          <w:rFonts w:ascii="Times New Roman" w:eastAsia="Times New Roman" w:hAnsi="Times New Roman" w:cs="Times New Roman"/>
          <w:sz w:val="28"/>
          <w:szCs w:val="28"/>
          <w:lang w:val="ru-RU"/>
        </w:rPr>
        <w:t>оценки: употребление разных типов стоимости (справедливая, рыночная, ценности в использовании, возмещаемая и т.д.) вводит в заблуждение пользователей соответствующих отчетов.  Данный аспект требует более детального изучения стандартов, применяемых в учете и отчетности, и стандартов оценки;</w:t>
      </w:r>
    </w:p>
    <w:p w:rsidR="00DA5A77" w:rsidRPr="00215C0C" w:rsidRDefault="00DA5A77" w:rsidP="009147B2">
      <w:pPr>
        <w:pStyle w:val="a3"/>
        <w:numPr>
          <w:ilvl w:val="0"/>
          <w:numId w:val="17"/>
        </w:numPr>
        <w:tabs>
          <w:tab w:val="left" w:pos="993"/>
        </w:tabs>
        <w:spacing w:after="0" w:line="240" w:lineRule="auto"/>
        <w:ind w:left="0" w:firstLine="709"/>
        <w:jc w:val="both"/>
        <w:rPr>
          <w:rFonts w:ascii="Times New Roman" w:eastAsia="Times New Roman" w:hAnsi="Times New Roman" w:cs="Times New Roman"/>
          <w:sz w:val="28"/>
          <w:szCs w:val="28"/>
          <w:lang w:val="ru-RU"/>
        </w:rPr>
      </w:pPr>
      <w:r w:rsidRPr="00215C0C">
        <w:rPr>
          <w:rFonts w:ascii="Times New Roman" w:eastAsia="Times New Roman" w:hAnsi="Times New Roman" w:cs="Times New Roman"/>
          <w:sz w:val="28"/>
          <w:szCs w:val="28"/>
          <w:lang w:val="ru-RU"/>
        </w:rPr>
        <w:t>определений, понятий и их употребление: данный вопрос является важным и очень актуальным. Под «активами» таких субъектов как АО ФНБ Самрук-Казына или АО НК Казмунайгаз (КМГ) инвесторами понимается консолидированные активы, т.е.</w:t>
      </w:r>
      <w:r w:rsidR="00571FD5" w:rsidRPr="00215C0C">
        <w:rPr>
          <w:rFonts w:ascii="Times New Roman" w:eastAsia="Times New Roman" w:hAnsi="Times New Roman" w:cs="Times New Roman"/>
          <w:sz w:val="28"/>
          <w:szCs w:val="28"/>
          <w:lang w:val="ru-RU"/>
        </w:rPr>
        <w:t xml:space="preserve">, </w:t>
      </w:r>
      <w:r w:rsidRPr="00215C0C">
        <w:rPr>
          <w:rFonts w:ascii="Times New Roman" w:eastAsia="Times New Roman" w:hAnsi="Times New Roman" w:cs="Times New Roman"/>
          <w:sz w:val="28"/>
          <w:szCs w:val="28"/>
          <w:lang w:val="ru-RU"/>
        </w:rPr>
        <w:t>например, инвестор имеющий намерение сотрудничать с КМГ воспринимает его как комплекс активов, взаимосвязанных и выстроенных в рамках определенных видов деятельности – добыча, транспортировка и реализация нефти и</w:t>
      </w:r>
      <w:r w:rsidR="009147B2">
        <w:rPr>
          <w:rFonts w:ascii="Times New Roman" w:eastAsia="Times New Roman" w:hAnsi="Times New Roman" w:cs="Times New Roman"/>
          <w:sz w:val="28"/>
          <w:szCs w:val="28"/>
          <w:lang w:val="ru-RU"/>
        </w:rPr>
        <w:t>/</w:t>
      </w:r>
      <w:r w:rsidRPr="00215C0C">
        <w:rPr>
          <w:rFonts w:ascii="Times New Roman" w:eastAsia="Times New Roman" w:hAnsi="Times New Roman" w:cs="Times New Roman"/>
          <w:sz w:val="28"/>
          <w:szCs w:val="28"/>
          <w:lang w:val="ru-RU"/>
        </w:rPr>
        <w:t xml:space="preserve">или переработка, транспортировка и реализация нефтепродуктов и т.д. Следовательно, понятие «активы КМГ» </w:t>
      </w:r>
      <w:r w:rsidRPr="00215C0C">
        <w:rPr>
          <w:rFonts w:ascii="Times New Roman" w:eastAsia="Times New Roman" w:hAnsi="Times New Roman" w:cs="Times New Roman"/>
          <w:sz w:val="28"/>
          <w:szCs w:val="28"/>
          <w:lang w:val="ru-RU"/>
        </w:rPr>
        <w:lastRenderedPageBreak/>
        <w:t>должно быть четко определено с уточнением как активы отдельно взятого КМГ или как группы компаний КМГ.  Этот вопрос касается и «активов государства» в целом, которые должны быть рассмотрены в консолидированном отчете: например, отчетность министерства, вла</w:t>
      </w:r>
      <w:r w:rsidR="00571FD5" w:rsidRPr="00215C0C">
        <w:rPr>
          <w:rFonts w:ascii="Times New Roman" w:eastAsia="Times New Roman" w:hAnsi="Times New Roman" w:cs="Times New Roman"/>
          <w:sz w:val="28"/>
          <w:szCs w:val="28"/>
          <w:lang w:val="ru-RU"/>
        </w:rPr>
        <w:t xml:space="preserve">деющего пакетом акций АО </w:t>
      </w:r>
      <w:r w:rsidRPr="00215C0C">
        <w:rPr>
          <w:rFonts w:ascii="Times New Roman" w:eastAsia="Times New Roman" w:hAnsi="Times New Roman" w:cs="Times New Roman"/>
          <w:sz w:val="28"/>
          <w:szCs w:val="28"/>
          <w:lang w:val="ru-RU"/>
        </w:rPr>
        <w:t>ФНБ Самрук-Казына, должна отражать активы Фонда в 2</w:t>
      </w:r>
      <w:r w:rsidR="00B861A8" w:rsidRPr="00215C0C">
        <w:rPr>
          <w:rFonts w:ascii="Times New Roman" w:eastAsia="Times New Roman" w:hAnsi="Times New Roman" w:cs="Times New Roman"/>
          <w:sz w:val="28"/>
          <w:szCs w:val="28"/>
          <w:lang w:val="ru-RU"/>
        </w:rPr>
        <w:t>7</w:t>
      </w:r>
      <w:r w:rsidRPr="00215C0C">
        <w:rPr>
          <w:rFonts w:ascii="Times New Roman" w:eastAsia="Times New Roman" w:hAnsi="Times New Roman" w:cs="Times New Roman"/>
          <w:sz w:val="28"/>
          <w:szCs w:val="28"/>
          <w:lang w:val="ru-RU"/>
        </w:rPr>
        <w:t>,</w:t>
      </w:r>
      <w:r w:rsidR="00B861A8" w:rsidRPr="00215C0C">
        <w:rPr>
          <w:rFonts w:ascii="Times New Roman" w:eastAsia="Times New Roman" w:hAnsi="Times New Roman" w:cs="Times New Roman"/>
          <w:sz w:val="28"/>
          <w:szCs w:val="28"/>
          <w:lang w:val="ru-RU"/>
        </w:rPr>
        <w:t>5</w:t>
      </w:r>
      <w:r w:rsidRPr="00215C0C">
        <w:rPr>
          <w:rFonts w:ascii="Times New Roman" w:eastAsia="Times New Roman" w:hAnsi="Times New Roman" w:cs="Times New Roman"/>
          <w:sz w:val="28"/>
          <w:szCs w:val="28"/>
          <w:lang w:val="ru-RU"/>
        </w:rPr>
        <w:t xml:space="preserve"> трлн</w:t>
      </w:r>
      <w:r w:rsidR="009147B2">
        <w:rPr>
          <w:rFonts w:ascii="Times New Roman" w:eastAsia="Times New Roman" w:hAnsi="Times New Roman" w:cs="Times New Roman"/>
          <w:sz w:val="28"/>
          <w:szCs w:val="28"/>
          <w:lang w:val="ru-RU"/>
        </w:rPr>
        <w:t>.</w:t>
      </w:r>
      <w:r w:rsidRPr="00215C0C">
        <w:rPr>
          <w:rFonts w:ascii="Times New Roman" w:eastAsia="Times New Roman" w:hAnsi="Times New Roman" w:cs="Times New Roman"/>
          <w:sz w:val="28"/>
          <w:szCs w:val="28"/>
          <w:lang w:val="ru-RU"/>
        </w:rPr>
        <w:t xml:space="preserve"> тенге.  </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Следует отметить, что согласно обзору действующего законодательства Республики Казахстан, существуют разные толкования и применение понятия государственных предприятий. Например, кроме определения </w:t>
      </w:r>
      <w:r w:rsidRPr="00215C0C">
        <w:rPr>
          <w:rFonts w:ascii="Times New Roman" w:hAnsi="Times New Roman" w:cs="Times New Roman"/>
          <w:sz w:val="28"/>
          <w:szCs w:val="28"/>
        </w:rPr>
        <w:t xml:space="preserve">«субъектов квазигосударственного сектора», </w:t>
      </w:r>
      <w:r w:rsidRPr="00215C0C">
        <w:rPr>
          <w:rFonts w:ascii="Times New Roman" w:hAnsi="Times New Roman" w:cs="Times New Roman"/>
          <w:sz w:val="28"/>
        </w:rPr>
        <w:t>1) государственные юридические лица, которые охватывают государственные предприятия и государственные учреждения (статья 1 Закона РК «О государственном имуществе»). В свою очередь, Предпринимательский кодекс РК (статья 21) и Закон РК «О государственном имуществе» (глава 12) предусматривают право государства участвовать в предпринимательской деятельности путем прямого или косвенного участия в уставных капиталах юридических лиц; 2) как государственные организации (Трудовой, уголовный, лесной кодексы РК, Законы РК «О государственном аудите и финансовом контроле», «О противодействии коррупции», «О науке» и др.). При этом данное понятие раскрывается в Лесном кодексе РК в качестве республиканского государственного казенного предприятия (статья 4), в Законе РК «О науке» – организации, основанной на государственной собственности (статья 8). Учитывая, что государственная собственность сохраняется в государственных учреждениях и предприятиях, можно сделать вывод, что в законодательных актах под государственными организациями должны подразумеваться только указанные юридические лица; 3) как организации, приравненные к государственным, являющиеся организациями, пятьдесят и более процентов голосующих акций (долей участия в уставном капитале) которых прямо либо косвенно принадлежат государству (статья 8 Закона РК «О науке»); 4) как государственные предприятия и организации, более пятидесяти процентов долей участия в уставных капиталах либо размещенных акций которых принадлежат государству (статья 17 Закона РК «О банках и банковской деятельности в Республике Казахстан», статья 2 Закона РК «О государственных закупках»).</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При этом в ряде законодательных актов данные понятия отождествляются и частично дублируют юридические лица, которые входят в их состав, что приводит к проблемам в правоприменительной практике. Так, одновременно используются понятия государственной организации и субъекта квазигосударственного сектора, в составе которых могут быть и государственные предприятия (статьи 1, 8, 10 Закона РК «О противодействии коррупции»). В других законодательных актах субъекты квазигосударственного сектора указываются через государственные организации или организации, в уставном капитале которых доля государства составляет более пятидесяти процентов (статьи 3, 50 Уголовного кодекса РК, статья 26 Трудового кодекса РК). Также имеются нормативные правовые акты, которые сужают субъектов квазигосударственного сектора до юридических лиц, пятьдесят и более </w:t>
      </w:r>
      <w:r w:rsidRPr="00215C0C">
        <w:rPr>
          <w:rFonts w:ascii="Times New Roman" w:hAnsi="Times New Roman" w:cs="Times New Roman"/>
          <w:sz w:val="28"/>
        </w:rPr>
        <w:lastRenderedPageBreak/>
        <w:t xml:space="preserve">процентов голосующих акций (долей участия в уставном капитале) которых прямо или косвенно принадлежат государству (статьи 1 Законов РК «О концессиях», «О государственно-частном партнерстве»). </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Кроме того, неоднозначное толкование представляет разделение в законодательных актах понятий субъектов частного предпринимательства и квазигосударственного сектора. Например, в Законе РК «О бухгалтерском учете и финансовой отчетности» субъекты квазигосударственного сектора относятся к организациям публичного интереса и исключаются из числа субъектов крупного предпринимательства (статьи 1, 2). Между тем, юридические лица с участием государства в основном имеют монопольное и доминирующее положение, а также являются крупными предпринимателями (АО «ФНБ «Самрук-Казына», АО «НУХ «КазАгро» и др.).</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В свою очередь, субъекты рынка, занимающие доминирующ</w:t>
      </w:r>
      <w:r w:rsidR="00F97EB5" w:rsidRPr="00215C0C">
        <w:rPr>
          <w:rFonts w:ascii="Times New Roman" w:hAnsi="Times New Roman" w:cs="Times New Roman"/>
          <w:sz w:val="28"/>
        </w:rPr>
        <w:t xml:space="preserve">ее или монопольное положение на соответствующем товарном </w:t>
      </w:r>
      <w:r w:rsidRPr="00215C0C">
        <w:rPr>
          <w:rFonts w:ascii="Times New Roman" w:hAnsi="Times New Roman" w:cs="Times New Roman"/>
          <w:sz w:val="28"/>
        </w:rPr>
        <w:t>рынке рассматриваются отдельно от субъектов квазигосударственного сектора (статья 6 Закона РК «О государственной регистрации юридических лиц и учетной регистрации филиалов и представительств»). Таким образом, действующее законодательство РК субъектов квазигосударственного сектора относит, в одних случаях, к частному предпринимательству, в других – обособляет их и, тем самым, не определяет их правовой статус.</w:t>
      </w:r>
    </w:p>
    <w:p w:rsidR="00DA5A77" w:rsidRPr="00215C0C" w:rsidRDefault="00DA5A77" w:rsidP="009147B2">
      <w:pPr>
        <w:spacing w:after="0" w:line="240" w:lineRule="auto"/>
        <w:ind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 xml:space="preserve">Исходя из анализа </w:t>
      </w:r>
      <w:r w:rsidRPr="00215C0C">
        <w:rPr>
          <w:rFonts w:ascii="Times New Roman" w:hAnsi="Times New Roman" w:cs="Times New Roman"/>
          <w:sz w:val="28"/>
        </w:rPr>
        <w:t>нормативно-правовых актов Республики Казахстан, регламентирующих вопросы деятельности субъектов квазигосударственного сектора</w:t>
      </w:r>
      <w:r w:rsidRPr="00215C0C">
        <w:rPr>
          <w:rFonts w:ascii="Times New Roman" w:hAnsi="Times New Roman" w:cs="Times New Roman"/>
          <w:sz w:val="28"/>
          <w:szCs w:val="28"/>
        </w:rPr>
        <w:t xml:space="preserve">, субъекты квазигосударственного сектора могут быть в форме ТОО, АО, ГП и являться как коммерческими и некоммерческими организациями. Следует отметить, что ГП подпадает под определение «государственных юридических лиц», при этом не встречается определение </w:t>
      </w:r>
      <w:r w:rsidRPr="00215C0C">
        <w:rPr>
          <w:rFonts w:ascii="Times New Roman" w:hAnsi="Times New Roman" w:cs="Times New Roman"/>
          <w:sz w:val="28"/>
        </w:rPr>
        <w:t xml:space="preserve">негосударственных юридических лиц. </w:t>
      </w:r>
      <w:r w:rsidRPr="00215C0C">
        <w:rPr>
          <w:rFonts w:ascii="Times New Roman" w:hAnsi="Times New Roman" w:cs="Times New Roman"/>
          <w:sz w:val="28"/>
          <w:szCs w:val="28"/>
        </w:rPr>
        <w:t xml:space="preserve"> НУХ, НХ, НК могут быть учреждены только в форме АО и «НУХ, НХ, НК</w:t>
      </w:r>
      <w:r w:rsidRPr="00215C0C">
        <w:rPr>
          <w:rFonts w:ascii="Times New Roman" w:hAnsi="Times New Roman" w:cs="Times New Roman"/>
          <w:b/>
          <w:sz w:val="28"/>
        </w:rPr>
        <w:t xml:space="preserve"> </w:t>
      </w:r>
      <w:r w:rsidRPr="00215C0C">
        <w:rPr>
          <w:rFonts w:ascii="Times New Roman" w:hAnsi="Times New Roman" w:cs="Times New Roman"/>
          <w:sz w:val="28"/>
        </w:rPr>
        <w:t xml:space="preserve">или иное контролируемое государством или </w:t>
      </w:r>
      <w:r w:rsidRPr="00215C0C">
        <w:rPr>
          <w:rFonts w:ascii="Times New Roman" w:hAnsi="Times New Roman" w:cs="Times New Roman"/>
          <w:sz w:val="28"/>
          <w:szCs w:val="28"/>
        </w:rPr>
        <w:t>НУХ, НХ, НК</w:t>
      </w:r>
      <w:r w:rsidRPr="00215C0C">
        <w:rPr>
          <w:rFonts w:ascii="Times New Roman" w:hAnsi="Times New Roman" w:cs="Times New Roman"/>
          <w:sz w:val="28"/>
        </w:rPr>
        <w:t xml:space="preserve"> акционерное общество или товарищество с ограниченной ответственностью могут быть учредителями (акционерами и участниками) коммерческих организаций, созданных в форме акционерных обществ и товариществ с ограниченной ответственностью, некоммерческих организаций в порядке, установленном законами Республики Казахстан, а также организаций, созданных на территории иностранных государств».</w:t>
      </w:r>
      <w:r w:rsidRPr="00215C0C">
        <w:rPr>
          <w:rFonts w:ascii="Times New Roman" w:hAnsi="Times New Roman" w:cs="Times New Roman"/>
          <w:sz w:val="28"/>
          <w:szCs w:val="28"/>
        </w:rPr>
        <w:t xml:space="preserve"> </w:t>
      </w:r>
    </w:p>
    <w:p w:rsidR="00DA5A77" w:rsidRPr="00215C0C" w:rsidRDefault="00DA5A77" w:rsidP="009147B2">
      <w:pPr>
        <w:spacing w:after="0" w:line="240" w:lineRule="auto"/>
        <w:ind w:firstLine="709"/>
        <w:contextualSpacing/>
        <w:jc w:val="both"/>
        <w:rPr>
          <w:rFonts w:ascii="Times New Roman" w:hAnsi="Times New Roman" w:cs="Times New Roman"/>
          <w:sz w:val="28"/>
          <w:szCs w:val="28"/>
        </w:rPr>
      </w:pPr>
      <w:r w:rsidRPr="00215C0C">
        <w:rPr>
          <w:rFonts w:ascii="Times New Roman" w:hAnsi="Times New Roman" w:cs="Times New Roman"/>
          <w:sz w:val="28"/>
          <w:szCs w:val="28"/>
        </w:rPr>
        <w:t>В связи с тем, что субъекты квазигосударственного сектора ведут учет и отчетность в соответствии с МСФО, согласованность понятий и их однозначное толкование явлется важным аспектом и в целях государственного аудита. Кроме того, в связи с основной целью субъектов квазигосударстенного сектора как коммерческих организаций («</w:t>
      </w:r>
      <w:r w:rsidRPr="00215C0C">
        <w:rPr>
          <w:rFonts w:ascii="Times New Roman" w:hAnsi="Times New Roman" w:cs="Times New Roman"/>
          <w:sz w:val="28"/>
        </w:rPr>
        <w:t xml:space="preserve">преследующая извлечение дохода в качестве основной цели своей деятельности»), «влияние результата финансирования на достижение цели» может быть основным вопросом в рамках аудита эффективности всех форм субъектов квазигосударственного сектора, важным аспектом которого является качество дохода, например, получение дохода от реализации плана по строительству завода и следовательно продаж выпускаемой </w:t>
      </w:r>
      <w:r w:rsidRPr="00215C0C">
        <w:rPr>
          <w:rFonts w:ascii="Times New Roman" w:hAnsi="Times New Roman" w:cs="Times New Roman"/>
          <w:sz w:val="28"/>
        </w:rPr>
        <w:lastRenderedPageBreak/>
        <w:t xml:space="preserve">заводом продукции может считаться достижением цели, а получение дохода от размещения финансовых средств в финансовых институтах может указать на неэффективное управление данными средствами.  </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Механизмы финансирования деятельности субъектов квазигосударственного сектора включают в себя источники и способы финансирования государственных инвестиционных проектов и выполнения других задач, направленных на обеспечение социально-экономической стабильности и (или) социально-культурного развития государства. Результат изучения сущности каждого вида бюджетных программ (далее – БП) и взаимосвязь с субъектом квазигосударственного сектора (далее – СКС) приведен в </w:t>
      </w:r>
      <w:r w:rsidR="005E13B2">
        <w:rPr>
          <w:rFonts w:ascii="Times New Roman" w:hAnsi="Times New Roman" w:cs="Times New Roman"/>
          <w:sz w:val="28"/>
        </w:rPr>
        <w:t>(</w:t>
      </w:r>
      <w:r w:rsidRPr="00215C0C">
        <w:rPr>
          <w:rFonts w:ascii="Times New Roman" w:hAnsi="Times New Roman" w:cs="Times New Roman"/>
          <w:sz w:val="28"/>
        </w:rPr>
        <w:t>Приложени</w:t>
      </w:r>
      <w:r w:rsidR="005E13B2">
        <w:rPr>
          <w:rFonts w:ascii="Times New Roman" w:hAnsi="Times New Roman" w:cs="Times New Roman"/>
          <w:sz w:val="28"/>
        </w:rPr>
        <w:t>е Ж)</w:t>
      </w:r>
      <w:r w:rsidRPr="00215C0C">
        <w:rPr>
          <w:rFonts w:ascii="Times New Roman" w:hAnsi="Times New Roman" w:cs="Times New Roman"/>
          <w:sz w:val="28"/>
        </w:rPr>
        <w:t>.</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Следует особенно отметить финансирование на выполнение государственного задания в виде выделения бюджетных средств юридическим лицам с участием государства в уставном капитале, организациям, входящим в группу Фонда национального благосостояния, которое осуществляется без увеличения уставного капитала этих юридических лиц. Государственным заданием является заказ юридическим лицам с участием государства в уставном капитале, организациям, входящим в группу Фонда национального благосостояния, Национальной палате предпринимателей Республики Казахстан и ее организациям, определяемым Правительством Республики Казахстан, Национальному олимпийскому комитету Республики Казахстан, автономному кластерному фонду, автономным организациям образования и их организациям, определяемый Правительством Республики Казахстан, на оказание отдельных государственных услуг, реализацию бюджетных инвестиционных проектов и выполнение других задач, направленных на обеспечение социально-экономической стабильности и (или) социально-культурного развития государства. </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Выполнение государственного задания осуществляется в рамках реализации утвержденных республиканских трехлетних бюджетных программ путем заключения гражданско-правовой сделки между администратором республиканских бюджетных программ и исполнителем государственного задания с указанием в нем показателей результатов. Выполнение государственного задания осуществляется без соблюдения конкурсных процедур, предусмотренных законодательством Республики Казахстан о государственных закупках.  </w:t>
      </w:r>
    </w:p>
    <w:p w:rsidR="00DA5A77" w:rsidRPr="00215C0C" w:rsidRDefault="00DA5A77" w:rsidP="009147B2">
      <w:pPr>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Перечень государственных заданий, администраторов бюджетных программ и юридических лиц, ответственных за выполнение государственных заданий, утверждается Правительством Республики Казахстан ежегодно. Порядок разработки и выполнения государственного задания определяется центральным уполномоченным органом по бюджетному планированию. Результатом этого способа финансирования, по его определению, является расходы бюджетных средств.  Ответ на вопрос «может ли носить коммерческий характер» данный способ финансирования будет спорным исходя из задач (направленных на обеспечение социально-экономической стабильности и/или </w:t>
      </w:r>
      <w:r w:rsidRPr="00215C0C">
        <w:rPr>
          <w:rFonts w:ascii="Times New Roman" w:hAnsi="Times New Roman" w:cs="Times New Roman"/>
          <w:sz w:val="28"/>
        </w:rPr>
        <w:lastRenderedPageBreak/>
        <w:t>социально-культурного развития государства) и обособленности (конкретные юридические лица и без соблюдения конкурсных процедур, предусмотренных законодательством Республики Казахстан о государственных закупках).</w:t>
      </w:r>
    </w:p>
    <w:p w:rsidR="00DA5A77" w:rsidRPr="00215C0C" w:rsidRDefault="00DA5A77" w:rsidP="009147B2">
      <w:pPr>
        <w:tabs>
          <w:tab w:val="left" w:pos="8256"/>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Кроме вышеперечисленных способов, финансирование субъектов квазигосударственного сектора может быть осуществлено путем привлечения негосударственных займов, которые могут привлекаться юридическими лицами под государственные гарантии и поручительства государства.  </w:t>
      </w:r>
    </w:p>
    <w:p w:rsidR="00DA5A77" w:rsidRPr="00215C0C" w:rsidRDefault="00DA5A77" w:rsidP="009147B2">
      <w:pPr>
        <w:tabs>
          <w:tab w:val="left" w:pos="8256"/>
        </w:tabs>
        <w:spacing w:after="0" w:line="240" w:lineRule="auto"/>
        <w:ind w:firstLine="709"/>
        <w:contextualSpacing/>
        <w:jc w:val="both"/>
        <w:rPr>
          <w:rFonts w:ascii="Times New Roman" w:hAnsi="Times New Roman" w:cs="Times New Roman"/>
        </w:rPr>
      </w:pPr>
      <w:r w:rsidRPr="00215C0C">
        <w:rPr>
          <w:rFonts w:ascii="Times New Roman" w:hAnsi="Times New Roman" w:cs="Times New Roman"/>
          <w:sz w:val="28"/>
        </w:rPr>
        <w:t>Вопросы оценки эффективности деятельности часто звучит касательно Фонда и других крупных по размеру активов субъектов квазигосударственного сектора деятельности, тем временем влияние результата некрупных субъектов на экономику страны может быть существенным. Результаты деятельности всех (независимо от принадлежности к республиканской и коммунальной собственности, и от формы учреждения – ТОО, АО, ГП) субъектов квазигосударственного сектора и их эффективность стали постоянной темой аудиторских мероприятий и повышает роль Счетного комитета в анализе деятельности субъектов квазигосударственного сектора и их влияния на экономику страны. Вклады (прямые или косвенные) в уставный капитал субъектов квазигосударственного сектора и другие способы финансирования (бюджетные кредиты, займы с низкой ставкой вознаграждения, целевое перечисление, целевой вклад) по сути являются инвестициями государства в экономику, и от эффективности управления инвестициями зависит устойчивость развития всей экономики, что является конечной целью деятельности Правительства. С этой точки зрения полнота и достоверность учета и отчетности «Долгосрочных инвестиций» Правительства является важным вопросом в рамках аудита эффективности деятельности субъектов квазигосударственного сектора. Вопрос несоответствия сумм «Долгосрочных инвестиций» на балансе Правительства с размером фактических инвестиций и сложности сверки совокупных расходов бюджета на формирование/пополнение уставных капиталов всех субъектов квазигосударственного сектора может затруднить процесс консолидации (следовательно, и аудита консолидированной) финансовой отчетности Правительства в 2019 году. Консолидированная финансовая отчетность государства должна отражать состояние государственного имущества, состоящего из республиканского и коммунального имуществ (активов государства).</w:t>
      </w:r>
      <w:r w:rsidRPr="00215C0C">
        <w:rPr>
          <w:rFonts w:ascii="Times New Roman" w:hAnsi="Times New Roman" w:cs="Times New Roman"/>
        </w:rPr>
        <w:t xml:space="preserve"> </w:t>
      </w: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 ходе анализа информации доступной на официальных сайтах государственных органов и ежегодных отчетов Правительства «Об исполнении республиканского бюджета» были обнаружены: </w:t>
      </w:r>
    </w:p>
    <w:p w:rsidR="00DA5A77" w:rsidRPr="00215C0C" w:rsidRDefault="005E13B2" w:rsidP="009147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215C0C">
        <w:rPr>
          <w:rFonts w:ascii="Times New Roman" w:hAnsi="Times New Roman" w:cs="Times New Roman"/>
          <w:sz w:val="28"/>
          <w:szCs w:val="28"/>
        </w:rPr>
        <w:t xml:space="preserve"> отчет раскрывает параметры республиканского бюджета, который составляет около 83% государственного бюджета в среднем за период 2007-2019гг. Поскольку это только отражение результатов «учета и отчетности», из этого не следует что исполнение бюджета «оправдывает» эти 83%</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w:t>
      </w:r>
    </w:p>
    <w:p w:rsidR="00DA5A77" w:rsidRPr="00215C0C" w:rsidRDefault="005E13B2" w:rsidP="009147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215C0C">
        <w:rPr>
          <w:rFonts w:ascii="Times New Roman" w:hAnsi="Times New Roman" w:cs="Times New Roman"/>
          <w:sz w:val="28"/>
          <w:szCs w:val="28"/>
        </w:rPr>
        <w:t xml:space="preserve"> раскрывая результаты аудита и контроля, не всегда приводится ключевой показатель «объем охвата аудитом/контролем». И когда приводится данный показатель, 2 400 и 1 375 млрд тенге, соответственно, в 2015 и 2018</w:t>
      </w:r>
      <w:r>
        <w:rPr>
          <w:rFonts w:ascii="Times New Roman" w:hAnsi="Times New Roman" w:cs="Times New Roman"/>
          <w:sz w:val="28"/>
          <w:szCs w:val="28"/>
        </w:rPr>
        <w:t xml:space="preserve"> </w:t>
      </w:r>
      <w:r w:rsidR="00DA5A77" w:rsidRPr="00215C0C">
        <w:rPr>
          <w:rFonts w:ascii="Times New Roman" w:hAnsi="Times New Roman" w:cs="Times New Roman"/>
          <w:sz w:val="28"/>
          <w:szCs w:val="28"/>
        </w:rPr>
        <w:t xml:space="preserve">гг., не </w:t>
      </w:r>
      <w:r w:rsidR="00DA5A77" w:rsidRPr="00215C0C">
        <w:rPr>
          <w:rFonts w:ascii="Times New Roman" w:hAnsi="Times New Roman" w:cs="Times New Roman"/>
          <w:sz w:val="28"/>
          <w:szCs w:val="28"/>
        </w:rPr>
        <w:lastRenderedPageBreak/>
        <w:t>уточняется тип бюджетных средств. Таким образом, если предположить, что охват  касается только бюджета за соответствующий год, то 34 и 14%, соответственно, были охвачены. Тогда возникает вопрос относительно причины снижения объема охвата и более важный вопрос какой объем охвата аудитом активов государства остается открытым</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w:t>
      </w:r>
    </w:p>
    <w:p w:rsidR="00DA5A77" w:rsidRPr="00215C0C" w:rsidRDefault="005E13B2" w:rsidP="009147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215C0C">
        <w:rPr>
          <w:rFonts w:ascii="Times New Roman" w:hAnsi="Times New Roman" w:cs="Times New Roman"/>
          <w:sz w:val="28"/>
          <w:szCs w:val="28"/>
        </w:rPr>
        <w:t xml:space="preserve"> несовпадения показателей за один и тот же период в разных отчетах и  непоследовательность в раскрытии информации указывает на  отсутствие единого формата и стандартизации представления результатов, что может привести к неточности данных и неэффективным затратам на составление отчета</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w:t>
      </w:r>
    </w:p>
    <w:p w:rsidR="00DA5A77" w:rsidRPr="00215C0C" w:rsidRDefault="005E13B2" w:rsidP="009147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215C0C">
        <w:rPr>
          <w:rFonts w:ascii="Times New Roman" w:hAnsi="Times New Roman" w:cs="Times New Roman"/>
          <w:sz w:val="28"/>
          <w:szCs w:val="28"/>
        </w:rPr>
        <w:t xml:space="preserve"> согласно отчета об исполнении бюджета за 2018 год «впервые в пилотном режиме подготовлен консолидированный бухгалтерский баланс»: активы государства составляют 15,7 трлн</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тенге, включая 6,2 трлн</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тенге «Долгос</w:t>
      </w:r>
      <w:r>
        <w:rPr>
          <w:rFonts w:ascii="Times New Roman" w:hAnsi="Times New Roman" w:cs="Times New Roman"/>
          <w:sz w:val="28"/>
          <w:szCs w:val="28"/>
        </w:rPr>
        <w:t xml:space="preserve">рочные финансовые инвестиции». </w:t>
      </w:r>
      <w:r w:rsidR="00DA5A77" w:rsidRPr="00215C0C">
        <w:rPr>
          <w:rFonts w:ascii="Times New Roman" w:hAnsi="Times New Roman" w:cs="Times New Roman"/>
          <w:sz w:val="28"/>
          <w:szCs w:val="28"/>
        </w:rPr>
        <w:t>Учитывая тот факт</w:t>
      </w:r>
      <w:r w:rsidR="00F1611A" w:rsidRPr="00215C0C">
        <w:rPr>
          <w:rFonts w:ascii="Times New Roman" w:hAnsi="Times New Roman" w:cs="Times New Roman"/>
          <w:sz w:val="28"/>
          <w:szCs w:val="28"/>
        </w:rPr>
        <w:t>,</w:t>
      </w:r>
      <w:r w:rsidR="00DA5A77" w:rsidRPr="00215C0C">
        <w:rPr>
          <w:rFonts w:ascii="Times New Roman" w:hAnsi="Times New Roman" w:cs="Times New Roman"/>
          <w:sz w:val="28"/>
          <w:szCs w:val="28"/>
        </w:rPr>
        <w:t xml:space="preserve"> что финансовые инвестиции в три крупные (из более 100) субъекты квазигосударственного сектора – уставные капиталы ФНБ Самрук-Казына, НУХ Байтерек и КазАгро – составляет более 6,4 трлн</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тенге, а активы одного только ФНБ Самрук-Казына соствляет 25,7 трлн</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тенге, достоверность баланса вызывает вопрос и требует раскрытия</w:t>
      </w:r>
      <w:r>
        <w:rPr>
          <w:rFonts w:ascii="Times New Roman" w:hAnsi="Times New Roman" w:cs="Times New Roman"/>
          <w:sz w:val="28"/>
          <w:szCs w:val="28"/>
        </w:rPr>
        <w:t>;</w:t>
      </w:r>
    </w:p>
    <w:p w:rsidR="00C355E7" w:rsidRDefault="005E13B2" w:rsidP="009147B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215C0C">
        <w:rPr>
          <w:rFonts w:ascii="Times New Roman" w:hAnsi="Times New Roman" w:cs="Times New Roman"/>
          <w:sz w:val="28"/>
          <w:szCs w:val="28"/>
        </w:rPr>
        <w:t xml:space="preserve"> разная трактовка в отчетах – «неисполнение», «неэффективное исполнение», «неосвоение», «неэффективное использование» –</w:t>
      </w:r>
      <w:r>
        <w:rPr>
          <w:rFonts w:ascii="Times New Roman" w:hAnsi="Times New Roman" w:cs="Times New Roman"/>
          <w:sz w:val="28"/>
          <w:szCs w:val="28"/>
        </w:rPr>
        <w:t xml:space="preserve"> </w:t>
      </w:r>
      <w:r w:rsidR="00DA5A77" w:rsidRPr="00215C0C">
        <w:rPr>
          <w:rFonts w:ascii="Times New Roman" w:hAnsi="Times New Roman" w:cs="Times New Roman"/>
          <w:sz w:val="28"/>
          <w:szCs w:val="28"/>
        </w:rPr>
        <w:t>вводит в заблуждение. Но следует отметить, что согл</w:t>
      </w:r>
      <w:r w:rsidR="00FA5F10">
        <w:rPr>
          <w:rFonts w:ascii="Times New Roman" w:hAnsi="Times New Roman" w:cs="Times New Roman"/>
          <w:sz w:val="28"/>
          <w:szCs w:val="28"/>
        </w:rPr>
        <w:t xml:space="preserve">асно пп. </w:t>
      </w:r>
      <w:r w:rsidR="00DA5A77" w:rsidRPr="00215C0C">
        <w:rPr>
          <w:rFonts w:ascii="Times New Roman" w:hAnsi="Times New Roman" w:cs="Times New Roman"/>
          <w:sz w:val="28"/>
          <w:szCs w:val="28"/>
        </w:rPr>
        <w:t>12-4, 12-5 и 14-2 статьи 2 Бюджетного Кодекса Республики Казахстан, «</w:t>
      </w:r>
      <w:r w:rsidR="00DA5A77" w:rsidRPr="00215C0C">
        <w:rPr>
          <w:rFonts w:ascii="Times New Roman" w:hAnsi="Times New Roman" w:cs="Times New Roman"/>
          <w:color w:val="000000"/>
          <w:sz w:val="28"/>
        </w:rPr>
        <w:t xml:space="preserve">неэффективное планирование и (или) неэффективное использование бюджетных средств – планирование и (или) использование бюджетных средств, не соответствующие принципам бюджетной системы», «неосвоение бюджетных средств – сложившаяся по итогам отчетного периода сумма превышения плана финансирования по платежам над оплаченными обязательствами по бюджетной программе, за исключением экономии бюджетных средств, нераспределенного остатка резервов Правительства Республики Казахстан и местных исполнительных органов, условно финансируемых расходов, а также суммы возврата целевых трансфертов на развитие, выделенных в истекшем финансовом году, разрешенных доиспользовать по решению Правительства Республики Казахстан или местных исполнительных органов», а «неэффективное исполнение бюджетных программ – расходование бюджетных средств, не соответствующее следующим принципам бюджетной системы: результативность, обоснованность, эффективность, ответственность, адресность и целевой характер бюджетных средств». Статья 4 </w:t>
      </w:r>
      <w:r w:rsidR="00DA5A77" w:rsidRPr="00215C0C">
        <w:rPr>
          <w:rFonts w:ascii="Times New Roman" w:hAnsi="Times New Roman" w:cs="Times New Roman"/>
          <w:sz w:val="28"/>
          <w:szCs w:val="28"/>
        </w:rPr>
        <w:t xml:space="preserve">Бюджетного Кодекса определяет 14 принципов бюджетной системы Республики Казахстан, среди которых есть и «принцип эффективности </w:t>
      </w:r>
      <w:r>
        <w:rPr>
          <w:rFonts w:ascii="Times New Roman" w:hAnsi="Times New Roman" w:cs="Times New Roman"/>
          <w:sz w:val="28"/>
          <w:szCs w:val="28"/>
        </w:rPr>
        <w:t>–</w:t>
      </w:r>
      <w:r w:rsidR="00DA5A77" w:rsidRPr="00215C0C">
        <w:rPr>
          <w:rFonts w:ascii="Times New Roman" w:hAnsi="Times New Roman" w:cs="Times New Roman"/>
          <w:sz w:val="28"/>
          <w:szCs w:val="28"/>
        </w:rPr>
        <w:t xml:space="preserve"> </w:t>
      </w:r>
      <w:r w:rsidR="00DA5A77" w:rsidRPr="00215C0C">
        <w:rPr>
          <w:rFonts w:ascii="Times New Roman" w:hAnsi="Times New Roman" w:cs="Times New Roman"/>
          <w:color w:val="000000"/>
          <w:sz w:val="28"/>
        </w:rPr>
        <w:t>разработка и исполнение бюджета исходя из необходимости достижения наилучшего прямого и конечного результата с использованием утвержденного объема бюджетных средств или достижения прямого и конечного результата с использованием меньшего объема бюджетных средств</w:t>
      </w:r>
      <w:r w:rsidR="00DA5A77" w:rsidRPr="00215C0C">
        <w:rPr>
          <w:rFonts w:ascii="Times New Roman" w:hAnsi="Times New Roman" w:cs="Times New Roman"/>
          <w:sz w:val="28"/>
          <w:szCs w:val="28"/>
        </w:rPr>
        <w:t>»</w:t>
      </w:r>
      <w:r w:rsidR="00C355E7">
        <w:rPr>
          <w:rFonts w:ascii="Times New Roman" w:hAnsi="Times New Roman" w:cs="Times New Roman"/>
          <w:sz w:val="28"/>
          <w:szCs w:val="28"/>
        </w:rPr>
        <w:t xml:space="preserve"> (таблица </w:t>
      </w:r>
      <w:r w:rsidR="00FB7CE7">
        <w:rPr>
          <w:rFonts w:ascii="Times New Roman" w:hAnsi="Times New Roman" w:cs="Times New Roman"/>
          <w:sz w:val="28"/>
          <w:szCs w:val="28"/>
        </w:rPr>
        <w:t>30</w:t>
      </w:r>
      <w:r w:rsidR="00C355E7">
        <w:rPr>
          <w:rFonts w:ascii="Times New Roman" w:hAnsi="Times New Roman" w:cs="Times New Roman"/>
          <w:sz w:val="28"/>
          <w:szCs w:val="28"/>
        </w:rPr>
        <w:t>)</w:t>
      </w:r>
      <w:r w:rsidR="00DA5A77" w:rsidRPr="00215C0C">
        <w:rPr>
          <w:rFonts w:ascii="Times New Roman" w:hAnsi="Times New Roman" w:cs="Times New Roman"/>
          <w:sz w:val="28"/>
          <w:szCs w:val="28"/>
        </w:rPr>
        <w:t>.</w:t>
      </w:r>
    </w:p>
    <w:p w:rsidR="009147B2" w:rsidRDefault="009147B2" w:rsidP="009147B2">
      <w:pPr>
        <w:autoSpaceDE w:val="0"/>
        <w:autoSpaceDN w:val="0"/>
        <w:adjustRightInd w:val="0"/>
        <w:spacing w:after="0" w:line="240" w:lineRule="auto"/>
        <w:ind w:firstLine="709"/>
        <w:jc w:val="both"/>
        <w:rPr>
          <w:rFonts w:ascii="Times New Roman" w:hAnsi="Times New Roman" w:cs="Times New Roman"/>
          <w:color w:val="000000"/>
          <w:sz w:val="28"/>
        </w:rPr>
      </w:pPr>
    </w:p>
    <w:p w:rsidR="00DA5A77" w:rsidRDefault="00DA5A77" w:rsidP="00215C0C">
      <w:pPr>
        <w:autoSpaceDE w:val="0"/>
        <w:autoSpaceDN w:val="0"/>
        <w:adjustRightInd w:val="0"/>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FB7CE7">
        <w:rPr>
          <w:rFonts w:ascii="Times New Roman" w:hAnsi="Times New Roman" w:cs="Times New Roman"/>
          <w:sz w:val="28"/>
          <w:szCs w:val="28"/>
        </w:rPr>
        <w:t>30</w:t>
      </w:r>
      <w:r w:rsidR="00A12B0A" w:rsidRPr="00215C0C">
        <w:rPr>
          <w:rFonts w:ascii="Times New Roman" w:hAnsi="Times New Roman" w:cs="Times New Roman"/>
          <w:sz w:val="28"/>
          <w:szCs w:val="28"/>
        </w:rPr>
        <w:t xml:space="preserve"> </w:t>
      </w:r>
      <w:r w:rsidR="005E13B2">
        <w:rPr>
          <w:rFonts w:ascii="Times New Roman" w:hAnsi="Times New Roman" w:cs="Times New Roman"/>
          <w:sz w:val="28"/>
          <w:szCs w:val="28"/>
        </w:rPr>
        <w:t>–</w:t>
      </w:r>
      <w:r w:rsidRPr="00215C0C">
        <w:rPr>
          <w:rFonts w:ascii="Times New Roman" w:hAnsi="Times New Roman" w:cs="Times New Roman"/>
          <w:sz w:val="28"/>
          <w:szCs w:val="28"/>
        </w:rPr>
        <w:t xml:space="preserve"> Количество и доля достигнутых индикаторов, 2015 и 2018</w:t>
      </w:r>
      <w:r w:rsidR="005E13B2">
        <w:rPr>
          <w:rFonts w:ascii="Times New Roman" w:hAnsi="Times New Roman" w:cs="Times New Roman"/>
          <w:sz w:val="28"/>
          <w:szCs w:val="28"/>
        </w:rPr>
        <w:t xml:space="preserve"> </w:t>
      </w:r>
      <w:r w:rsidRPr="00215C0C">
        <w:rPr>
          <w:rFonts w:ascii="Times New Roman" w:hAnsi="Times New Roman" w:cs="Times New Roman"/>
          <w:sz w:val="28"/>
          <w:szCs w:val="28"/>
        </w:rPr>
        <w:t>гг.</w:t>
      </w:r>
    </w:p>
    <w:p w:rsidR="009147B2" w:rsidRPr="00C03153" w:rsidRDefault="009147B2" w:rsidP="00215C0C">
      <w:pPr>
        <w:autoSpaceDE w:val="0"/>
        <w:autoSpaceDN w:val="0"/>
        <w:adjustRightInd w:val="0"/>
        <w:spacing w:after="0" w:line="240" w:lineRule="auto"/>
        <w:jc w:val="both"/>
        <w:rPr>
          <w:rFonts w:ascii="Times New Roman" w:hAnsi="Times New Roman" w:cs="Times New Roman"/>
          <w:sz w:val="16"/>
          <w:szCs w:val="16"/>
        </w:rPr>
      </w:pPr>
    </w:p>
    <w:tbl>
      <w:tblPr>
        <w:tblW w:w="9667" w:type="dxa"/>
        <w:tblInd w:w="103" w:type="dxa"/>
        <w:tblLook w:val="04A0" w:firstRow="1" w:lastRow="0" w:firstColumn="1" w:lastColumn="0" w:noHBand="0" w:noVBand="1"/>
      </w:tblPr>
      <w:tblGrid>
        <w:gridCol w:w="3266"/>
        <w:gridCol w:w="1093"/>
        <w:gridCol w:w="1525"/>
        <w:gridCol w:w="966"/>
        <w:gridCol w:w="1330"/>
        <w:gridCol w:w="1487"/>
      </w:tblGrid>
      <w:tr w:rsidR="00DA5A77" w:rsidRPr="00C03153" w:rsidTr="005E13B2">
        <w:trPr>
          <w:trHeight w:val="315"/>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215C0C">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 </w:t>
            </w:r>
            <w:r w:rsidR="00C03153">
              <w:rPr>
                <w:rFonts w:ascii="Times New Roman" w:eastAsia="Times New Roman" w:hAnsi="Times New Roman" w:cs="Times New Roman"/>
                <w:color w:val="000000"/>
                <w:sz w:val="24"/>
                <w:szCs w:val="24"/>
                <w:lang w:eastAsia="ru-RU"/>
              </w:rPr>
              <w:t>Годы</w:t>
            </w:r>
          </w:p>
        </w:tc>
        <w:tc>
          <w:tcPr>
            <w:tcW w:w="26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jc w:val="center"/>
              <w:rPr>
                <w:rFonts w:ascii="Times New Roman" w:eastAsia="Times New Roman" w:hAnsi="Times New Roman" w:cs="Times New Roman"/>
                <w:bCs/>
                <w:color w:val="000000"/>
                <w:sz w:val="24"/>
                <w:szCs w:val="24"/>
                <w:lang w:eastAsia="ru-RU"/>
              </w:rPr>
            </w:pPr>
            <w:r w:rsidRPr="00C03153">
              <w:rPr>
                <w:rFonts w:ascii="Times New Roman" w:eastAsia="Times New Roman" w:hAnsi="Times New Roman" w:cs="Times New Roman"/>
                <w:bCs/>
                <w:color w:val="000000"/>
                <w:sz w:val="24"/>
                <w:szCs w:val="24"/>
                <w:lang w:eastAsia="ru-RU"/>
              </w:rPr>
              <w:t>2015</w:t>
            </w:r>
            <w:r w:rsidR="00C03153">
              <w:rPr>
                <w:rFonts w:ascii="Times New Roman" w:eastAsia="Times New Roman" w:hAnsi="Times New Roman" w:cs="Times New Roman"/>
                <w:bCs/>
                <w:color w:val="000000"/>
                <w:sz w:val="24"/>
                <w:szCs w:val="24"/>
                <w:lang w:eastAsia="ru-RU"/>
              </w:rPr>
              <w:t xml:space="preserve"> </w:t>
            </w:r>
          </w:p>
        </w:tc>
        <w:tc>
          <w:tcPr>
            <w:tcW w:w="2296" w:type="dxa"/>
            <w:gridSpan w:val="2"/>
            <w:tcBorders>
              <w:top w:val="single" w:sz="4" w:space="0" w:color="auto"/>
              <w:left w:val="nil"/>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jc w:val="center"/>
              <w:rPr>
                <w:rFonts w:ascii="Times New Roman" w:eastAsia="Times New Roman" w:hAnsi="Times New Roman" w:cs="Times New Roman"/>
                <w:bCs/>
                <w:color w:val="000000"/>
                <w:sz w:val="24"/>
                <w:szCs w:val="24"/>
                <w:lang w:eastAsia="ru-RU"/>
              </w:rPr>
            </w:pPr>
            <w:r w:rsidRPr="00C03153">
              <w:rPr>
                <w:rFonts w:ascii="Times New Roman" w:eastAsia="Times New Roman" w:hAnsi="Times New Roman" w:cs="Times New Roman"/>
                <w:bCs/>
                <w:color w:val="000000"/>
                <w:sz w:val="24"/>
                <w:szCs w:val="24"/>
                <w:lang w:eastAsia="ru-RU"/>
              </w:rPr>
              <w:t>2018</w:t>
            </w:r>
            <w:r w:rsidR="00C03153">
              <w:rPr>
                <w:rFonts w:ascii="Times New Roman" w:eastAsia="Times New Roman" w:hAnsi="Times New Roman" w:cs="Times New Roman"/>
                <w:bCs/>
                <w:color w:val="000000"/>
                <w:sz w:val="24"/>
                <w:szCs w:val="24"/>
                <w:lang w:eastAsia="ru-RU"/>
              </w:rPr>
              <w:t xml:space="preserve"> </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DA5A77" w:rsidRPr="00C03153" w:rsidRDefault="00C03153" w:rsidP="00215C0C">
            <w:pPr>
              <w:spacing w:after="0" w:line="240" w:lineRule="auto"/>
              <w:jc w:val="center"/>
              <w:rPr>
                <w:rFonts w:ascii="Times New Roman" w:eastAsia="Times New Roman" w:hAnsi="Times New Roman" w:cs="Times New Roman"/>
                <w:bCs/>
                <w:color w:val="000000"/>
                <w:sz w:val="24"/>
                <w:szCs w:val="24"/>
                <w:lang w:eastAsia="ru-RU"/>
              </w:rPr>
            </w:pPr>
            <w:r w:rsidRPr="00C03153">
              <w:rPr>
                <w:rFonts w:ascii="Times New Roman" w:eastAsia="Times New Roman" w:hAnsi="Times New Roman" w:cs="Times New Roman"/>
                <w:bCs/>
                <w:color w:val="000000"/>
                <w:sz w:val="24"/>
                <w:szCs w:val="24"/>
                <w:lang w:eastAsia="ru-RU"/>
              </w:rPr>
              <w:t>Примечание</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5E13B2" w:rsidP="00215C0C">
            <w:pPr>
              <w:spacing w:after="0" w:line="240" w:lineRule="auto"/>
              <w:rPr>
                <w:rFonts w:ascii="Times New Roman" w:eastAsia="Times New Roman" w:hAnsi="Times New Roman" w:cs="Times New Roman"/>
                <w:bCs/>
                <w:i/>
                <w:iCs/>
                <w:color w:val="000000"/>
                <w:sz w:val="24"/>
                <w:szCs w:val="24"/>
                <w:lang w:eastAsia="ru-RU"/>
              </w:rPr>
            </w:pPr>
            <w:r w:rsidRPr="00C03153">
              <w:rPr>
                <w:rFonts w:ascii="Times New Roman" w:eastAsia="Times New Roman" w:hAnsi="Times New Roman" w:cs="Times New Roman"/>
                <w:bCs/>
                <w:i/>
                <w:iCs/>
                <w:color w:val="000000"/>
                <w:sz w:val="24"/>
                <w:szCs w:val="24"/>
                <w:lang w:eastAsia="ru-RU"/>
              </w:rPr>
              <w:t xml:space="preserve">Достигнуто </w:t>
            </w:r>
            <w:r w:rsidR="00DA5A77" w:rsidRPr="00C03153">
              <w:rPr>
                <w:rFonts w:ascii="Times New Roman" w:eastAsia="Times New Roman" w:hAnsi="Times New Roman" w:cs="Times New Roman"/>
                <w:bCs/>
                <w:i/>
                <w:iCs/>
                <w:color w:val="000000"/>
                <w:sz w:val="24"/>
                <w:szCs w:val="24"/>
                <w:lang w:eastAsia="ru-RU"/>
              </w:rPr>
              <w:t>индикаторов</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bCs/>
                <w:i/>
                <w:iCs/>
                <w:color w:val="000000"/>
                <w:sz w:val="24"/>
                <w:szCs w:val="24"/>
                <w:lang w:eastAsia="ru-RU"/>
              </w:rPr>
            </w:pPr>
            <w:r w:rsidRPr="00C03153">
              <w:rPr>
                <w:rFonts w:ascii="Times New Roman" w:eastAsia="Times New Roman" w:hAnsi="Times New Roman" w:cs="Times New Roman"/>
                <w:bCs/>
                <w:i/>
                <w:iCs/>
                <w:color w:val="000000"/>
                <w:sz w:val="24"/>
                <w:szCs w:val="24"/>
                <w:lang w:eastAsia="ru-RU"/>
              </w:rPr>
              <w:t>241</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bCs/>
                <w:i/>
                <w:iCs/>
                <w:color w:val="000000"/>
                <w:sz w:val="24"/>
                <w:szCs w:val="24"/>
                <w:lang w:eastAsia="ru-RU"/>
              </w:rPr>
            </w:pPr>
            <w:r w:rsidRPr="00C03153">
              <w:rPr>
                <w:rFonts w:ascii="Times New Roman" w:eastAsia="Times New Roman" w:hAnsi="Times New Roman" w:cs="Times New Roman"/>
                <w:bCs/>
                <w:i/>
                <w:iCs/>
                <w:color w:val="000000"/>
                <w:sz w:val="24"/>
                <w:szCs w:val="24"/>
                <w:lang w:eastAsia="ru-RU"/>
              </w:rPr>
              <w:t>78%</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bCs/>
                <w:i/>
                <w:iCs/>
                <w:color w:val="000000"/>
                <w:sz w:val="24"/>
                <w:szCs w:val="24"/>
                <w:lang w:eastAsia="ru-RU"/>
              </w:rPr>
            </w:pPr>
            <w:r w:rsidRPr="00C03153">
              <w:rPr>
                <w:rFonts w:ascii="Times New Roman" w:eastAsia="Times New Roman" w:hAnsi="Times New Roman" w:cs="Times New Roman"/>
                <w:bCs/>
                <w:i/>
                <w:iCs/>
                <w:color w:val="000000"/>
                <w:sz w:val="24"/>
                <w:szCs w:val="24"/>
                <w:lang w:eastAsia="ru-RU"/>
              </w:rPr>
              <w:t>217</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bCs/>
                <w:i/>
                <w:iCs/>
                <w:color w:val="000000"/>
                <w:sz w:val="24"/>
                <w:szCs w:val="24"/>
                <w:lang w:eastAsia="ru-RU"/>
              </w:rPr>
            </w:pPr>
            <w:r w:rsidRPr="00C03153">
              <w:rPr>
                <w:rFonts w:ascii="Times New Roman" w:eastAsia="Times New Roman" w:hAnsi="Times New Roman" w:cs="Times New Roman"/>
                <w:bCs/>
                <w:i/>
                <w:iCs/>
                <w:color w:val="000000"/>
                <w:sz w:val="24"/>
                <w:szCs w:val="24"/>
                <w:lang w:eastAsia="ru-RU"/>
              </w:rPr>
              <w:t>82%</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МСХ</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22</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71%</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24</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80%</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МФ</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24</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86%</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21</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100%</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C355E7" w:rsidP="00C031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МЮ</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13</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76%</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10</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91%</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C355E7" w:rsidP="00C355E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МОН</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18</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75%</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23</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96%</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C355E7" w:rsidP="00C031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МЗСР</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27</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69%</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20</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100%</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C355E7" w:rsidP="00C031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МКС</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21</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88%</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22</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96%</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C355E7" w:rsidP="00C031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МЭ</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15</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83%</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30</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81%</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3)</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МИР</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56</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81%</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50</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69%</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4)</w:t>
            </w:r>
          </w:p>
        </w:tc>
      </w:tr>
      <w:tr w:rsidR="00DA5A77" w:rsidRPr="00C03153" w:rsidTr="005E13B2">
        <w:trPr>
          <w:trHeight w:val="315"/>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rsidR="00DA5A77" w:rsidRPr="00C03153" w:rsidRDefault="00DA5A77" w:rsidP="00C03153">
            <w:pPr>
              <w:spacing w:after="0" w:line="240" w:lineRule="auto"/>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МНЭ</w:t>
            </w:r>
          </w:p>
        </w:tc>
        <w:tc>
          <w:tcPr>
            <w:tcW w:w="1093"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45</w:t>
            </w:r>
          </w:p>
        </w:tc>
        <w:tc>
          <w:tcPr>
            <w:tcW w:w="1525"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78%</w:t>
            </w:r>
          </w:p>
        </w:tc>
        <w:tc>
          <w:tcPr>
            <w:tcW w:w="966"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17</w:t>
            </w:r>
          </w:p>
        </w:tc>
        <w:tc>
          <w:tcPr>
            <w:tcW w:w="1330"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63%</w:t>
            </w:r>
          </w:p>
        </w:tc>
        <w:tc>
          <w:tcPr>
            <w:tcW w:w="1487" w:type="dxa"/>
            <w:tcBorders>
              <w:top w:val="nil"/>
              <w:left w:val="nil"/>
              <w:bottom w:val="single" w:sz="4" w:space="0" w:color="auto"/>
              <w:right w:val="single" w:sz="4" w:space="0" w:color="auto"/>
            </w:tcBorders>
            <w:shd w:val="clear" w:color="auto" w:fill="auto"/>
            <w:noWrap/>
            <w:vAlign w:val="center"/>
            <w:hideMark/>
          </w:tcPr>
          <w:p w:rsidR="00DA5A77" w:rsidRPr="00C03153" w:rsidRDefault="00DA5A77" w:rsidP="00C03153">
            <w:pPr>
              <w:spacing w:after="0" w:line="240" w:lineRule="auto"/>
              <w:jc w:val="center"/>
              <w:rPr>
                <w:rFonts w:ascii="Times New Roman" w:eastAsia="Times New Roman" w:hAnsi="Times New Roman" w:cs="Times New Roman"/>
                <w:color w:val="000000"/>
                <w:sz w:val="24"/>
                <w:szCs w:val="24"/>
                <w:lang w:eastAsia="ru-RU"/>
              </w:rPr>
            </w:pPr>
            <w:r w:rsidRPr="00C03153">
              <w:rPr>
                <w:rFonts w:ascii="Times New Roman" w:eastAsia="Times New Roman" w:hAnsi="Times New Roman" w:cs="Times New Roman"/>
                <w:color w:val="000000"/>
                <w:sz w:val="24"/>
                <w:szCs w:val="24"/>
                <w:lang w:eastAsia="ru-RU"/>
              </w:rPr>
              <w:t>5)</w:t>
            </w:r>
          </w:p>
        </w:tc>
      </w:tr>
      <w:tr w:rsidR="005E13B2" w:rsidRPr="00C03153" w:rsidTr="005E13B2">
        <w:trPr>
          <w:trHeight w:val="315"/>
        </w:trPr>
        <w:tc>
          <w:tcPr>
            <w:tcW w:w="966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5E13B2" w:rsidRDefault="005E13B2" w:rsidP="005E13B2">
            <w:pPr>
              <w:spacing w:after="0" w:line="240" w:lineRule="auto"/>
              <w:ind w:firstLine="606"/>
              <w:jc w:val="both"/>
              <w:rPr>
                <w:rFonts w:ascii="Times New Roman" w:hAnsi="Times New Roman" w:cs="Times New Roman"/>
                <w:color w:val="000000"/>
                <w:sz w:val="24"/>
                <w:szCs w:val="24"/>
                <w:lang w:eastAsia="ru-RU"/>
              </w:rPr>
            </w:pPr>
            <w:r w:rsidRPr="009147B2">
              <w:rPr>
                <w:rFonts w:ascii="Times New Roman" w:hAnsi="Times New Roman" w:cs="Times New Roman"/>
                <w:color w:val="000000"/>
                <w:sz w:val="24"/>
                <w:szCs w:val="24"/>
                <w:lang w:eastAsia="ru-RU"/>
              </w:rPr>
              <w:t>Примечания:</w:t>
            </w:r>
          </w:p>
          <w:p w:rsidR="005E13B2" w:rsidRDefault="005E13B2" w:rsidP="005E13B2">
            <w:pPr>
              <w:spacing w:after="0" w:line="240" w:lineRule="auto"/>
              <w:ind w:firstLine="39"/>
              <w:jc w:val="both"/>
              <w:rPr>
                <w:rFonts w:ascii="Times New Roman" w:hAnsi="Times New Roman" w:cs="Times New Roman"/>
                <w:color w:val="000000"/>
                <w:sz w:val="24"/>
                <w:szCs w:val="24"/>
                <w:lang w:eastAsia="ru-RU"/>
              </w:rPr>
            </w:pPr>
            <w:r w:rsidRPr="009147B2">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w:t>
            </w:r>
            <w:r w:rsidRPr="009147B2">
              <w:rPr>
                <w:rFonts w:ascii="Times New Roman" w:hAnsi="Times New Roman" w:cs="Times New Roman"/>
                <w:color w:val="000000"/>
                <w:sz w:val="24"/>
                <w:szCs w:val="24"/>
                <w:lang w:eastAsia="ru-RU"/>
              </w:rPr>
              <w:t xml:space="preserve"> Средневзвешенный (по сравнению со средним) индикатор является наиболее показательный</w:t>
            </w:r>
          </w:p>
          <w:p w:rsidR="005E13B2" w:rsidRDefault="005E13B2" w:rsidP="005E13B2">
            <w:pPr>
              <w:spacing w:after="0" w:line="240" w:lineRule="auto"/>
              <w:ind w:firstLine="39"/>
              <w:jc w:val="both"/>
              <w:rPr>
                <w:rFonts w:ascii="Times New Roman" w:hAnsi="Times New Roman" w:cs="Times New Roman"/>
                <w:sz w:val="24"/>
                <w:szCs w:val="24"/>
                <w:lang w:eastAsia="ru-RU"/>
              </w:rPr>
            </w:pPr>
            <w:r w:rsidRPr="009147B2">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w:t>
            </w:r>
            <w:r w:rsidRPr="009147B2">
              <w:rPr>
                <w:rFonts w:ascii="Times New Roman" w:hAnsi="Times New Roman" w:cs="Times New Roman"/>
                <w:color w:val="000000"/>
                <w:sz w:val="24"/>
                <w:szCs w:val="24"/>
                <w:lang w:eastAsia="ru-RU"/>
              </w:rPr>
              <w:t xml:space="preserve"> </w:t>
            </w:r>
            <w:r w:rsidRPr="009147B2">
              <w:rPr>
                <w:rFonts w:ascii="Times New Roman" w:hAnsi="Times New Roman" w:cs="Times New Roman"/>
                <w:sz w:val="24"/>
                <w:szCs w:val="24"/>
                <w:lang w:eastAsia="ru-RU"/>
              </w:rPr>
              <w:t>75% - уровень финансирования: т.е. эффективен с точки зрения принципа экономичности</w:t>
            </w:r>
            <w:r>
              <w:rPr>
                <w:rFonts w:ascii="Times New Roman" w:hAnsi="Times New Roman" w:cs="Times New Roman"/>
                <w:sz w:val="24"/>
                <w:szCs w:val="24"/>
                <w:lang w:eastAsia="ru-RU"/>
              </w:rPr>
              <w:t>.</w:t>
            </w:r>
          </w:p>
          <w:p w:rsidR="005E13B2" w:rsidRDefault="005E13B2" w:rsidP="005E13B2">
            <w:pPr>
              <w:spacing w:after="0" w:line="240" w:lineRule="auto"/>
              <w:ind w:firstLine="39"/>
              <w:jc w:val="both"/>
              <w:rPr>
                <w:rFonts w:ascii="Times New Roman" w:hAnsi="Times New Roman" w:cs="Times New Roman"/>
                <w:color w:val="000000"/>
                <w:sz w:val="24"/>
                <w:szCs w:val="24"/>
                <w:lang w:eastAsia="ru-RU"/>
              </w:rPr>
            </w:pPr>
            <w:r w:rsidRPr="009147B2">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9147B2">
              <w:rPr>
                <w:rFonts w:ascii="Times New Roman" w:hAnsi="Times New Roman" w:cs="Times New Roman"/>
                <w:sz w:val="24"/>
                <w:szCs w:val="24"/>
                <w:lang w:eastAsia="ru-RU"/>
              </w:rPr>
              <w:t xml:space="preserve"> </w:t>
            </w:r>
            <w:r w:rsidRPr="009147B2">
              <w:rPr>
                <w:rFonts w:ascii="Times New Roman" w:hAnsi="Times New Roman" w:cs="Times New Roman"/>
                <w:color w:val="000000"/>
                <w:sz w:val="24"/>
                <w:szCs w:val="24"/>
                <w:lang w:eastAsia="ru-RU"/>
              </w:rPr>
              <w:t>Из 7 остальных, 2 не достигнуты, 5 "на исполнении": сопоставление периодов и данных за период является критичным в оценке эффективности</w:t>
            </w:r>
            <w:r>
              <w:rPr>
                <w:rFonts w:ascii="Times New Roman" w:hAnsi="Times New Roman" w:cs="Times New Roman"/>
                <w:color w:val="000000"/>
                <w:sz w:val="24"/>
                <w:szCs w:val="24"/>
                <w:lang w:eastAsia="ru-RU"/>
              </w:rPr>
              <w:t>.</w:t>
            </w:r>
          </w:p>
          <w:p w:rsidR="005E13B2" w:rsidRDefault="005E13B2" w:rsidP="005E13B2">
            <w:pPr>
              <w:spacing w:after="0" w:line="240" w:lineRule="auto"/>
              <w:ind w:firstLine="39"/>
              <w:jc w:val="both"/>
              <w:rPr>
                <w:rFonts w:ascii="Times New Roman" w:hAnsi="Times New Roman" w:cs="Times New Roman"/>
                <w:color w:val="000000"/>
                <w:sz w:val="24"/>
                <w:szCs w:val="24"/>
                <w:lang w:eastAsia="ru-RU"/>
              </w:rPr>
            </w:pPr>
            <w:r w:rsidRPr="009147B2">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w:t>
            </w:r>
            <w:r w:rsidRPr="009147B2">
              <w:rPr>
                <w:rFonts w:ascii="Times New Roman" w:hAnsi="Times New Roman" w:cs="Times New Roman"/>
                <w:color w:val="000000"/>
                <w:sz w:val="24"/>
                <w:szCs w:val="24"/>
                <w:lang w:eastAsia="ru-RU"/>
              </w:rPr>
              <w:t xml:space="preserve"> 127,6% - уровень финансирования: а достигнуто всего 69%, т.е. предварительный вывод неэффективный и требуется тщательный анализ причин</w:t>
            </w:r>
            <w:r>
              <w:rPr>
                <w:rFonts w:ascii="Times New Roman" w:hAnsi="Times New Roman" w:cs="Times New Roman"/>
                <w:color w:val="000000"/>
                <w:sz w:val="24"/>
                <w:szCs w:val="24"/>
                <w:lang w:eastAsia="ru-RU"/>
              </w:rPr>
              <w:t>.</w:t>
            </w:r>
          </w:p>
          <w:p w:rsidR="005E13B2" w:rsidRDefault="005E13B2" w:rsidP="005E13B2">
            <w:pPr>
              <w:spacing w:after="0" w:line="240" w:lineRule="auto"/>
              <w:ind w:firstLine="39"/>
              <w:jc w:val="both"/>
              <w:rPr>
                <w:rFonts w:ascii="Times New Roman" w:hAnsi="Times New Roman" w:cs="Times New Roman"/>
                <w:color w:val="000000"/>
                <w:sz w:val="24"/>
                <w:szCs w:val="24"/>
                <w:lang w:eastAsia="ru-RU"/>
              </w:rPr>
            </w:pPr>
            <w:r w:rsidRPr="009147B2">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w:t>
            </w:r>
            <w:r w:rsidRPr="009147B2">
              <w:rPr>
                <w:rFonts w:ascii="Times New Roman" w:hAnsi="Times New Roman" w:cs="Times New Roman"/>
                <w:color w:val="000000"/>
                <w:sz w:val="24"/>
                <w:szCs w:val="24"/>
                <w:lang w:eastAsia="ru-RU"/>
              </w:rPr>
              <w:t xml:space="preserve"> Остальные 10 "на исполнении", «отчетные данные будут опубликованы во 2-3-кв»: т.е. неэффективное исполнение</w:t>
            </w:r>
          </w:p>
          <w:p w:rsidR="005E13B2" w:rsidRPr="00C03153" w:rsidRDefault="005E13B2" w:rsidP="005E13B2">
            <w:pPr>
              <w:spacing w:after="0" w:line="240" w:lineRule="auto"/>
              <w:ind w:firstLine="39"/>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6. </w:t>
            </w:r>
            <w:r w:rsidRPr="005E13B2">
              <w:rPr>
                <w:rFonts w:ascii="Times New Roman" w:hAnsi="Times New Roman" w:cs="Times New Roman"/>
                <w:sz w:val="24"/>
                <w:szCs w:val="24"/>
              </w:rPr>
              <w:t>Составлено автором на основе данных [78]</w:t>
            </w:r>
          </w:p>
        </w:tc>
      </w:tr>
    </w:tbl>
    <w:p w:rsidR="00DA5A77" w:rsidRPr="00215C0C" w:rsidRDefault="00DA5A77" w:rsidP="00215C0C">
      <w:pPr>
        <w:autoSpaceDE w:val="0"/>
        <w:autoSpaceDN w:val="0"/>
        <w:adjustRightInd w:val="0"/>
        <w:spacing w:after="0" w:line="240" w:lineRule="auto"/>
        <w:jc w:val="both"/>
        <w:rPr>
          <w:rFonts w:ascii="Times New Roman" w:hAnsi="Times New Roman" w:cs="Times New Roman"/>
          <w:sz w:val="28"/>
          <w:szCs w:val="28"/>
        </w:rPr>
      </w:pPr>
    </w:p>
    <w:p w:rsidR="00FA5F10" w:rsidRDefault="00FA5F10" w:rsidP="00FA5F10">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Однозначно сложным аспектом оценки эффективности использования государственных средств является частые изменения в планы/программы, тем самым указывая на «неэффективное планирование». Важным принципом для соблюдения в процессе использования государственных средств является принцип «равных возможностей доступа», что не предусмотрено Бюджетным кодексом Республики Казахстан. Наиболее актуальным вопросом аудита эффективности «качество» результатов: 100% достижение может быть недостаточным доказательством эффективности если качество результата не удовлетворяет требованиям полъзователя/получателя продукцию/услуг. Например, количество введенных в эксплуатацию жилищных площадей не будет показательным, если электро- и/или тепло-снабжение не соответствует нормам жилищных условий. </w:t>
      </w: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Анализ эффективности использования активов квазигосударственного сектора указывает на слабое управление инвестициями, что приводит к ухудшению финансового состояния субъекта квазигосударственного сектора, в свою очередь, отражаясь в низком уровне дивидендов на государственные пакеты акций. Некачественное планирование на фоне нечеткой стратегии развития приводит к частым корректировкам планов развития, тем самым подвергая риску устойчивое развитие экономики страны в части завис</w:t>
      </w:r>
      <w:r w:rsidR="000527C5">
        <w:rPr>
          <w:rFonts w:ascii="Times New Roman" w:hAnsi="Times New Roman" w:cs="Times New Roman"/>
          <w:sz w:val="28"/>
          <w:szCs w:val="28"/>
        </w:rPr>
        <w:t xml:space="preserve">ящей от выполнения тех планов. </w:t>
      </w:r>
      <w:r w:rsidRPr="00215C0C">
        <w:rPr>
          <w:rFonts w:ascii="Times New Roman" w:hAnsi="Times New Roman" w:cs="Times New Roman"/>
          <w:sz w:val="28"/>
          <w:szCs w:val="28"/>
        </w:rPr>
        <w:t>Как следствие сложившейся ситуации – частых корректировок планов развития – становится бессмысленным ау</w:t>
      </w:r>
      <w:r w:rsidR="00496A7E" w:rsidRPr="00215C0C">
        <w:rPr>
          <w:rFonts w:ascii="Times New Roman" w:hAnsi="Times New Roman" w:cs="Times New Roman"/>
          <w:sz w:val="28"/>
          <w:szCs w:val="28"/>
        </w:rPr>
        <w:t xml:space="preserve">дит реализации планов развития, </w:t>
      </w:r>
      <w:r w:rsidRPr="00215C0C">
        <w:rPr>
          <w:rFonts w:ascii="Times New Roman" w:hAnsi="Times New Roman" w:cs="Times New Roman"/>
          <w:sz w:val="28"/>
          <w:szCs w:val="28"/>
        </w:rPr>
        <w:t>следовательно</w:t>
      </w:r>
      <w:r w:rsidR="00496A7E" w:rsidRPr="00215C0C">
        <w:rPr>
          <w:rFonts w:ascii="Times New Roman" w:hAnsi="Times New Roman" w:cs="Times New Roman"/>
          <w:sz w:val="28"/>
          <w:szCs w:val="28"/>
        </w:rPr>
        <w:t xml:space="preserve">, </w:t>
      </w:r>
      <w:r w:rsidRPr="00215C0C">
        <w:rPr>
          <w:rFonts w:ascii="Times New Roman" w:hAnsi="Times New Roman" w:cs="Times New Roman"/>
          <w:sz w:val="28"/>
          <w:szCs w:val="28"/>
        </w:rPr>
        <w:t>и стратегии развития квазигосударственного сектора.</w:t>
      </w: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По мере изучения состояния и результатов использования государственных средств нами были выявлены концептуально-теоретические, методологические и практические аспекты проблем, некоторые из них были раскрыты посредством конкретных примеров. Концептуально-теоретические аспекты проблем связаны с некорректным применением понятия «консолидированной финансовой отче</w:t>
      </w:r>
      <w:r w:rsidR="00496A7E" w:rsidRPr="00215C0C">
        <w:rPr>
          <w:rFonts w:ascii="Times New Roman" w:hAnsi="Times New Roman" w:cs="Times New Roman"/>
          <w:sz w:val="28"/>
          <w:szCs w:val="28"/>
        </w:rPr>
        <w:t>тности»,</w:t>
      </w:r>
      <w:r w:rsidRPr="00215C0C">
        <w:rPr>
          <w:rFonts w:ascii="Times New Roman" w:hAnsi="Times New Roman" w:cs="Times New Roman"/>
          <w:sz w:val="28"/>
          <w:szCs w:val="28"/>
        </w:rPr>
        <w:t xml:space="preserve"> с неадекватным пониманием консолидацию бюджета.</w:t>
      </w: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На наш взгляд ключевыми проблемами для полноценного аудита эффективности использования государственных средств являются  отсутствие надежных данных, определяющих состояние государственных средств: имеющиеся данные не систематизированы, встречаются неточности, неполнота данных по конкретным объектам/видам государственных средств и отсутствие методологических основ для составления прогнозной консолидированной финансовой отчетности и иных расчетов для анализа ключевых факторов, влияющих на результаты использования государственных средств.</w:t>
      </w:r>
      <w:r w:rsidR="00380328" w:rsidRPr="00215C0C">
        <w:rPr>
          <w:rFonts w:ascii="Times New Roman" w:hAnsi="Times New Roman" w:cs="Times New Roman"/>
          <w:sz w:val="28"/>
          <w:szCs w:val="28"/>
        </w:rPr>
        <w:t xml:space="preserve"> </w:t>
      </w:r>
    </w:p>
    <w:p w:rsidR="00DA5A77" w:rsidRPr="00215C0C" w:rsidRDefault="00DA5A77" w:rsidP="009147B2">
      <w:pPr>
        <w:spacing w:after="0" w:line="240" w:lineRule="auto"/>
        <w:ind w:firstLine="709"/>
        <w:rPr>
          <w:rFonts w:ascii="Times New Roman" w:hAnsi="Times New Roman" w:cs="Times New Roman"/>
          <w:sz w:val="28"/>
          <w:szCs w:val="28"/>
        </w:rPr>
      </w:pPr>
    </w:p>
    <w:p w:rsidR="00DA5A77" w:rsidRPr="009147B2" w:rsidRDefault="00DA5A77" w:rsidP="009147B2">
      <w:pPr>
        <w:tabs>
          <w:tab w:val="left" w:pos="709"/>
        </w:tabs>
        <w:spacing w:after="0" w:line="240" w:lineRule="auto"/>
        <w:ind w:firstLine="709"/>
        <w:jc w:val="both"/>
        <w:rPr>
          <w:rFonts w:ascii="Times New Roman" w:hAnsi="Times New Roman" w:cs="Times New Roman"/>
          <w:b/>
          <w:sz w:val="28"/>
          <w:szCs w:val="28"/>
        </w:rPr>
      </w:pPr>
      <w:r w:rsidRPr="009147B2">
        <w:rPr>
          <w:rFonts w:ascii="Times New Roman" w:hAnsi="Times New Roman" w:cs="Times New Roman"/>
          <w:b/>
          <w:sz w:val="28"/>
          <w:szCs w:val="28"/>
        </w:rPr>
        <w:t xml:space="preserve">2.3 </w:t>
      </w:r>
      <w:r w:rsidR="0086584A" w:rsidRPr="009147B2">
        <w:rPr>
          <w:rFonts w:ascii="Times New Roman" w:hAnsi="Times New Roman" w:cs="Times New Roman"/>
          <w:b/>
          <w:sz w:val="28"/>
          <w:szCs w:val="28"/>
        </w:rPr>
        <w:t xml:space="preserve">Трансформация влияния результатов использования государственных средств на развитие страны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Высшие органы государственного аудита (далее, «ВОГА») уделяют особое внимание эффективности использования средств. Отчёты ВОГА некоторых стран приводят сумму средств, сэкономленных в результате проведённых аудиторских и экспертно-аналитических мероприятий, например, ВОГА (National Audit Office или NAO) Великобритании 741 млн. фунтов стерлингов в 2017 году. Другие предупреждают о возможной неэффективности, например, ВОГА (Bundesrechnungshof) Германии в годовом отчёте за 2017 год отмечает планируемые в течение 2017-2022 расходы одного министерства в сумме 230 млн. евро на консультационные услуги в соответствии с договорами, в которых не определены конкретные ожидаемые результаты.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Ежегодные отчёты ВОГА включают сведения о суммах, причинах и/или последствиях неэффективного использования. Согласно отчётам ВОГА за 2017 год</w:t>
      </w:r>
      <w:r w:rsidR="00D3312F" w:rsidRPr="00215C0C">
        <w:rPr>
          <w:rFonts w:ascii="Times New Roman" w:hAnsi="Times New Roman" w:cs="Times New Roman"/>
          <w:sz w:val="28"/>
          <w:szCs w:val="28"/>
        </w:rPr>
        <w:t xml:space="preserve"> [79-81]</w:t>
      </w:r>
      <w:r w:rsidRPr="00215C0C">
        <w:rPr>
          <w:rFonts w:ascii="Times New Roman" w:hAnsi="Times New Roman" w:cs="Times New Roman"/>
          <w:sz w:val="28"/>
          <w:szCs w:val="28"/>
        </w:rPr>
        <w:t>:</w:t>
      </w:r>
    </w:p>
    <w:p w:rsidR="00DA5A77" w:rsidRPr="00215C0C"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A5A77" w:rsidRPr="00215C0C">
        <w:rPr>
          <w:rFonts w:ascii="Times New Roman" w:hAnsi="Times New Roman" w:cs="Times New Roman"/>
          <w:sz w:val="28"/>
          <w:szCs w:val="28"/>
        </w:rPr>
        <w:t xml:space="preserve"> Российская Федерация: «неэффективно использовано 393,7 млн. рублей» (приблизительно 6,6 млн. долларов США)</w:t>
      </w:r>
      <w:r>
        <w:rPr>
          <w:rFonts w:ascii="Times New Roman" w:hAnsi="Times New Roman" w:cs="Times New Roman"/>
          <w:sz w:val="28"/>
          <w:szCs w:val="28"/>
        </w:rPr>
        <w:t>.</w:t>
      </w:r>
    </w:p>
    <w:p w:rsidR="00DA5A77" w:rsidRPr="00215C0C"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A5A77" w:rsidRPr="00215C0C">
        <w:rPr>
          <w:rFonts w:ascii="Times New Roman" w:hAnsi="Times New Roman" w:cs="Times New Roman"/>
          <w:sz w:val="28"/>
          <w:szCs w:val="28"/>
        </w:rPr>
        <w:t xml:space="preserve"> Республика Беларусь: «действующая система регулирования сферы обращения со вторичными материальными ресурсами недостаточно эффективна…»</w:t>
      </w:r>
      <w:r>
        <w:rPr>
          <w:rFonts w:ascii="Times New Roman" w:hAnsi="Times New Roman" w:cs="Times New Roman"/>
          <w:sz w:val="28"/>
          <w:szCs w:val="28"/>
        </w:rPr>
        <w:t>.</w:t>
      </w:r>
    </w:p>
    <w:p w:rsidR="00DA5A77" w:rsidRPr="00215C0C"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A5A77" w:rsidRPr="00215C0C">
        <w:rPr>
          <w:rFonts w:ascii="Times New Roman" w:hAnsi="Times New Roman" w:cs="Times New Roman"/>
          <w:sz w:val="28"/>
          <w:szCs w:val="28"/>
        </w:rPr>
        <w:t xml:space="preserve"> Кыргызская Республика: «нерационально использовано 351 млн. сомов» (приблизительно 5,1 млн. долларов США).</w:t>
      </w:r>
    </w:p>
    <w:p w:rsidR="00DA5A77" w:rsidRPr="00215C0C" w:rsidRDefault="00DA5A77" w:rsidP="009147B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Сравнения практики аудита эффективности в разных странах показывают значительные вариации в зависимости от мандата, организации и методов, используемых высшими органами государственного аудита.</w:t>
      </w:r>
      <w:r w:rsidRPr="00215C0C">
        <w:rPr>
          <w:rFonts w:ascii="Times New Roman" w:hAnsi="Times New Roman" w:cs="Times New Roman"/>
          <w:sz w:val="28"/>
          <w:szCs w:val="28"/>
        </w:rPr>
        <w:t> </w:t>
      </w:r>
      <w:r w:rsidRPr="00215C0C">
        <w:rPr>
          <w:rFonts w:ascii="Times New Roman" w:hAnsi="Times New Roman" w:cs="Times New Roman"/>
          <w:sz w:val="28"/>
        </w:rPr>
        <w:t>Правовые, административные и экономические условия могут оказать влияние на характер проведенного аудита эффективности, и на то, как он выполнялся.</w:t>
      </w:r>
      <w:r w:rsidRPr="00215C0C">
        <w:rPr>
          <w:rFonts w:ascii="Times New Roman" w:hAnsi="Times New Roman" w:cs="Times New Roman"/>
          <w:sz w:val="28"/>
          <w:szCs w:val="28"/>
        </w:rPr>
        <w:t> </w:t>
      </w:r>
      <w:r w:rsidRPr="00215C0C">
        <w:rPr>
          <w:rFonts w:ascii="Times New Roman" w:hAnsi="Times New Roman" w:cs="Times New Roman"/>
          <w:sz w:val="28"/>
        </w:rPr>
        <w:t xml:space="preserve"> Зрелость управления государственного сектора также влияет на масштабы и характер аудита эффективности, который может быть выполнен. </w:t>
      </w:r>
    </w:p>
    <w:p w:rsidR="00DA5A77" w:rsidRPr="00FA5F10" w:rsidRDefault="00DA5A77" w:rsidP="009147B2">
      <w:pPr>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hAnsi="Times New Roman" w:cs="Times New Roman"/>
          <w:sz w:val="28"/>
          <w:szCs w:val="28"/>
        </w:rPr>
        <w:t>Проблема «неэффективно использованных бюджетных средств, выделенных на решение социально-экономических задач» ежегодно отмечается в отчете Счетного Комитета Республики Казахстан, например, в 2017 году «неэффективно использовано 508 млрд</w:t>
      </w:r>
      <w:r w:rsidR="00E84D0B">
        <w:rPr>
          <w:rFonts w:ascii="Times New Roman" w:hAnsi="Times New Roman" w:cs="Times New Roman"/>
          <w:sz w:val="28"/>
          <w:szCs w:val="28"/>
        </w:rPr>
        <w:t>.</w:t>
      </w:r>
      <w:r w:rsidRPr="00215C0C">
        <w:rPr>
          <w:rFonts w:ascii="Times New Roman" w:hAnsi="Times New Roman" w:cs="Times New Roman"/>
          <w:sz w:val="28"/>
          <w:szCs w:val="28"/>
        </w:rPr>
        <w:t xml:space="preserve"> тенге» (приблизительно 1,6 млрд</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долларов США), «из общей суммы неэффективного расходования 131</w:t>
      </w:r>
      <w:r w:rsidR="00E84D0B">
        <w:rPr>
          <w:rFonts w:ascii="Times New Roman" w:hAnsi="Times New Roman" w:cs="Times New Roman"/>
          <w:sz w:val="28"/>
          <w:szCs w:val="28"/>
        </w:rPr>
        <w:t> </w:t>
      </w:r>
      <w:r w:rsidRPr="00215C0C">
        <w:rPr>
          <w:rFonts w:ascii="Times New Roman" w:hAnsi="Times New Roman" w:cs="Times New Roman"/>
          <w:sz w:val="28"/>
          <w:szCs w:val="28"/>
        </w:rPr>
        <w:t>миллиард тенге приходится на финансовые нарушения». "Причем 86 процентов из них – это неправильное отражение операций в бухгалтерском учете. По итогам аудита возмещено 111 миллиардов тенге. Анализ исполнения республиканского бюджета за отчетный период свидетельствует о сохранении отдельных системных недостатков". В зак</w:t>
      </w:r>
      <w:r w:rsidR="00E271B9" w:rsidRPr="00215C0C">
        <w:rPr>
          <w:rFonts w:ascii="Times New Roman" w:hAnsi="Times New Roman" w:cs="Times New Roman"/>
          <w:sz w:val="28"/>
          <w:szCs w:val="28"/>
        </w:rPr>
        <w:t xml:space="preserve">лючении к отчету Правительства </w:t>
      </w:r>
      <w:r w:rsidRPr="00215C0C">
        <w:rPr>
          <w:rFonts w:ascii="Times New Roman" w:hAnsi="Times New Roman" w:cs="Times New Roman"/>
          <w:sz w:val="28"/>
          <w:szCs w:val="28"/>
        </w:rPr>
        <w:t>Счетным комитетом отмечено «некачественные бюджетные решения в 2018 году повлекли 138 млрд. тенге неэффективных расходов, это в 3,7 раза меньше чем в 2017 году. Из них 26 млрд. тенге приходится на финансовые нарушения. «В результате из-за такого нерационального расходования государственных ресурсов упущена возможность дополнительного мультипликативного эффекта бюджетных средств на рост экономики. И хотя по итогам аудита возмещено и восстановлено 100% от суммы выявленных финансовых нарушений, вопрос о персональной ответственности за допущенные нарушения остается актуальным». З</w:t>
      </w:r>
      <w:r w:rsidRPr="00215C0C">
        <w:rPr>
          <w:rFonts w:ascii="Times New Roman" w:eastAsia="Times New Roman" w:hAnsi="Times New Roman" w:cs="Times New Roman"/>
          <w:sz w:val="28"/>
          <w:szCs w:val="28"/>
          <w:lang w:eastAsia="ru-RU"/>
        </w:rPr>
        <w:t>а 2019 год «неэффективно использовано немногим менее</w:t>
      </w:r>
      <w:r w:rsidR="00E84D0B">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 xml:space="preserve">428 млрд. тенге, </w:t>
      </w:r>
      <w:r w:rsidR="00E84D0B">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в</w:t>
      </w:r>
      <w:r w:rsidR="00E84D0B">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3</w:t>
      </w:r>
      <w:r w:rsidR="00E84D0B">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раза больше предыдущего года. Если предположить о том, что охват аудитом касался только расходной части республиканского бюджета, то ежегодно «неэффективно используется» 3-4% государственных средств, что является существенной</w:t>
      </w:r>
      <w:r w:rsidR="00C355E7">
        <w:rPr>
          <w:rFonts w:ascii="Times New Roman" w:eastAsia="Times New Roman" w:hAnsi="Times New Roman" w:cs="Times New Roman"/>
          <w:sz w:val="28"/>
          <w:szCs w:val="28"/>
          <w:lang w:eastAsia="ru-RU"/>
        </w:rPr>
        <w:t xml:space="preserve"> (</w:t>
      </w:r>
      <w:r w:rsidR="00C355E7" w:rsidRPr="00FA5F10">
        <w:rPr>
          <w:rFonts w:ascii="Times New Roman" w:eastAsia="Times New Roman" w:hAnsi="Times New Roman" w:cs="Times New Roman"/>
          <w:sz w:val="28"/>
          <w:szCs w:val="28"/>
          <w:lang w:eastAsia="ru-RU"/>
        </w:rPr>
        <w:t xml:space="preserve">таблица </w:t>
      </w:r>
      <w:r w:rsidR="00BD5310" w:rsidRPr="00FA5F10">
        <w:rPr>
          <w:rFonts w:ascii="Times New Roman" w:eastAsia="Times New Roman" w:hAnsi="Times New Roman" w:cs="Times New Roman"/>
          <w:sz w:val="28"/>
          <w:szCs w:val="28"/>
          <w:lang w:eastAsia="ru-RU"/>
        </w:rPr>
        <w:t>3</w:t>
      </w:r>
      <w:r w:rsidR="00FB7CE7">
        <w:rPr>
          <w:rFonts w:ascii="Times New Roman" w:eastAsia="Times New Roman" w:hAnsi="Times New Roman" w:cs="Times New Roman"/>
          <w:sz w:val="28"/>
          <w:szCs w:val="28"/>
          <w:lang w:eastAsia="ru-RU"/>
        </w:rPr>
        <w:t>1</w:t>
      </w:r>
      <w:r w:rsidR="00C355E7" w:rsidRPr="00FA5F10">
        <w:rPr>
          <w:rFonts w:ascii="Times New Roman" w:eastAsia="Times New Roman" w:hAnsi="Times New Roman" w:cs="Times New Roman"/>
          <w:sz w:val="28"/>
          <w:szCs w:val="28"/>
          <w:lang w:eastAsia="ru-RU"/>
        </w:rPr>
        <w:t>)</w:t>
      </w:r>
      <w:r w:rsidRPr="00FA5F10">
        <w:rPr>
          <w:rFonts w:ascii="Times New Roman" w:eastAsia="Times New Roman" w:hAnsi="Times New Roman" w:cs="Times New Roman"/>
          <w:sz w:val="28"/>
          <w:szCs w:val="28"/>
          <w:lang w:eastAsia="ru-RU"/>
        </w:rPr>
        <w:t xml:space="preserve">. </w:t>
      </w:r>
    </w:p>
    <w:p w:rsidR="009147B2" w:rsidRPr="00215C0C" w:rsidRDefault="009147B2" w:rsidP="009147B2">
      <w:pPr>
        <w:spacing w:after="0" w:line="240" w:lineRule="auto"/>
        <w:ind w:firstLine="709"/>
        <w:jc w:val="both"/>
        <w:rPr>
          <w:rFonts w:ascii="Times New Roman" w:eastAsia="Times New Roman" w:hAnsi="Times New Roman" w:cs="Times New Roman"/>
          <w:sz w:val="28"/>
          <w:szCs w:val="28"/>
          <w:lang w:eastAsia="ru-RU"/>
        </w:rPr>
      </w:pPr>
    </w:p>
    <w:p w:rsidR="00DA5A77" w:rsidRDefault="00DA5A77" w:rsidP="00215C0C">
      <w:pPr>
        <w:spacing w:after="0" w:line="240" w:lineRule="auto"/>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Таблица </w:t>
      </w:r>
      <w:r w:rsidR="002A2030" w:rsidRPr="00215C0C">
        <w:rPr>
          <w:rFonts w:ascii="Times New Roman" w:eastAsia="Times New Roman" w:hAnsi="Times New Roman" w:cs="Times New Roman"/>
          <w:sz w:val="28"/>
          <w:szCs w:val="28"/>
          <w:lang w:eastAsia="ru-RU"/>
        </w:rPr>
        <w:t>3</w:t>
      </w:r>
      <w:r w:rsidR="00FB7CE7">
        <w:rPr>
          <w:rFonts w:ascii="Times New Roman" w:eastAsia="Times New Roman" w:hAnsi="Times New Roman" w:cs="Times New Roman"/>
          <w:sz w:val="28"/>
          <w:szCs w:val="28"/>
          <w:lang w:eastAsia="ru-RU"/>
        </w:rPr>
        <w:t>1</w:t>
      </w:r>
      <w:r w:rsidR="00A12B0A" w:rsidRPr="00215C0C">
        <w:rPr>
          <w:rFonts w:ascii="Times New Roman" w:eastAsia="Times New Roman" w:hAnsi="Times New Roman" w:cs="Times New Roman"/>
          <w:sz w:val="28"/>
          <w:szCs w:val="28"/>
          <w:lang w:eastAsia="ru-RU"/>
        </w:rPr>
        <w:t xml:space="preserve"> </w:t>
      </w:r>
      <w:r w:rsidR="00780F1D">
        <w:rPr>
          <w:rFonts w:ascii="Times New Roman" w:eastAsia="Times New Roman" w:hAnsi="Times New Roman" w:cs="Times New Roman"/>
          <w:sz w:val="28"/>
          <w:szCs w:val="28"/>
          <w:lang w:eastAsia="ru-RU"/>
        </w:rPr>
        <w:t>–</w:t>
      </w:r>
      <w:r w:rsidR="00A12B0A"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Доля неэффективно использованных средств</w:t>
      </w:r>
    </w:p>
    <w:p w:rsidR="00780F1D" w:rsidRPr="00780F1D" w:rsidRDefault="00780F1D" w:rsidP="00215C0C">
      <w:pPr>
        <w:spacing w:after="0" w:line="240" w:lineRule="auto"/>
        <w:jc w:val="both"/>
        <w:rPr>
          <w:rFonts w:ascii="Times New Roman" w:eastAsia="Times New Roman" w:hAnsi="Times New Roman" w:cs="Times New Roman"/>
          <w:sz w:val="16"/>
          <w:szCs w:val="16"/>
          <w:lang w:eastAsia="ru-RU"/>
        </w:rPr>
      </w:pPr>
    </w:p>
    <w:tbl>
      <w:tblPr>
        <w:tblStyle w:val="af"/>
        <w:tblW w:w="0" w:type="auto"/>
        <w:tblInd w:w="136" w:type="dxa"/>
        <w:tblLayout w:type="fixed"/>
        <w:tblLook w:val="04A0" w:firstRow="1" w:lastRow="0" w:firstColumn="1" w:lastColumn="0" w:noHBand="0" w:noVBand="1"/>
      </w:tblPr>
      <w:tblGrid>
        <w:gridCol w:w="4746"/>
        <w:gridCol w:w="1035"/>
        <w:gridCol w:w="868"/>
        <w:gridCol w:w="1064"/>
        <w:gridCol w:w="882"/>
        <w:gridCol w:w="952"/>
      </w:tblGrid>
      <w:tr w:rsidR="00E84D0B" w:rsidRPr="00780F1D" w:rsidTr="00E84D0B">
        <w:tc>
          <w:tcPr>
            <w:tcW w:w="4746" w:type="dxa"/>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Доля</w:t>
            </w:r>
          </w:p>
        </w:tc>
        <w:tc>
          <w:tcPr>
            <w:tcW w:w="1035"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Ед.</w:t>
            </w:r>
          </w:p>
        </w:tc>
        <w:tc>
          <w:tcPr>
            <w:tcW w:w="868"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2017 год</w:t>
            </w:r>
          </w:p>
        </w:tc>
        <w:tc>
          <w:tcPr>
            <w:tcW w:w="1064"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2018 год</w:t>
            </w:r>
          </w:p>
        </w:tc>
        <w:tc>
          <w:tcPr>
            <w:tcW w:w="88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2019 год</w:t>
            </w:r>
          </w:p>
        </w:tc>
        <w:tc>
          <w:tcPr>
            <w:tcW w:w="95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2020 год</w:t>
            </w:r>
          </w:p>
        </w:tc>
      </w:tr>
      <w:tr w:rsidR="00E84D0B" w:rsidRPr="00780F1D" w:rsidTr="00E84D0B">
        <w:tc>
          <w:tcPr>
            <w:tcW w:w="4746" w:type="dxa"/>
          </w:tcPr>
          <w:p w:rsidR="00780F1D" w:rsidRPr="00780F1D" w:rsidRDefault="00780F1D" w:rsidP="00215C0C">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«Неэффективное использование» - вывод Счетного комитета</w:t>
            </w:r>
          </w:p>
        </w:tc>
        <w:tc>
          <w:tcPr>
            <w:tcW w:w="1035"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млрд. тенге</w:t>
            </w:r>
          </w:p>
        </w:tc>
        <w:tc>
          <w:tcPr>
            <w:tcW w:w="868"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508</w:t>
            </w:r>
          </w:p>
        </w:tc>
        <w:tc>
          <w:tcPr>
            <w:tcW w:w="1064"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138</w:t>
            </w:r>
          </w:p>
        </w:tc>
        <w:tc>
          <w:tcPr>
            <w:tcW w:w="88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428</w:t>
            </w:r>
          </w:p>
        </w:tc>
        <w:tc>
          <w:tcPr>
            <w:tcW w:w="95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569</w:t>
            </w:r>
          </w:p>
        </w:tc>
      </w:tr>
      <w:tr w:rsidR="00E84D0B" w:rsidRPr="00780F1D" w:rsidTr="00E84D0B">
        <w:tc>
          <w:tcPr>
            <w:tcW w:w="4746" w:type="dxa"/>
          </w:tcPr>
          <w:p w:rsidR="00780F1D" w:rsidRPr="00780F1D" w:rsidRDefault="00780F1D" w:rsidP="00215C0C">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Расходная часть республиканского бюджета</w:t>
            </w:r>
          </w:p>
        </w:tc>
        <w:tc>
          <w:tcPr>
            <w:tcW w:w="1035"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млрд. тенге</w:t>
            </w:r>
          </w:p>
        </w:tc>
        <w:tc>
          <w:tcPr>
            <w:tcW w:w="868"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10 678</w:t>
            </w:r>
          </w:p>
        </w:tc>
        <w:tc>
          <w:tcPr>
            <w:tcW w:w="1064"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9 335</w:t>
            </w:r>
          </w:p>
        </w:tc>
        <w:tc>
          <w:tcPr>
            <w:tcW w:w="88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11 469</w:t>
            </w:r>
          </w:p>
        </w:tc>
        <w:tc>
          <w:tcPr>
            <w:tcW w:w="952" w:type="dxa"/>
            <w:vAlign w:val="center"/>
          </w:tcPr>
          <w:p w:rsidR="00780F1D" w:rsidRPr="00780F1D" w:rsidRDefault="00780F1D" w:rsidP="00E84D0B">
            <w:pPr>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13 700</w:t>
            </w:r>
          </w:p>
        </w:tc>
      </w:tr>
      <w:tr w:rsidR="00E84D0B" w:rsidRPr="00780F1D" w:rsidTr="00E84D0B">
        <w:tc>
          <w:tcPr>
            <w:tcW w:w="4746" w:type="dxa"/>
          </w:tcPr>
          <w:p w:rsidR="00780F1D" w:rsidRPr="00780F1D" w:rsidRDefault="00780F1D" w:rsidP="00215C0C">
            <w:pPr>
              <w:jc w:val="both"/>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Доля неффективно использованных стредств</w:t>
            </w:r>
          </w:p>
        </w:tc>
        <w:tc>
          <w:tcPr>
            <w:tcW w:w="1035" w:type="dxa"/>
            <w:vAlign w:val="center"/>
          </w:tcPr>
          <w:p w:rsidR="00780F1D" w:rsidRPr="00780F1D" w:rsidRDefault="00780F1D" w:rsidP="00E84D0B">
            <w:pPr>
              <w:jc w:val="center"/>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w:t>
            </w:r>
          </w:p>
        </w:tc>
        <w:tc>
          <w:tcPr>
            <w:tcW w:w="868" w:type="dxa"/>
            <w:vAlign w:val="center"/>
          </w:tcPr>
          <w:p w:rsidR="00780F1D" w:rsidRPr="00780F1D" w:rsidRDefault="00780F1D" w:rsidP="00E84D0B">
            <w:pPr>
              <w:jc w:val="center"/>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4,80</w:t>
            </w:r>
          </w:p>
        </w:tc>
        <w:tc>
          <w:tcPr>
            <w:tcW w:w="1064" w:type="dxa"/>
            <w:vAlign w:val="center"/>
          </w:tcPr>
          <w:p w:rsidR="00780F1D" w:rsidRPr="00780F1D" w:rsidRDefault="00780F1D" w:rsidP="00E84D0B">
            <w:pPr>
              <w:jc w:val="center"/>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1,50</w:t>
            </w:r>
          </w:p>
        </w:tc>
        <w:tc>
          <w:tcPr>
            <w:tcW w:w="882" w:type="dxa"/>
            <w:vAlign w:val="center"/>
          </w:tcPr>
          <w:p w:rsidR="00780F1D" w:rsidRPr="00780F1D" w:rsidRDefault="00780F1D" w:rsidP="00E84D0B">
            <w:pPr>
              <w:jc w:val="center"/>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3,70</w:t>
            </w:r>
          </w:p>
        </w:tc>
        <w:tc>
          <w:tcPr>
            <w:tcW w:w="952" w:type="dxa"/>
            <w:vAlign w:val="center"/>
          </w:tcPr>
          <w:p w:rsidR="00780F1D" w:rsidRPr="00780F1D" w:rsidRDefault="00780F1D" w:rsidP="00E84D0B">
            <w:pPr>
              <w:jc w:val="center"/>
              <w:rPr>
                <w:rFonts w:ascii="Times New Roman" w:eastAsia="Times New Roman" w:hAnsi="Times New Roman" w:cs="Times New Roman"/>
                <w:i/>
                <w:sz w:val="24"/>
                <w:szCs w:val="24"/>
                <w:lang w:val="ru-RU" w:eastAsia="ru-RU"/>
              </w:rPr>
            </w:pPr>
            <w:r w:rsidRPr="00780F1D">
              <w:rPr>
                <w:rFonts w:ascii="Times New Roman" w:eastAsia="Times New Roman" w:hAnsi="Times New Roman" w:cs="Times New Roman"/>
                <w:i/>
                <w:sz w:val="24"/>
                <w:szCs w:val="24"/>
                <w:lang w:val="ru-RU" w:eastAsia="ru-RU"/>
              </w:rPr>
              <w:t>4,15</w:t>
            </w:r>
          </w:p>
        </w:tc>
      </w:tr>
      <w:tr w:rsidR="00780F1D" w:rsidRPr="00780F1D" w:rsidTr="00E84D0B">
        <w:tc>
          <w:tcPr>
            <w:tcW w:w="9547" w:type="dxa"/>
            <w:gridSpan w:val="6"/>
          </w:tcPr>
          <w:p w:rsidR="00780F1D" w:rsidRPr="00780F1D" w:rsidRDefault="00780F1D" w:rsidP="00780F1D">
            <w:pPr>
              <w:ind w:firstLine="573"/>
              <w:jc w:val="both"/>
              <w:rPr>
                <w:rFonts w:ascii="Times New Roman" w:eastAsia="Times New Roman" w:hAnsi="Times New Roman" w:cs="Times New Roman"/>
                <w:sz w:val="24"/>
                <w:szCs w:val="24"/>
                <w:lang w:val="ru-RU" w:eastAsia="ru-RU"/>
              </w:rPr>
            </w:pPr>
            <w:r w:rsidRPr="00780F1D">
              <w:rPr>
                <w:rFonts w:ascii="Times New Roman" w:hAnsi="Times New Roman" w:cs="Times New Roman"/>
                <w:sz w:val="24"/>
                <w:szCs w:val="24"/>
                <w:lang w:val="ru-RU"/>
              </w:rPr>
              <w:t xml:space="preserve">Примечание – Составлено по источнику </w:t>
            </w:r>
            <w:r w:rsidRPr="00780F1D">
              <w:rPr>
                <w:rFonts w:ascii="Times New Roman" w:hAnsi="Times New Roman" w:cs="Times New Roman"/>
                <w:sz w:val="24"/>
                <w:szCs w:val="24"/>
              </w:rPr>
              <w:t>[</w:t>
            </w:r>
            <w:r>
              <w:rPr>
                <w:rFonts w:ascii="Times New Roman" w:hAnsi="Times New Roman" w:cs="Times New Roman"/>
                <w:sz w:val="24"/>
                <w:szCs w:val="24"/>
                <w:lang w:val="ru-RU"/>
              </w:rPr>
              <w:t>82-84</w:t>
            </w:r>
            <w:r w:rsidRPr="00780F1D">
              <w:rPr>
                <w:rFonts w:ascii="Times New Roman" w:hAnsi="Times New Roman" w:cs="Times New Roman"/>
                <w:sz w:val="24"/>
                <w:szCs w:val="24"/>
              </w:rPr>
              <w:t>]</w:t>
            </w:r>
          </w:p>
        </w:tc>
      </w:tr>
    </w:tbl>
    <w:p w:rsidR="009147B2" w:rsidRDefault="009147B2" w:rsidP="00215C0C">
      <w:pPr>
        <w:spacing w:after="0" w:line="240" w:lineRule="auto"/>
        <w:jc w:val="both"/>
        <w:rPr>
          <w:rFonts w:ascii="Times New Roman" w:eastAsia="Times New Roman" w:hAnsi="Times New Roman" w:cs="Times New Roman"/>
          <w:sz w:val="28"/>
          <w:szCs w:val="28"/>
          <w:lang w:eastAsia="ru-RU"/>
        </w:rPr>
      </w:pPr>
    </w:p>
    <w:p w:rsidR="00DA5A77" w:rsidRPr="009147B2" w:rsidRDefault="00DA5A77" w:rsidP="009147B2">
      <w:pPr>
        <w:spacing w:after="0" w:line="240" w:lineRule="auto"/>
        <w:ind w:firstLine="709"/>
        <w:jc w:val="both"/>
        <w:rPr>
          <w:rFonts w:ascii="Times New Roman" w:eastAsia="Times New Roman" w:hAnsi="Times New Roman" w:cs="Times New Roman"/>
          <w:sz w:val="28"/>
          <w:szCs w:val="28"/>
          <w:lang w:eastAsia="ru-RU"/>
        </w:rPr>
      </w:pPr>
      <w:r w:rsidRPr="009147B2">
        <w:rPr>
          <w:rFonts w:ascii="Times New Roman" w:eastAsia="Times New Roman" w:hAnsi="Times New Roman" w:cs="Times New Roman"/>
          <w:sz w:val="28"/>
          <w:szCs w:val="28"/>
          <w:lang w:eastAsia="ru-RU"/>
        </w:rPr>
        <w:t xml:space="preserve">Аудит эффективности проведенный Счетным комитетом должен внести ясность в положительные и отрицательные влияния реализации программ/проектов правительства с учетом «доходов» текущего периода/года и использования уже имеющихся в наличии государственных средств в виде ресурсов, активов и внебюджетных фондов. Без </w:t>
      </w:r>
      <w:r w:rsidRPr="009147B2">
        <w:rPr>
          <w:rFonts w:ascii="Times New Roman" w:hAnsi="Times New Roman" w:cs="Times New Roman"/>
          <w:sz w:val="28"/>
          <w:szCs w:val="28"/>
        </w:rPr>
        <w:t>количественного и качественного состава исходных данных для сравнения результатов деятельности</w:t>
      </w:r>
      <w:r w:rsidRPr="009147B2">
        <w:rPr>
          <w:rFonts w:ascii="Times New Roman" w:eastAsia="Times New Roman" w:hAnsi="Times New Roman" w:cs="Times New Roman"/>
          <w:sz w:val="28"/>
          <w:szCs w:val="28"/>
          <w:lang w:eastAsia="ru-RU"/>
        </w:rPr>
        <w:t xml:space="preserve"> объектов аудита, без установки «отправной точки» для показателей и анализа тенденций за несколько периодов (или за период действия программы/проекта) оценка эффективности не будет адекватной. </w:t>
      </w:r>
    </w:p>
    <w:p w:rsidR="00DA5A77" w:rsidRPr="009147B2" w:rsidRDefault="00DA5A77" w:rsidP="009147B2">
      <w:pPr>
        <w:spacing w:after="0" w:line="240" w:lineRule="auto"/>
        <w:ind w:firstLine="709"/>
        <w:jc w:val="both"/>
        <w:rPr>
          <w:rFonts w:ascii="Times New Roman" w:eastAsia="Times New Roman" w:hAnsi="Times New Roman" w:cs="Times New Roman"/>
          <w:sz w:val="28"/>
          <w:szCs w:val="28"/>
          <w:lang w:eastAsia="ru-RU"/>
        </w:rPr>
      </w:pPr>
      <w:r w:rsidRPr="009147B2">
        <w:rPr>
          <w:rFonts w:ascii="Times New Roman" w:eastAsia="Times New Roman" w:hAnsi="Times New Roman" w:cs="Times New Roman"/>
          <w:sz w:val="28"/>
          <w:szCs w:val="28"/>
          <w:lang w:eastAsia="ru-RU"/>
        </w:rPr>
        <w:t>Проведенный нами анализ структуры отчета выявил ряд вопросов при обсуждении отче</w:t>
      </w:r>
      <w:r w:rsidR="00575601" w:rsidRPr="009147B2">
        <w:rPr>
          <w:rFonts w:ascii="Times New Roman" w:eastAsia="Times New Roman" w:hAnsi="Times New Roman" w:cs="Times New Roman"/>
          <w:sz w:val="28"/>
          <w:szCs w:val="28"/>
          <w:lang w:eastAsia="ru-RU"/>
        </w:rPr>
        <w:t>та Счетного комитета указывает</w:t>
      </w:r>
      <w:r w:rsidRPr="009147B2">
        <w:rPr>
          <w:rFonts w:ascii="Times New Roman" w:eastAsia="Times New Roman" w:hAnsi="Times New Roman" w:cs="Times New Roman"/>
          <w:sz w:val="28"/>
          <w:szCs w:val="28"/>
          <w:lang w:eastAsia="ru-RU"/>
        </w:rPr>
        <w:t xml:space="preserve"> </w:t>
      </w:r>
      <w:r w:rsidR="00575601" w:rsidRPr="009147B2">
        <w:rPr>
          <w:rFonts w:ascii="Times New Roman" w:eastAsia="Times New Roman" w:hAnsi="Times New Roman" w:cs="Times New Roman"/>
          <w:sz w:val="28"/>
          <w:szCs w:val="28"/>
          <w:lang w:eastAsia="ru-RU"/>
        </w:rPr>
        <w:t xml:space="preserve">на </w:t>
      </w:r>
      <w:r w:rsidRPr="009147B2">
        <w:rPr>
          <w:rFonts w:ascii="Times New Roman" w:eastAsia="Times New Roman" w:hAnsi="Times New Roman" w:cs="Times New Roman"/>
          <w:sz w:val="28"/>
          <w:szCs w:val="28"/>
          <w:lang w:eastAsia="ru-RU"/>
        </w:rPr>
        <w:t xml:space="preserve">проблемные аспекты </w:t>
      </w:r>
      <w:r w:rsidRPr="009147B2">
        <w:rPr>
          <w:rFonts w:ascii="Times New Roman" w:eastAsia="Times New Roman" w:hAnsi="Times New Roman" w:cs="Times New Roman"/>
          <w:i/>
          <w:sz w:val="28"/>
          <w:szCs w:val="28"/>
          <w:lang w:eastAsia="ru-RU"/>
        </w:rPr>
        <w:t>бюджетной системы</w:t>
      </w:r>
      <w:r w:rsidRPr="009147B2">
        <w:rPr>
          <w:rFonts w:ascii="Times New Roman" w:eastAsia="Times New Roman" w:hAnsi="Times New Roman" w:cs="Times New Roman"/>
          <w:sz w:val="28"/>
          <w:szCs w:val="28"/>
          <w:lang w:eastAsia="ru-RU"/>
        </w:rPr>
        <w:t>, связанные с:</w:t>
      </w:r>
    </w:p>
    <w:p w:rsidR="00DA5A77" w:rsidRP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некачественным планированием бюджетных расходов</w:t>
      </w:r>
      <w:r>
        <w:rPr>
          <w:rFonts w:ascii="Times New Roman" w:eastAsia="Times New Roman" w:hAnsi="Times New Roman" w:cs="Times New Roman"/>
          <w:sz w:val="28"/>
          <w:szCs w:val="28"/>
          <w:shd w:val="clear" w:color="auto" w:fill="FFFFFF"/>
          <w:lang w:eastAsia="ru-RU"/>
        </w:rPr>
        <w:t>;</w:t>
      </w:r>
      <w:r w:rsidR="00DA5A77" w:rsidRPr="009147B2">
        <w:rPr>
          <w:rFonts w:ascii="Times New Roman" w:eastAsia="Times New Roman" w:hAnsi="Times New Roman" w:cs="Times New Roman"/>
          <w:sz w:val="28"/>
          <w:szCs w:val="28"/>
          <w:shd w:val="clear" w:color="auto" w:fill="FFFFFF"/>
          <w:lang w:eastAsia="ru-RU"/>
        </w:rPr>
        <w:t xml:space="preserve"> </w:t>
      </w:r>
    </w:p>
    <w:p w:rsidR="00DA5A77" w:rsidRP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низким налоговым администрированием</w:t>
      </w:r>
      <w:r>
        <w:rPr>
          <w:rFonts w:ascii="Times New Roman" w:eastAsia="Times New Roman" w:hAnsi="Times New Roman" w:cs="Times New Roman"/>
          <w:sz w:val="28"/>
          <w:szCs w:val="28"/>
          <w:shd w:val="clear" w:color="auto" w:fill="FFFFFF"/>
          <w:lang w:eastAsia="ru-RU"/>
        </w:rPr>
        <w:t>;</w:t>
      </w:r>
      <w:r w:rsidR="00DA5A77" w:rsidRPr="009147B2">
        <w:rPr>
          <w:rFonts w:ascii="Times New Roman" w:eastAsia="Times New Roman" w:hAnsi="Times New Roman" w:cs="Times New Roman"/>
          <w:sz w:val="28"/>
          <w:szCs w:val="28"/>
          <w:shd w:val="clear" w:color="auto" w:fill="FFFFFF"/>
          <w:lang w:eastAsia="ru-RU"/>
        </w:rPr>
        <w:t xml:space="preserve"> </w:t>
      </w:r>
    </w:p>
    <w:p w:rsid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неэффективным использованием бюджетных средств и средств Национального фонда:</w:t>
      </w:r>
    </w:p>
    <w:p w:rsidR="00DA5A77" w:rsidRP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ежегодные гарантированные и целевые трансферты из Национального фонда не должны превышать размеры его поступлений. Кроме того, по словам парламентария</w:t>
      </w:r>
      <w:r>
        <w:rPr>
          <w:rFonts w:ascii="Times New Roman" w:eastAsia="Times New Roman" w:hAnsi="Times New Roman" w:cs="Times New Roman"/>
          <w:sz w:val="28"/>
          <w:szCs w:val="28"/>
          <w:shd w:val="clear" w:color="auto" w:fill="FFFFFF"/>
          <w:lang w:eastAsia="ru-RU"/>
        </w:rPr>
        <w:t>;</w:t>
      </w:r>
    </w:p>
    <w:p w:rsidR="00DA5A77" w:rsidRP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эффективностью привлекаемых международных займов</w:t>
      </w:r>
      <w:r>
        <w:rPr>
          <w:rFonts w:ascii="Times New Roman" w:eastAsia="Times New Roman" w:hAnsi="Times New Roman" w:cs="Times New Roman"/>
          <w:sz w:val="28"/>
          <w:szCs w:val="28"/>
          <w:shd w:val="clear" w:color="auto" w:fill="FFFFFF"/>
          <w:lang w:eastAsia="ru-RU"/>
        </w:rPr>
        <w:t>;</w:t>
      </w:r>
      <w:r w:rsidR="00DA5A77" w:rsidRPr="009147B2">
        <w:rPr>
          <w:rFonts w:ascii="Times New Roman" w:eastAsia="Times New Roman" w:hAnsi="Times New Roman" w:cs="Times New Roman"/>
          <w:sz w:val="28"/>
          <w:szCs w:val="28"/>
          <w:shd w:val="clear" w:color="auto" w:fill="FFFFFF"/>
          <w:lang w:eastAsia="ru-RU"/>
        </w:rPr>
        <w:t xml:space="preserve"> </w:t>
      </w:r>
    </w:p>
    <w:p w:rsidR="00DA5A77" w:rsidRPr="009147B2" w:rsidRDefault="009147B2" w:rsidP="009147B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DA5A77" w:rsidRPr="009147B2">
        <w:rPr>
          <w:rFonts w:ascii="Times New Roman" w:eastAsia="Times New Roman" w:hAnsi="Times New Roman" w:cs="Times New Roman"/>
          <w:sz w:val="28"/>
          <w:szCs w:val="28"/>
          <w:shd w:val="clear" w:color="auto" w:fill="FFFFFF"/>
          <w:lang w:eastAsia="ru-RU"/>
        </w:rPr>
        <w:t>обеспечением прозрачности расходов и методологии ценообразования стоимости затрат по выполнению государственных заданий.</w:t>
      </w:r>
    </w:p>
    <w:p w:rsidR="00DA5A77" w:rsidRPr="009147B2" w:rsidRDefault="00DA5A77" w:rsidP="009147B2">
      <w:pPr>
        <w:spacing w:after="0" w:line="240" w:lineRule="auto"/>
        <w:ind w:firstLine="709"/>
        <w:jc w:val="both"/>
        <w:rPr>
          <w:rFonts w:ascii="Times New Roman" w:eastAsia="Times New Roman" w:hAnsi="Times New Roman" w:cs="Times New Roman"/>
          <w:sz w:val="28"/>
          <w:szCs w:val="28"/>
          <w:lang w:eastAsia="ru-RU"/>
        </w:rPr>
      </w:pPr>
      <w:r w:rsidRPr="009147B2">
        <w:rPr>
          <w:rFonts w:ascii="Times New Roman" w:hAnsi="Times New Roman" w:cs="Times New Roman"/>
          <w:sz w:val="28"/>
          <w:szCs w:val="28"/>
        </w:rPr>
        <w:t xml:space="preserve">За суверенные годы Республика Казахстан выстроила систему национальной экономики, несмотря на тяжелое бремя разрушительных влияний распада союза, на сложность построения экономических отношений в постсоветский период с ближними и дальними странами, на территориально-географические особенности расположения государства и на непредсказуемые явления в мировой экономике, которые время от времени бросают новый вызов всей системе государственного управления не только Республики Казахстан, но и других, в том числе и развитых стран. </w:t>
      </w:r>
      <w:r w:rsidRPr="009147B2">
        <w:rPr>
          <w:rFonts w:ascii="Times New Roman" w:eastAsia="Times New Roman" w:hAnsi="Times New Roman" w:cs="Times New Roman"/>
          <w:sz w:val="28"/>
          <w:szCs w:val="28"/>
          <w:lang w:eastAsia="ru-RU"/>
        </w:rPr>
        <w:t>Нами также отмечается неоднократная критика в адрес субъектов квазигосударственного сектора, которые являются «крупными» пользователями средств Национального фонда через программы и/или государственные задания. Особенность развития экономики и решения социальных проблем посредством бюджетных инвестиций привело к множеству так называемых инвестиционных проектов, результаты которых недостаточно раскрыты в отчетах правительства и/или государственных органов. Неопределенность статуса таких проектов на фоне неполной информации, приводимой в средствах массовой информации, вызывает справедливые требования относительно соблюдения принципа подотчетности ответственных лиц.</w:t>
      </w:r>
    </w:p>
    <w:p w:rsidR="00DA5A77" w:rsidRPr="009147B2" w:rsidRDefault="00DA5A77" w:rsidP="009147B2">
      <w:pPr>
        <w:autoSpaceDE w:val="0"/>
        <w:autoSpaceDN w:val="0"/>
        <w:adjustRightInd w:val="0"/>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sz w:val="28"/>
          <w:szCs w:val="28"/>
        </w:rPr>
        <w:t>Мы расматриваем аудит эффективности, как вид деятельности, «связующим» звеном, как минимум, двух других сфер – учет и отчетность ресурсов и активов, с одной стороны,</w:t>
      </w:r>
      <w:r w:rsidR="0076459B" w:rsidRPr="009147B2">
        <w:rPr>
          <w:rFonts w:ascii="Times New Roman" w:hAnsi="Times New Roman" w:cs="Times New Roman"/>
          <w:sz w:val="28"/>
          <w:szCs w:val="28"/>
        </w:rPr>
        <w:t xml:space="preserve"> </w:t>
      </w:r>
      <w:r w:rsidRPr="009147B2">
        <w:rPr>
          <w:rFonts w:ascii="Times New Roman" w:hAnsi="Times New Roman" w:cs="Times New Roman"/>
          <w:sz w:val="28"/>
          <w:szCs w:val="28"/>
        </w:rPr>
        <w:t xml:space="preserve">и, с другой, измерение и оценка результатов производства, потребления и накопления как выполнения основных экономических функций. </w:t>
      </w:r>
      <w:r w:rsidRPr="009147B2">
        <w:rPr>
          <w:rFonts w:ascii="Times New Roman" w:hAnsi="Times New Roman" w:cs="Times New Roman"/>
          <w:i/>
          <w:sz w:val="28"/>
          <w:szCs w:val="28"/>
        </w:rPr>
        <w:t xml:space="preserve">Оценка эффективности требует разделение результатов потребления – затрат, результатов производства товаров и услуг – доходов, и результатов накопления – средств в виде долгосрочных, финансовых и нефинансовых, активов. При этом «трансферты» из различных фондов или между уровнями бюджета (республиканский, местный) являются «движением денежных средств». </w:t>
      </w:r>
    </w:p>
    <w:p w:rsidR="00DA5A77" w:rsidRPr="009147B2" w:rsidRDefault="00DA5A77" w:rsidP="009147B2">
      <w:pPr>
        <w:shd w:val="clear" w:color="auto" w:fill="FFFFFF"/>
        <w:spacing w:after="0" w:line="240" w:lineRule="auto"/>
        <w:ind w:firstLine="709"/>
        <w:jc w:val="both"/>
        <w:textAlignment w:val="baseline"/>
        <w:rPr>
          <w:rFonts w:ascii="Times New Roman" w:hAnsi="Times New Roman" w:cs="Times New Roman"/>
          <w:sz w:val="28"/>
          <w:szCs w:val="28"/>
        </w:rPr>
      </w:pPr>
      <w:r w:rsidRPr="009147B2">
        <w:rPr>
          <w:rFonts w:ascii="Times New Roman" w:hAnsi="Times New Roman" w:cs="Times New Roman"/>
          <w:sz w:val="28"/>
          <w:szCs w:val="28"/>
        </w:rPr>
        <w:t xml:space="preserve">Рассматривая государство, как единую корпорацию («Стратегия-2050»), </w:t>
      </w:r>
      <w:r w:rsidR="009D7272" w:rsidRPr="009147B2">
        <w:rPr>
          <w:rFonts w:ascii="Times New Roman" w:hAnsi="Times New Roman" w:cs="Times New Roman"/>
          <w:sz w:val="28"/>
          <w:szCs w:val="28"/>
          <w:lang w:val="kk-KZ"/>
        </w:rPr>
        <w:t xml:space="preserve">нами </w:t>
      </w:r>
      <w:r w:rsidRPr="009147B2">
        <w:rPr>
          <w:rFonts w:ascii="Times New Roman" w:hAnsi="Times New Roman" w:cs="Times New Roman"/>
          <w:sz w:val="28"/>
          <w:szCs w:val="28"/>
        </w:rPr>
        <w:t xml:space="preserve">ежегодный бюджет рассматривается как «движение денежных средств» (поступление налогов и последующее их «распределение» для финансирования деятельности министерств/ведомств/государственных учреждений является «движением денежных средств» за конкретный год), ежегодное производство (ВВП) за вычетом «вложения в основной капитал» как доход за конкретный год, а накопления как активы (на конкретный момент времени). Такой подход позволит более разумно оценить эффект от ресурсов учитывая не только «доходы и расходы», но и «активы и обязательства», охватывая результат политики заимствования, т.е. внешний долг. В этой связи считаем одним из направлений работы Счетного комитета, как высшего органа государственного аудита, должен быть содействие совершенствования системы </w:t>
      </w:r>
      <w:hyperlink r:id="rId30" w:tooltip="Система национальных счетов" w:history="1">
        <w:r w:rsidRPr="009147B2">
          <w:rPr>
            <w:rFonts w:ascii="Times New Roman" w:hAnsi="Times New Roman" w:cs="Times New Roman"/>
            <w:sz w:val="28"/>
            <w:szCs w:val="28"/>
          </w:rPr>
          <w:t>национальных счетов</w:t>
        </w:r>
      </w:hyperlink>
      <w:r w:rsidRPr="009147B2">
        <w:rPr>
          <w:rFonts w:ascii="Times New Roman" w:hAnsi="Times New Roman" w:cs="Times New Roman"/>
          <w:sz w:val="28"/>
          <w:szCs w:val="28"/>
        </w:rPr>
        <w:t>. В соответствии с рекомендациями Статистической комиссии ООН все</w:t>
      </w:r>
      <w:r w:rsidR="009147B2">
        <w:rPr>
          <w:rFonts w:ascii="Times New Roman" w:hAnsi="Times New Roman" w:cs="Times New Roman"/>
          <w:sz w:val="28"/>
          <w:szCs w:val="28"/>
        </w:rPr>
        <w:t xml:space="preserve"> </w:t>
      </w:r>
      <w:hyperlink r:id="rId31" w:tooltip="Экономические активы" w:history="1">
        <w:r w:rsidRPr="009147B2">
          <w:rPr>
            <w:rFonts w:ascii="Times New Roman" w:hAnsi="Times New Roman" w:cs="Times New Roman"/>
            <w:sz w:val="28"/>
            <w:szCs w:val="28"/>
          </w:rPr>
          <w:t>экономические активы</w:t>
        </w:r>
      </w:hyperlink>
      <w:r w:rsidRPr="009147B2">
        <w:rPr>
          <w:rFonts w:ascii="Times New Roman" w:hAnsi="Times New Roman" w:cs="Times New Roman"/>
          <w:sz w:val="28"/>
          <w:szCs w:val="28"/>
        </w:rPr>
        <w:t>, включаемые в состав</w:t>
      </w:r>
      <w:r w:rsidR="009147B2">
        <w:rPr>
          <w:rFonts w:ascii="Times New Roman" w:eastAsia="Times New Roman" w:hAnsi="Times New Roman" w:cs="Times New Roman"/>
          <w:sz w:val="28"/>
          <w:szCs w:val="28"/>
          <w:lang w:eastAsia="ru-RU"/>
        </w:rPr>
        <w:t xml:space="preserve"> </w:t>
      </w:r>
      <w:hyperlink r:id="rId32" w:tooltip="Национальное богатство" w:history="1">
        <w:r w:rsidRPr="009147B2">
          <w:rPr>
            <w:rFonts w:ascii="Times New Roman" w:hAnsi="Times New Roman" w:cs="Times New Roman"/>
            <w:sz w:val="28"/>
            <w:szCs w:val="28"/>
          </w:rPr>
          <w:t>национального богатства</w:t>
        </w:r>
      </w:hyperlink>
      <w:r w:rsidRPr="009147B2">
        <w:rPr>
          <w:rFonts w:ascii="Times New Roman" w:hAnsi="Times New Roman" w:cs="Times New Roman"/>
          <w:sz w:val="28"/>
          <w:szCs w:val="28"/>
        </w:rPr>
        <w:t>, подразделяются на две основные группы:</w:t>
      </w:r>
      <w:r w:rsidR="009147B2">
        <w:rPr>
          <w:rFonts w:ascii="Times New Roman" w:hAnsi="Times New Roman" w:cs="Times New Roman"/>
          <w:sz w:val="28"/>
          <w:szCs w:val="28"/>
        </w:rPr>
        <w:t xml:space="preserve"> </w:t>
      </w:r>
      <w:hyperlink r:id="rId33" w:tooltip="Финансовые активы" w:history="1">
        <w:r w:rsidRPr="009147B2">
          <w:rPr>
            <w:rFonts w:ascii="Times New Roman" w:hAnsi="Times New Roman" w:cs="Times New Roman"/>
            <w:sz w:val="28"/>
            <w:szCs w:val="28"/>
          </w:rPr>
          <w:t>финансовые</w:t>
        </w:r>
      </w:hyperlink>
      <w:r w:rsidR="009147B2">
        <w:rPr>
          <w:rFonts w:ascii="Times New Roman" w:hAnsi="Times New Roman" w:cs="Times New Roman"/>
          <w:sz w:val="28"/>
          <w:szCs w:val="28"/>
        </w:rPr>
        <w:t xml:space="preserve"> </w:t>
      </w:r>
      <w:r w:rsidRPr="009147B2">
        <w:rPr>
          <w:rFonts w:ascii="Times New Roman" w:hAnsi="Times New Roman" w:cs="Times New Roman"/>
          <w:sz w:val="28"/>
          <w:szCs w:val="28"/>
        </w:rPr>
        <w:t>и</w:t>
      </w:r>
      <w:r w:rsidR="009147B2">
        <w:rPr>
          <w:rFonts w:ascii="Times New Roman" w:hAnsi="Times New Roman" w:cs="Times New Roman"/>
          <w:sz w:val="28"/>
          <w:szCs w:val="28"/>
        </w:rPr>
        <w:t xml:space="preserve"> </w:t>
      </w:r>
      <w:hyperlink r:id="rId34" w:tooltip="Нефинансовые активы" w:history="1">
        <w:r w:rsidRPr="009147B2">
          <w:rPr>
            <w:rFonts w:ascii="Times New Roman" w:hAnsi="Times New Roman" w:cs="Times New Roman"/>
            <w:sz w:val="28"/>
            <w:szCs w:val="28"/>
          </w:rPr>
          <w:t>нефинансовые</w:t>
        </w:r>
      </w:hyperlink>
      <w:r w:rsidRPr="009147B2">
        <w:rPr>
          <w:rFonts w:ascii="Times New Roman" w:hAnsi="Times New Roman" w:cs="Times New Roman"/>
          <w:sz w:val="28"/>
          <w:szCs w:val="28"/>
        </w:rPr>
        <w:t>. В соответствии с концепцией</w:t>
      </w:r>
      <w:r w:rsidR="009147B2">
        <w:rPr>
          <w:rFonts w:ascii="Times New Roman" w:hAnsi="Times New Roman" w:cs="Times New Roman"/>
          <w:sz w:val="28"/>
          <w:szCs w:val="28"/>
        </w:rPr>
        <w:t xml:space="preserve"> </w:t>
      </w:r>
      <w:hyperlink r:id="rId35" w:tooltip="Система национальных счетов" w:history="1">
        <w:r w:rsidRPr="009147B2">
          <w:rPr>
            <w:rFonts w:ascii="Times New Roman" w:hAnsi="Times New Roman" w:cs="Times New Roman"/>
            <w:sz w:val="28"/>
            <w:szCs w:val="28"/>
          </w:rPr>
          <w:t>Системы национальных счетов</w:t>
        </w:r>
      </w:hyperlink>
      <w:r w:rsidRPr="009147B2">
        <w:rPr>
          <w:rFonts w:ascii="Times New Roman" w:hAnsi="Times New Roman" w:cs="Times New Roman"/>
          <w:b/>
          <w:sz w:val="28"/>
          <w:szCs w:val="28"/>
        </w:rPr>
        <w:t xml:space="preserve"> </w:t>
      </w:r>
      <w:hyperlink r:id="rId36" w:tooltip="Нефинансовые активы" w:history="1">
        <w:r w:rsidRPr="009147B2">
          <w:rPr>
            <w:rFonts w:ascii="Times New Roman" w:hAnsi="Times New Roman" w:cs="Times New Roman"/>
            <w:sz w:val="28"/>
            <w:szCs w:val="28"/>
          </w:rPr>
          <w:t>нефинансовые</w:t>
        </w:r>
      </w:hyperlink>
      <w:r w:rsidRPr="009147B2">
        <w:rPr>
          <w:rFonts w:ascii="Times New Roman" w:hAnsi="Times New Roman" w:cs="Times New Roman"/>
          <w:sz w:val="28"/>
          <w:szCs w:val="28"/>
        </w:rPr>
        <w:t xml:space="preserve"> активы подразделяются на произведенные и непроизведенные активы, последнее из которых включают природные, земельные</w:t>
      </w:r>
      <w:r w:rsidR="00836860" w:rsidRPr="009147B2">
        <w:rPr>
          <w:rFonts w:ascii="Times New Roman" w:hAnsi="Times New Roman" w:cs="Times New Roman"/>
          <w:sz w:val="28"/>
          <w:szCs w:val="28"/>
        </w:rPr>
        <w:t>,</w:t>
      </w:r>
      <w:r w:rsidRPr="009147B2">
        <w:rPr>
          <w:rFonts w:ascii="Times New Roman" w:hAnsi="Times New Roman" w:cs="Times New Roman"/>
          <w:sz w:val="28"/>
          <w:szCs w:val="28"/>
        </w:rPr>
        <w:t xml:space="preserve"> водные и другие подобные ресурсы. В наиболее широком понимании национальное богатство представляет собой результат постоянно возобновляющегося процесса накопления и использования обществом материальных и духовных результатов труда и эксплуатируемых природных ресурсов для удовлетворения, как текущих нужд, так и долговременных потребностей экономического роста.</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Учет и отчетность ресурсов подразумевает наличие начального и конечного «сальдо» на конкретный момент времени, движение за конкретный промежуток времени, и, собственно, влияния «движения» на результат через определенный промежуток времени, т.е. конкретный ресурс (например, деньги) может «преобразоваться» в «буровое оборудование» (вид актива) за определенный промежуток времени, и производить определенную продукцию (например, нефть) за конкретный период времени. С другой стороны, экономический эффект от «использования» ресурса (в данном случае, денег) может выразиться в накоплении (оборудование), экономический эффект от которого в качестве ресурса (долгосрочного актива) может быть представлен производством (в данном случае, нефти). Далее, очередной ресурс – нефть, точнее часть добытой нефти – может быть употреблена в производственных целях (потребление) и продана, в результате чего получены деньги и цикл может повторяться…</w:t>
      </w:r>
      <w:r w:rsidR="00780F1D">
        <w:rPr>
          <w:rFonts w:ascii="Times New Roman" w:hAnsi="Times New Roman" w:cs="Times New Roman"/>
          <w:sz w:val="28"/>
          <w:szCs w:val="28"/>
          <w:lang w:val="kk-KZ"/>
        </w:rPr>
        <w:t xml:space="preserve"> </w:t>
      </w:r>
      <w:r w:rsidRPr="009147B2">
        <w:rPr>
          <w:rFonts w:ascii="Times New Roman" w:hAnsi="Times New Roman" w:cs="Times New Roman"/>
          <w:sz w:val="28"/>
          <w:szCs w:val="28"/>
        </w:rPr>
        <w:t>Независимо от форм собственности на ресурсы, вышеописанный пример может быть предметом аудита эффективности, так как вопросы от налоговых поступлений (от продажи нефти) до национальной безопасности (размер предприятия: объемы добычи может быть существенна для страны или использование предприятием «старого» оборудования/технологии может вызвать проблемы экологии) может интересовать общество, граждан страны и требовать вмешательство государства.</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Любой аудит подразумевает наличие «объекта аудита», физическое или юридическое лицо, которое «использует» государственные средства и/или «влияет» на интересы общества посредством ухудшения и/или улучшения социально-экономико-экологической среды и отвечает за эффективное использование/управление ресурсов. В зависимости от масштаба «эффекта» и/или «влияния», в качестве критериев эффективности могут выступать показатели макро (страновые)-, мезо (индустриальные/региональные) или микро (предприятие/институциональная единица)-уровня.  Выбор критерия эффективности также может зависеть от цели (затраты, кредит, вклад, развитие …), от срока (краткосрочный, долгосрочный) от характера «используемого ресурса и ожидаемого результата (осуществление государственных функций, получение прибыли, дивиденды/рента, инвестиции, т.д.). </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В рамках аудита эффективности может быть проведен экспертно-аналитическое мероприятие или специальное исследование/анализ, результаты которого могут быть использованы для обоснования выводов об эффективности и включены в отчет об аудите эффективности. Нами был выполнен специальное исследование субъектов квазигосударственного сектора на предмет влияния на экономику посредством анализа рентабельности и возвратности инвестиций. </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Исходя из теории аудита, аудитор может выразить разумную (но не абсолютную) уверенность основываясь на существенность и риск необнаружения недостатков относительно предмета аудита. </w:t>
      </w:r>
    </w:p>
    <w:p w:rsidR="00DA5A77" w:rsidRPr="009147B2" w:rsidRDefault="00DA5A77" w:rsidP="009147B2">
      <w:pPr>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Экспресс-отчет</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Объектом аудита обозначим субъекты «государственного предпринимательства», т.е. субъекты квазигосударственного сектора. </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Предметом аудита является оценка влияния на экономику страны результата деятельности субъектов квазигосударственного сектора. </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Аудит проведен основываясь на данные, приведенные в реестре государственного имущества. </w:t>
      </w:r>
      <w:r w:rsidRPr="009147B2">
        <w:rPr>
          <w:rFonts w:ascii="Times New Roman" w:hAnsi="Times New Roman" w:cs="Times New Roman"/>
          <w:color w:val="000000"/>
          <w:sz w:val="28"/>
          <w:szCs w:val="28"/>
        </w:rPr>
        <w:t xml:space="preserve">Реестр государственного имущества – единая информационная автоматизированная система учета государственного имущества, за исключением имущества, находящегося в оперативном управлении специальных государственных органов, Вооруженных Сил, других войск и воинских формирований Республики Казахстан, и государственного материального резерва. </w:t>
      </w:r>
      <w:r w:rsidRPr="009147B2">
        <w:rPr>
          <w:rFonts w:ascii="Times New Roman" w:hAnsi="Times New Roman" w:cs="Times New Roman"/>
          <w:sz w:val="28"/>
          <w:szCs w:val="28"/>
        </w:rPr>
        <w:t xml:space="preserve">Таким образом, согласно определению, данный аудиторский отчет является </w:t>
      </w:r>
      <w:r w:rsidRPr="009147B2">
        <w:rPr>
          <w:rFonts w:ascii="Times New Roman" w:hAnsi="Times New Roman" w:cs="Times New Roman"/>
          <w:i/>
          <w:sz w:val="28"/>
          <w:szCs w:val="28"/>
        </w:rPr>
        <w:t>прямым отчетом,</w:t>
      </w:r>
      <w:r w:rsidRPr="009147B2">
        <w:rPr>
          <w:rFonts w:ascii="Times New Roman" w:hAnsi="Times New Roman" w:cs="Times New Roman"/>
          <w:sz w:val="28"/>
          <w:szCs w:val="28"/>
        </w:rPr>
        <w:t xml:space="preserve"> составленным самим аудитором, а не «аттестацией» отчета, подготовленного объектом аудита.</w:t>
      </w:r>
    </w:p>
    <w:p w:rsidR="00DA5A77" w:rsidRPr="009147B2" w:rsidRDefault="00DA5A77" w:rsidP="009147B2">
      <w:pPr>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Аудиторские вопросы в рамках данного конкретного аудита:</w:t>
      </w:r>
    </w:p>
    <w:p w:rsidR="00DA5A77" w:rsidRPr="009147B2" w:rsidRDefault="00DA5A77" w:rsidP="009147B2">
      <w:pPr>
        <w:pStyle w:val="a3"/>
        <w:numPr>
          <w:ilvl w:val="0"/>
          <w:numId w:val="20"/>
        </w:numPr>
        <w:tabs>
          <w:tab w:val="left" w:pos="993"/>
        </w:tabs>
        <w:spacing w:after="0" w:line="240" w:lineRule="auto"/>
        <w:ind w:left="0" w:firstLine="709"/>
        <w:jc w:val="both"/>
        <w:rPr>
          <w:rFonts w:ascii="Times New Roman" w:hAnsi="Times New Roman" w:cs="Times New Roman"/>
          <w:i/>
          <w:sz w:val="28"/>
          <w:szCs w:val="28"/>
          <w:lang w:val="ru-RU"/>
        </w:rPr>
      </w:pPr>
      <w:r w:rsidRPr="009147B2">
        <w:rPr>
          <w:rFonts w:ascii="Times New Roman" w:hAnsi="Times New Roman" w:cs="Times New Roman"/>
          <w:i/>
          <w:sz w:val="28"/>
          <w:szCs w:val="28"/>
          <w:lang w:val="ru-RU"/>
        </w:rPr>
        <w:t>Оценка состояния государственного имущества («богатства») на конкретную дату.</w:t>
      </w:r>
    </w:p>
    <w:p w:rsidR="00DA5A77" w:rsidRPr="009147B2" w:rsidRDefault="00DA5A77" w:rsidP="009147B2">
      <w:pPr>
        <w:tabs>
          <w:tab w:val="left" w:pos="993"/>
        </w:tabs>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Показатель: размер государственного богатства = Активы государства МИНУС Обязательства государства</w:t>
      </w:r>
    </w:p>
    <w:p w:rsidR="00DA5A77" w:rsidRPr="009147B2" w:rsidRDefault="00DA5A77" w:rsidP="009147B2">
      <w:pPr>
        <w:tabs>
          <w:tab w:val="left" w:pos="993"/>
        </w:tabs>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Критерий: показатель размера государственного богатства Республики Казахстан согласно</w:t>
      </w:r>
      <w:r w:rsidR="00F43FDA" w:rsidRPr="009147B2">
        <w:rPr>
          <w:rFonts w:ascii="Times New Roman" w:hAnsi="Times New Roman" w:cs="Times New Roman"/>
          <w:i/>
          <w:sz w:val="28"/>
          <w:szCs w:val="28"/>
        </w:rPr>
        <w:t xml:space="preserve"> </w:t>
      </w:r>
      <w:r w:rsidRPr="009147B2">
        <w:rPr>
          <w:rFonts w:ascii="Times New Roman" w:hAnsi="Times New Roman" w:cs="Times New Roman"/>
          <w:i/>
          <w:sz w:val="28"/>
          <w:szCs w:val="28"/>
        </w:rPr>
        <w:t>отчета «</w:t>
      </w:r>
      <w:r w:rsidRPr="009147B2">
        <w:rPr>
          <w:rFonts w:ascii="Times New Roman" w:hAnsi="Times New Roman" w:cs="Times New Roman"/>
          <w:i/>
          <w:sz w:val="28"/>
          <w:szCs w:val="28"/>
          <w:lang w:val="en-US"/>
        </w:rPr>
        <w:t>Managing</w:t>
      </w:r>
      <w:r w:rsidRPr="009147B2">
        <w:rPr>
          <w:rFonts w:ascii="Times New Roman" w:hAnsi="Times New Roman" w:cs="Times New Roman"/>
          <w:i/>
          <w:sz w:val="28"/>
          <w:szCs w:val="28"/>
        </w:rPr>
        <w:t xml:space="preserve"> </w:t>
      </w:r>
      <w:r w:rsidRPr="009147B2">
        <w:rPr>
          <w:rFonts w:ascii="Times New Roman" w:hAnsi="Times New Roman" w:cs="Times New Roman"/>
          <w:i/>
          <w:sz w:val="28"/>
          <w:szCs w:val="28"/>
          <w:lang w:val="en-US"/>
        </w:rPr>
        <w:t>Public</w:t>
      </w:r>
      <w:r w:rsidRPr="009147B2">
        <w:rPr>
          <w:rFonts w:ascii="Times New Roman" w:hAnsi="Times New Roman" w:cs="Times New Roman"/>
          <w:i/>
          <w:sz w:val="28"/>
          <w:szCs w:val="28"/>
        </w:rPr>
        <w:t xml:space="preserve"> </w:t>
      </w:r>
      <w:r w:rsidRPr="009147B2">
        <w:rPr>
          <w:rFonts w:ascii="Times New Roman" w:hAnsi="Times New Roman" w:cs="Times New Roman"/>
          <w:i/>
          <w:sz w:val="28"/>
          <w:szCs w:val="28"/>
          <w:lang w:val="en-US"/>
        </w:rPr>
        <w:t>Wealth</w:t>
      </w:r>
      <w:r w:rsidRPr="009147B2">
        <w:rPr>
          <w:rFonts w:ascii="Times New Roman" w:hAnsi="Times New Roman" w:cs="Times New Roman"/>
          <w:i/>
          <w:sz w:val="28"/>
          <w:szCs w:val="28"/>
        </w:rPr>
        <w:t>» Международного Валютного Фонда (датированного октябрь 2018г.) по состоянию на конец 2016 года</w:t>
      </w:r>
    </w:p>
    <w:p w:rsidR="00DA5A77" w:rsidRPr="009147B2" w:rsidRDefault="00DA5A77" w:rsidP="009147B2">
      <w:pPr>
        <w:pStyle w:val="a3"/>
        <w:numPr>
          <w:ilvl w:val="0"/>
          <w:numId w:val="20"/>
        </w:numPr>
        <w:tabs>
          <w:tab w:val="left" w:pos="993"/>
        </w:tabs>
        <w:spacing w:after="0" w:line="240" w:lineRule="auto"/>
        <w:ind w:left="0" w:firstLine="709"/>
        <w:jc w:val="both"/>
        <w:rPr>
          <w:rFonts w:ascii="Times New Roman" w:hAnsi="Times New Roman" w:cs="Times New Roman"/>
          <w:i/>
          <w:sz w:val="28"/>
          <w:szCs w:val="28"/>
          <w:lang w:val="ru-RU"/>
        </w:rPr>
      </w:pPr>
      <w:r w:rsidRPr="009147B2">
        <w:rPr>
          <w:rFonts w:ascii="Times New Roman" w:hAnsi="Times New Roman" w:cs="Times New Roman"/>
          <w:i/>
          <w:sz w:val="28"/>
          <w:szCs w:val="28"/>
          <w:lang w:val="ru-RU"/>
        </w:rPr>
        <w:t>Оценка эффективности использования государственных средств в виде вклада в уставный капитал</w:t>
      </w:r>
    </w:p>
    <w:p w:rsidR="00DA5A77" w:rsidRPr="009147B2" w:rsidRDefault="00DA5A77" w:rsidP="009147B2">
      <w:pPr>
        <w:tabs>
          <w:tab w:val="left" w:pos="993"/>
        </w:tabs>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 xml:space="preserve">Показатель: Собственный капитал МИНУС Уставный капитал. </w:t>
      </w:r>
    </w:p>
    <w:p w:rsidR="00DA5A77" w:rsidRPr="009147B2" w:rsidRDefault="00DA5A77" w:rsidP="009147B2">
      <w:pPr>
        <w:tabs>
          <w:tab w:val="left" w:pos="993"/>
        </w:tabs>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Критерий: Отрицательная р</w:t>
      </w:r>
      <w:r w:rsidR="00836860" w:rsidRPr="009147B2">
        <w:rPr>
          <w:rFonts w:ascii="Times New Roman" w:hAnsi="Times New Roman" w:cs="Times New Roman"/>
          <w:i/>
          <w:sz w:val="28"/>
          <w:szCs w:val="28"/>
        </w:rPr>
        <w:t>азница указывает на возможность</w:t>
      </w:r>
      <w:r w:rsidRPr="009147B2">
        <w:rPr>
          <w:rFonts w:ascii="Times New Roman" w:hAnsi="Times New Roman" w:cs="Times New Roman"/>
          <w:i/>
          <w:sz w:val="28"/>
          <w:szCs w:val="28"/>
        </w:rPr>
        <w:t xml:space="preserve"> неэффективной деятельности субъекта квазигосударственного сектора.</w:t>
      </w:r>
    </w:p>
    <w:p w:rsidR="00DA5A77" w:rsidRPr="009147B2" w:rsidRDefault="00DA5A77" w:rsidP="009147B2">
      <w:pPr>
        <w:pStyle w:val="a3"/>
        <w:numPr>
          <w:ilvl w:val="0"/>
          <w:numId w:val="20"/>
        </w:numPr>
        <w:tabs>
          <w:tab w:val="left" w:pos="993"/>
        </w:tabs>
        <w:spacing w:after="0" w:line="240" w:lineRule="auto"/>
        <w:ind w:left="0" w:firstLine="709"/>
        <w:jc w:val="both"/>
        <w:rPr>
          <w:rFonts w:ascii="Times New Roman" w:hAnsi="Times New Roman" w:cs="Times New Roman"/>
          <w:i/>
          <w:sz w:val="28"/>
          <w:szCs w:val="28"/>
        </w:rPr>
      </w:pPr>
      <w:r w:rsidRPr="009147B2">
        <w:rPr>
          <w:rFonts w:ascii="Times New Roman" w:hAnsi="Times New Roman" w:cs="Times New Roman"/>
          <w:i/>
          <w:sz w:val="28"/>
          <w:szCs w:val="28"/>
          <w:lang w:val="ru-RU"/>
        </w:rPr>
        <w:t>Возвратность инвестиций.</w:t>
      </w:r>
    </w:p>
    <w:p w:rsidR="00DA5A77" w:rsidRPr="009147B2" w:rsidRDefault="00DA5A77" w:rsidP="009147B2">
      <w:pPr>
        <w:tabs>
          <w:tab w:val="left" w:pos="993"/>
        </w:tabs>
        <w:spacing w:after="0" w:line="240" w:lineRule="auto"/>
        <w:ind w:firstLine="709"/>
        <w:jc w:val="both"/>
        <w:rPr>
          <w:rFonts w:ascii="Times New Roman" w:hAnsi="Times New Roman" w:cs="Times New Roman"/>
          <w:i/>
          <w:sz w:val="28"/>
          <w:szCs w:val="28"/>
        </w:rPr>
      </w:pPr>
      <w:r w:rsidRPr="009147B2">
        <w:rPr>
          <w:rFonts w:ascii="Times New Roman" w:hAnsi="Times New Roman" w:cs="Times New Roman"/>
          <w:i/>
          <w:sz w:val="28"/>
          <w:szCs w:val="28"/>
        </w:rPr>
        <w:t>Показатель: Дивиденды/Уставный капитал</w:t>
      </w:r>
    </w:p>
    <w:p w:rsidR="00DA5A77" w:rsidRPr="009147B2" w:rsidRDefault="00DA5A77" w:rsidP="009147B2">
      <w:pPr>
        <w:tabs>
          <w:tab w:val="left" w:pos="993"/>
        </w:tabs>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i/>
          <w:sz w:val="28"/>
          <w:szCs w:val="28"/>
        </w:rPr>
        <w:t>Критерий: Дивиденды на акцию аналогичных предприятий</w:t>
      </w:r>
      <w:r w:rsidRPr="009147B2">
        <w:rPr>
          <w:rFonts w:ascii="Times New Roman" w:hAnsi="Times New Roman" w:cs="Times New Roman"/>
          <w:sz w:val="28"/>
          <w:szCs w:val="28"/>
        </w:rPr>
        <w:t xml:space="preserve">. </w:t>
      </w:r>
    </w:p>
    <w:p w:rsidR="00DA5A77" w:rsidRPr="009147B2" w:rsidRDefault="00DA5A77" w:rsidP="009147B2">
      <w:pPr>
        <w:pStyle w:val="a3"/>
        <w:numPr>
          <w:ilvl w:val="0"/>
          <w:numId w:val="20"/>
        </w:numPr>
        <w:tabs>
          <w:tab w:val="left" w:pos="993"/>
        </w:tabs>
        <w:spacing w:after="0" w:line="240" w:lineRule="auto"/>
        <w:ind w:left="0" w:firstLine="709"/>
        <w:jc w:val="both"/>
        <w:rPr>
          <w:rFonts w:ascii="Times New Roman" w:hAnsi="Times New Roman" w:cs="Times New Roman"/>
          <w:i/>
          <w:sz w:val="28"/>
          <w:szCs w:val="28"/>
          <w:lang w:val="ru-RU"/>
        </w:rPr>
      </w:pPr>
      <w:r w:rsidRPr="009147B2">
        <w:rPr>
          <w:rFonts w:ascii="Times New Roman" w:hAnsi="Times New Roman" w:cs="Times New Roman"/>
          <w:i/>
          <w:sz w:val="28"/>
          <w:szCs w:val="28"/>
          <w:lang w:val="ru-RU"/>
        </w:rPr>
        <w:t>Оценка эффективности СПК с применением метода «Анализ свертки данных» или“</w:t>
      </w:r>
      <w:r w:rsidRPr="009147B2">
        <w:rPr>
          <w:rFonts w:ascii="Times New Roman" w:hAnsi="Times New Roman" w:cs="Times New Roman"/>
          <w:i/>
          <w:sz w:val="28"/>
          <w:szCs w:val="28"/>
        </w:rPr>
        <w:t>Data</w:t>
      </w:r>
      <w:r w:rsidRPr="009147B2">
        <w:rPr>
          <w:rFonts w:ascii="Times New Roman" w:hAnsi="Times New Roman" w:cs="Times New Roman"/>
          <w:i/>
          <w:sz w:val="28"/>
          <w:szCs w:val="28"/>
          <w:lang w:val="ru-RU"/>
        </w:rPr>
        <w:t xml:space="preserve"> </w:t>
      </w:r>
      <w:r w:rsidRPr="009147B2">
        <w:rPr>
          <w:rFonts w:ascii="Times New Roman" w:hAnsi="Times New Roman" w:cs="Times New Roman"/>
          <w:i/>
          <w:sz w:val="28"/>
          <w:szCs w:val="28"/>
        </w:rPr>
        <w:t>envelopment</w:t>
      </w:r>
      <w:r w:rsidRPr="009147B2">
        <w:rPr>
          <w:rFonts w:ascii="Times New Roman" w:hAnsi="Times New Roman" w:cs="Times New Roman"/>
          <w:i/>
          <w:sz w:val="28"/>
          <w:szCs w:val="28"/>
          <w:lang w:val="ru-RU"/>
        </w:rPr>
        <w:t xml:space="preserve"> </w:t>
      </w:r>
      <w:r w:rsidRPr="009147B2">
        <w:rPr>
          <w:rFonts w:ascii="Times New Roman" w:hAnsi="Times New Roman" w:cs="Times New Roman"/>
          <w:i/>
          <w:sz w:val="28"/>
          <w:szCs w:val="28"/>
        </w:rPr>
        <w:t>analysis</w:t>
      </w:r>
      <w:r w:rsidRPr="009147B2">
        <w:rPr>
          <w:rFonts w:ascii="Times New Roman" w:hAnsi="Times New Roman" w:cs="Times New Roman"/>
          <w:i/>
          <w:sz w:val="28"/>
          <w:szCs w:val="28"/>
          <w:lang w:val="ru-RU"/>
        </w:rPr>
        <w:t xml:space="preserve"> (</w:t>
      </w:r>
      <w:r w:rsidRPr="009147B2">
        <w:rPr>
          <w:rFonts w:ascii="Times New Roman" w:hAnsi="Times New Roman" w:cs="Times New Roman"/>
          <w:i/>
          <w:sz w:val="28"/>
          <w:szCs w:val="28"/>
        </w:rPr>
        <w:t>DEA</w:t>
      </w:r>
      <w:r w:rsidRPr="009147B2">
        <w:rPr>
          <w:rFonts w:ascii="Times New Roman" w:hAnsi="Times New Roman" w:cs="Times New Roman"/>
          <w:i/>
          <w:sz w:val="28"/>
          <w:szCs w:val="28"/>
          <w:lang w:val="ru-RU"/>
        </w:rPr>
        <w:t>)”</w:t>
      </w:r>
    </w:p>
    <w:p w:rsidR="005E2AEF" w:rsidRPr="009147B2" w:rsidRDefault="005E2AEF" w:rsidP="009147B2">
      <w:pPr>
        <w:pStyle w:val="a3"/>
        <w:numPr>
          <w:ilvl w:val="0"/>
          <w:numId w:val="20"/>
        </w:numPr>
        <w:tabs>
          <w:tab w:val="left" w:pos="993"/>
        </w:tabs>
        <w:spacing w:after="0" w:line="240" w:lineRule="auto"/>
        <w:ind w:left="0" w:firstLine="709"/>
        <w:jc w:val="both"/>
        <w:rPr>
          <w:rFonts w:ascii="Times New Roman" w:hAnsi="Times New Roman" w:cs="Times New Roman"/>
          <w:i/>
          <w:sz w:val="28"/>
          <w:szCs w:val="28"/>
          <w:lang w:val="ru-RU"/>
        </w:rPr>
      </w:pPr>
      <w:r w:rsidRPr="009147B2">
        <w:rPr>
          <w:rFonts w:ascii="Times New Roman" w:hAnsi="Times New Roman" w:cs="Times New Roman"/>
          <w:i/>
          <w:sz w:val="28"/>
          <w:szCs w:val="28"/>
          <w:lang w:val="ru-RU"/>
        </w:rPr>
        <w:t>Оценка показателя, отражающего эффект социальных, экологических и экономических («накопление») аспек</w:t>
      </w:r>
      <w:r w:rsidR="00836860" w:rsidRPr="009147B2">
        <w:rPr>
          <w:rFonts w:ascii="Times New Roman" w:hAnsi="Times New Roman" w:cs="Times New Roman"/>
          <w:i/>
          <w:sz w:val="28"/>
          <w:szCs w:val="28"/>
          <w:lang w:val="ru-RU"/>
        </w:rPr>
        <w:t xml:space="preserve">тов проводимой политики страны, </w:t>
      </w:r>
      <w:r w:rsidRPr="009147B2">
        <w:rPr>
          <w:rFonts w:ascii="Times New Roman" w:hAnsi="Times New Roman" w:cs="Times New Roman"/>
          <w:i/>
          <w:sz w:val="28"/>
          <w:szCs w:val="28"/>
          <w:lang w:val="ru-RU"/>
        </w:rPr>
        <w:t>«Скорректированные чистые сбережения» (</w:t>
      </w:r>
      <w:r w:rsidRPr="009147B2">
        <w:rPr>
          <w:rFonts w:ascii="Times New Roman" w:hAnsi="Times New Roman" w:cs="Times New Roman"/>
          <w:i/>
          <w:sz w:val="28"/>
          <w:szCs w:val="28"/>
        </w:rPr>
        <w:t>Adjusted</w:t>
      </w:r>
      <w:r w:rsidRPr="009147B2">
        <w:rPr>
          <w:rFonts w:ascii="Times New Roman" w:hAnsi="Times New Roman" w:cs="Times New Roman"/>
          <w:i/>
          <w:sz w:val="28"/>
          <w:szCs w:val="28"/>
          <w:lang w:val="ru-RU"/>
        </w:rPr>
        <w:t xml:space="preserve"> </w:t>
      </w:r>
      <w:r w:rsidRPr="009147B2">
        <w:rPr>
          <w:rFonts w:ascii="Times New Roman" w:hAnsi="Times New Roman" w:cs="Times New Roman"/>
          <w:i/>
          <w:sz w:val="28"/>
          <w:szCs w:val="28"/>
        </w:rPr>
        <w:t>Net</w:t>
      </w:r>
      <w:r w:rsidRPr="009147B2">
        <w:rPr>
          <w:rFonts w:ascii="Times New Roman" w:hAnsi="Times New Roman" w:cs="Times New Roman"/>
          <w:i/>
          <w:sz w:val="28"/>
          <w:szCs w:val="28"/>
          <w:lang w:val="ru-RU"/>
        </w:rPr>
        <w:t xml:space="preserve"> </w:t>
      </w:r>
      <w:r w:rsidRPr="009147B2">
        <w:rPr>
          <w:rFonts w:ascii="Times New Roman" w:hAnsi="Times New Roman" w:cs="Times New Roman"/>
          <w:i/>
          <w:sz w:val="28"/>
          <w:szCs w:val="28"/>
        </w:rPr>
        <w:t>Savings</w:t>
      </w:r>
      <w:r w:rsidRPr="009147B2">
        <w:rPr>
          <w:rFonts w:ascii="Times New Roman" w:hAnsi="Times New Roman" w:cs="Times New Roman"/>
          <w:i/>
          <w:sz w:val="28"/>
          <w:szCs w:val="28"/>
          <w:lang w:val="ru-RU"/>
        </w:rPr>
        <w:t>).</w:t>
      </w:r>
    </w:p>
    <w:p w:rsidR="00DA5A77" w:rsidRPr="009147B2" w:rsidRDefault="00DA5A77" w:rsidP="009147B2">
      <w:pPr>
        <w:tabs>
          <w:tab w:val="left" w:pos="993"/>
        </w:tabs>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Согласно данным реестра государственного имущества, более шести тысяч субъектов «государственного предпринимательства» </w:t>
      </w:r>
      <w:r w:rsidR="00145496" w:rsidRPr="009147B2">
        <w:rPr>
          <w:rFonts w:ascii="Times New Roman" w:hAnsi="Times New Roman" w:cs="Times New Roman"/>
          <w:sz w:val="28"/>
          <w:szCs w:val="28"/>
        </w:rPr>
        <w:t xml:space="preserve">(см. рисунок 5) </w:t>
      </w:r>
      <w:r w:rsidRPr="009147B2">
        <w:rPr>
          <w:rFonts w:ascii="Times New Roman" w:hAnsi="Times New Roman" w:cs="Times New Roman"/>
          <w:sz w:val="28"/>
          <w:szCs w:val="28"/>
        </w:rPr>
        <w:t>представлены в виде АО, ТОО и государственных предприятий.</w:t>
      </w:r>
    </w:p>
    <w:p w:rsidR="00DA5A77" w:rsidRPr="009147B2" w:rsidRDefault="00DA5A77" w:rsidP="009147B2">
      <w:pPr>
        <w:tabs>
          <w:tab w:val="left" w:pos="993"/>
        </w:tabs>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Наши выводы в данном отчете основаны на результаты следующих аудиторских процедур:</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сбор и свод «Основных индикаторов» всех АО за 2016-2018</w:t>
      </w:r>
      <w:r>
        <w:rPr>
          <w:rFonts w:ascii="Times New Roman" w:hAnsi="Times New Roman" w:cs="Times New Roman"/>
          <w:sz w:val="28"/>
          <w:szCs w:val="28"/>
        </w:rPr>
        <w:t xml:space="preserve"> </w:t>
      </w:r>
      <w:r w:rsidR="00DA5A77" w:rsidRPr="009147B2">
        <w:rPr>
          <w:rFonts w:ascii="Times New Roman" w:hAnsi="Times New Roman" w:cs="Times New Roman"/>
          <w:sz w:val="28"/>
          <w:szCs w:val="28"/>
        </w:rPr>
        <w:t>гг.</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сбор и свод «Основных индикаторов» всех ТОО за 2016-2018</w:t>
      </w:r>
      <w:r>
        <w:rPr>
          <w:rFonts w:ascii="Times New Roman" w:hAnsi="Times New Roman" w:cs="Times New Roman"/>
          <w:sz w:val="28"/>
          <w:szCs w:val="28"/>
        </w:rPr>
        <w:t xml:space="preserve"> </w:t>
      </w:r>
      <w:r w:rsidR="00DA5A77" w:rsidRPr="009147B2">
        <w:rPr>
          <w:rFonts w:ascii="Times New Roman" w:hAnsi="Times New Roman" w:cs="Times New Roman"/>
          <w:sz w:val="28"/>
          <w:szCs w:val="28"/>
        </w:rPr>
        <w:t>гг.</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сбор и свод «Основных индикаторов» всех государственных предриятий</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выборочная сверка данных с аудированной финансовой отчетностью</w:t>
      </w:r>
      <w:r>
        <w:rPr>
          <w:rFonts w:ascii="Times New Roman" w:hAnsi="Times New Roman" w:cs="Times New Roman"/>
          <w:sz w:val="28"/>
          <w:szCs w:val="28"/>
        </w:rPr>
        <w:t>;</w:t>
      </w:r>
      <w:r w:rsidR="00DA5A77" w:rsidRPr="009147B2">
        <w:rPr>
          <w:rFonts w:ascii="Times New Roman" w:hAnsi="Times New Roman" w:cs="Times New Roman"/>
          <w:sz w:val="28"/>
          <w:szCs w:val="28"/>
        </w:rPr>
        <w:t xml:space="preserve"> </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расчет Чистых активов (Активы – Обязательства)</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анализ динамики Чистых активов</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сравнение полученного расчетным путем показателя Чистых активов с критерием</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формулировка вывода/мнения по аудиторскому вопросу №1</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расчет разницы между Собственным капиталом и Уставным капиталом для каждого субъекта квазигосударственного сектора</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анализ расчета и обзор результата деятельности выборочно</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формулировка вывода/мнения по аудиторскому вопросу №2</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расчет коэффициента Дивиденды/Капитал для каждого субъекта</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обзор результатов деятельности (дивидендов) аналогичных компаний</w:t>
      </w:r>
      <w:r>
        <w:rPr>
          <w:rFonts w:ascii="Times New Roman" w:hAnsi="Times New Roman" w:cs="Times New Roman"/>
          <w:sz w:val="28"/>
          <w:szCs w:val="28"/>
        </w:rPr>
        <w:t>;</w:t>
      </w:r>
    </w:p>
    <w:p w:rsidR="00DA5A77" w:rsidRPr="009147B2" w:rsidRDefault="009147B2" w:rsidP="009147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A5A77" w:rsidRPr="009147B2">
        <w:rPr>
          <w:rFonts w:ascii="Times New Roman" w:hAnsi="Times New Roman" w:cs="Times New Roman"/>
          <w:sz w:val="28"/>
          <w:szCs w:val="28"/>
        </w:rPr>
        <w:t xml:space="preserve"> формулировка вывода/мнения по аудиторскому вопросу №3.</w:t>
      </w:r>
    </w:p>
    <w:p w:rsidR="00DA5A77" w:rsidRPr="009147B2"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i/>
          <w:sz w:val="28"/>
          <w:szCs w:val="28"/>
        </w:rPr>
        <w:t>Аудиторский вопрос 1.</w:t>
      </w:r>
      <w:r w:rsidRPr="009147B2">
        <w:rPr>
          <w:rFonts w:ascii="Times New Roman" w:hAnsi="Times New Roman" w:cs="Times New Roman"/>
          <w:sz w:val="28"/>
          <w:szCs w:val="28"/>
        </w:rPr>
        <w:t xml:space="preserve"> </w:t>
      </w:r>
      <w:r w:rsidRPr="009147B2">
        <w:rPr>
          <w:rFonts w:ascii="Times New Roman" w:hAnsi="Times New Roman" w:cs="Times New Roman"/>
          <w:i/>
          <w:sz w:val="28"/>
          <w:szCs w:val="28"/>
        </w:rPr>
        <w:t>Оценка состояния государственного имущества («богатства»)</w:t>
      </w:r>
    </w:p>
    <w:p w:rsidR="00DA5A77" w:rsidRDefault="00DA5A77" w:rsidP="009147B2">
      <w:pPr>
        <w:spacing w:after="0" w:line="240" w:lineRule="auto"/>
        <w:ind w:firstLine="709"/>
        <w:jc w:val="both"/>
        <w:rPr>
          <w:rFonts w:ascii="Times New Roman" w:hAnsi="Times New Roman" w:cs="Times New Roman"/>
          <w:sz w:val="28"/>
          <w:szCs w:val="28"/>
        </w:rPr>
      </w:pPr>
      <w:r w:rsidRPr="009147B2">
        <w:rPr>
          <w:rFonts w:ascii="Times New Roman" w:hAnsi="Times New Roman" w:cs="Times New Roman"/>
          <w:sz w:val="28"/>
          <w:szCs w:val="28"/>
        </w:rPr>
        <w:t xml:space="preserve">В результате выполнения аудиторских процедур нами получены сводные «Основные индикаторы», включая показателей «Итого активы» и «Чистые активы». Выполнение аудиторских процедур ограничены из-за недостающих данных и отсутствия аудиторских отчетов в реестре государственного имущества, в основном, по государственным предприятиям. Следовательно, наш анализ ограничивается сбором данных и сводом основных индикаторов 621 субъектов квазигосударственного сектора, 303 (АО) акционерных обществ и 318 (ТОО) товариществ с ограниченной ответственностью, результат – сводные индикаторы – приедены в </w:t>
      </w:r>
      <w:r w:rsidR="002D68E3">
        <w:rPr>
          <w:rFonts w:ascii="Times New Roman" w:hAnsi="Times New Roman" w:cs="Times New Roman"/>
          <w:sz w:val="28"/>
          <w:szCs w:val="28"/>
          <w:lang w:val="kk-KZ"/>
        </w:rPr>
        <w:t>(</w:t>
      </w:r>
      <w:r w:rsidRPr="009147B2">
        <w:rPr>
          <w:rFonts w:ascii="Times New Roman" w:hAnsi="Times New Roman" w:cs="Times New Roman"/>
          <w:sz w:val="28"/>
          <w:szCs w:val="28"/>
        </w:rPr>
        <w:t>Приложени</w:t>
      </w:r>
      <w:r w:rsidR="002D68E3">
        <w:rPr>
          <w:rFonts w:ascii="Times New Roman" w:hAnsi="Times New Roman" w:cs="Times New Roman"/>
          <w:sz w:val="28"/>
          <w:szCs w:val="28"/>
          <w:lang w:val="kk-KZ"/>
        </w:rPr>
        <w:t>е</w:t>
      </w:r>
      <w:r w:rsidRPr="009147B2">
        <w:rPr>
          <w:rFonts w:ascii="Times New Roman" w:hAnsi="Times New Roman" w:cs="Times New Roman"/>
          <w:sz w:val="28"/>
          <w:szCs w:val="28"/>
        </w:rPr>
        <w:t xml:space="preserve"> </w:t>
      </w:r>
      <w:r w:rsidR="00780F1D">
        <w:rPr>
          <w:rFonts w:ascii="Times New Roman" w:hAnsi="Times New Roman" w:cs="Times New Roman"/>
          <w:sz w:val="28"/>
          <w:szCs w:val="28"/>
          <w:lang w:val="kk-KZ"/>
        </w:rPr>
        <w:t>И)</w:t>
      </w:r>
      <w:r w:rsidRPr="009147B2">
        <w:rPr>
          <w:rFonts w:ascii="Times New Roman" w:hAnsi="Times New Roman" w:cs="Times New Roman"/>
          <w:sz w:val="28"/>
          <w:szCs w:val="28"/>
        </w:rPr>
        <w:t xml:space="preserve"> Сводные индикаторы «Итого активы» и «Собственный капитал или Чистые активы» за 2016-2018</w:t>
      </w:r>
      <w:r w:rsidR="002D68E3">
        <w:rPr>
          <w:rFonts w:ascii="Times New Roman" w:hAnsi="Times New Roman" w:cs="Times New Roman"/>
          <w:sz w:val="28"/>
          <w:szCs w:val="28"/>
          <w:lang w:val="kk-KZ"/>
        </w:rPr>
        <w:t xml:space="preserve"> </w:t>
      </w:r>
      <w:r w:rsidRPr="009147B2">
        <w:rPr>
          <w:rFonts w:ascii="Times New Roman" w:hAnsi="Times New Roman" w:cs="Times New Roman"/>
          <w:sz w:val="28"/>
          <w:szCs w:val="28"/>
        </w:rPr>
        <w:t>гг. в млрд</w:t>
      </w:r>
      <w:r w:rsidR="002D68E3">
        <w:rPr>
          <w:rFonts w:ascii="Times New Roman" w:hAnsi="Times New Roman" w:cs="Times New Roman"/>
          <w:sz w:val="28"/>
          <w:szCs w:val="28"/>
          <w:lang w:val="kk-KZ"/>
        </w:rPr>
        <w:t>.</w:t>
      </w:r>
      <w:r w:rsidRPr="009147B2">
        <w:rPr>
          <w:rFonts w:ascii="Times New Roman" w:hAnsi="Times New Roman" w:cs="Times New Roman"/>
          <w:sz w:val="28"/>
          <w:szCs w:val="28"/>
        </w:rPr>
        <w:t xml:space="preserve"> тенге и в % к ВВП отображены в таблице</w:t>
      </w:r>
      <w:r w:rsidR="00780F1D">
        <w:rPr>
          <w:rFonts w:ascii="Times New Roman" w:hAnsi="Times New Roman" w:cs="Times New Roman"/>
          <w:sz w:val="28"/>
          <w:szCs w:val="28"/>
          <w:lang w:val="kk-KZ"/>
        </w:rPr>
        <w:t xml:space="preserve"> 3</w:t>
      </w:r>
      <w:r w:rsidR="00FB7CE7">
        <w:rPr>
          <w:rFonts w:ascii="Times New Roman" w:hAnsi="Times New Roman" w:cs="Times New Roman"/>
          <w:sz w:val="28"/>
          <w:szCs w:val="28"/>
          <w:lang w:val="kk-KZ"/>
        </w:rPr>
        <w:t>2</w:t>
      </w:r>
      <w:r w:rsidRPr="009147B2">
        <w:rPr>
          <w:rFonts w:ascii="Times New Roman" w:hAnsi="Times New Roman" w:cs="Times New Roman"/>
          <w:sz w:val="28"/>
          <w:szCs w:val="28"/>
        </w:rPr>
        <w:t xml:space="preserve">. </w:t>
      </w:r>
    </w:p>
    <w:p w:rsidR="00C355E7" w:rsidRPr="009147B2" w:rsidRDefault="00C355E7" w:rsidP="009147B2">
      <w:pPr>
        <w:spacing w:after="0" w:line="240" w:lineRule="auto"/>
        <w:ind w:firstLine="709"/>
        <w:jc w:val="both"/>
        <w:rPr>
          <w:rFonts w:ascii="Times New Roman" w:hAnsi="Times New Roman" w:cs="Times New Roman"/>
          <w:sz w:val="28"/>
          <w:szCs w:val="28"/>
        </w:rPr>
      </w:pPr>
    </w:p>
    <w:p w:rsidR="00DA5A77" w:rsidRDefault="00DA5A77" w:rsidP="00215C0C">
      <w:pPr>
        <w:spacing w:after="0" w:line="240" w:lineRule="auto"/>
        <w:jc w:val="both"/>
        <w:rPr>
          <w:rFonts w:ascii="Times New Roman" w:hAnsi="Times New Roman" w:cs="Times New Roman"/>
          <w:sz w:val="28"/>
          <w:szCs w:val="28"/>
          <w:lang w:val="kk-KZ"/>
        </w:rPr>
      </w:pPr>
      <w:r w:rsidRPr="00215C0C">
        <w:rPr>
          <w:rFonts w:ascii="Times New Roman" w:hAnsi="Times New Roman" w:cs="Times New Roman"/>
          <w:sz w:val="28"/>
          <w:szCs w:val="28"/>
        </w:rPr>
        <w:t>Таблица</w:t>
      </w:r>
      <w:r w:rsidR="00651341" w:rsidRPr="00215C0C">
        <w:rPr>
          <w:rFonts w:ascii="Times New Roman" w:hAnsi="Times New Roman" w:cs="Times New Roman"/>
          <w:sz w:val="28"/>
          <w:szCs w:val="28"/>
        </w:rPr>
        <w:t xml:space="preserve"> 3</w:t>
      </w:r>
      <w:r w:rsidR="00FB7CE7">
        <w:rPr>
          <w:rFonts w:ascii="Times New Roman" w:hAnsi="Times New Roman" w:cs="Times New Roman"/>
          <w:sz w:val="28"/>
          <w:szCs w:val="28"/>
        </w:rPr>
        <w:t>2</w:t>
      </w:r>
      <w:r w:rsidR="00112399" w:rsidRPr="00215C0C">
        <w:rPr>
          <w:rFonts w:ascii="Times New Roman" w:hAnsi="Times New Roman" w:cs="Times New Roman"/>
          <w:sz w:val="28"/>
          <w:szCs w:val="28"/>
        </w:rPr>
        <w:t xml:space="preserve"> </w:t>
      </w:r>
      <w:r w:rsidR="00780F1D">
        <w:rPr>
          <w:rFonts w:ascii="Times New Roman" w:hAnsi="Times New Roman" w:cs="Times New Roman"/>
          <w:sz w:val="28"/>
          <w:szCs w:val="28"/>
        </w:rPr>
        <w:t>–</w:t>
      </w:r>
      <w:r w:rsidRPr="00215C0C">
        <w:rPr>
          <w:rFonts w:ascii="Times New Roman" w:hAnsi="Times New Roman" w:cs="Times New Roman"/>
          <w:sz w:val="28"/>
          <w:szCs w:val="28"/>
        </w:rPr>
        <w:t xml:space="preserve"> Сравнение «Итого активов» и «Чистых активов» всех АО и ТОО</w:t>
      </w:r>
      <w:r w:rsidR="009E6A67" w:rsidRPr="00215C0C">
        <w:rPr>
          <w:rFonts w:ascii="Times New Roman" w:hAnsi="Times New Roman" w:cs="Times New Roman"/>
          <w:sz w:val="28"/>
          <w:szCs w:val="28"/>
        </w:rPr>
        <w:t xml:space="preserve"> </w:t>
      </w:r>
    </w:p>
    <w:p w:rsidR="00780F1D" w:rsidRPr="00780F1D" w:rsidRDefault="00780F1D" w:rsidP="00215C0C">
      <w:pPr>
        <w:spacing w:after="0" w:line="240" w:lineRule="auto"/>
        <w:jc w:val="both"/>
        <w:rPr>
          <w:rFonts w:ascii="Times New Roman" w:hAnsi="Times New Roman" w:cs="Times New Roman"/>
          <w:sz w:val="16"/>
          <w:szCs w:val="16"/>
          <w:lang w:val="kk-KZ"/>
        </w:rPr>
      </w:pPr>
    </w:p>
    <w:tbl>
      <w:tblPr>
        <w:tblStyle w:val="af"/>
        <w:tblW w:w="0" w:type="auto"/>
        <w:tblInd w:w="136" w:type="dxa"/>
        <w:tblLayout w:type="fixed"/>
        <w:tblLook w:val="04A0" w:firstRow="1" w:lastRow="0" w:firstColumn="1" w:lastColumn="0" w:noHBand="0" w:noVBand="1"/>
      </w:tblPr>
      <w:tblGrid>
        <w:gridCol w:w="3570"/>
        <w:gridCol w:w="1092"/>
        <w:gridCol w:w="924"/>
        <w:gridCol w:w="1021"/>
        <w:gridCol w:w="1022"/>
        <w:gridCol w:w="1008"/>
        <w:gridCol w:w="924"/>
      </w:tblGrid>
      <w:tr w:rsidR="00780F1D" w:rsidRPr="00780F1D" w:rsidTr="00780F1D">
        <w:tc>
          <w:tcPr>
            <w:tcW w:w="3570" w:type="dxa"/>
            <w:vMerge w:val="restart"/>
          </w:tcPr>
          <w:p w:rsidR="00780F1D" w:rsidRPr="00780F1D" w:rsidRDefault="00780F1D"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Сводные джанные по 303 АО и 318 ТОО</w:t>
            </w:r>
          </w:p>
        </w:tc>
        <w:tc>
          <w:tcPr>
            <w:tcW w:w="1092"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2016 год</w:t>
            </w:r>
          </w:p>
        </w:tc>
        <w:tc>
          <w:tcPr>
            <w:tcW w:w="924"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2017 год</w:t>
            </w:r>
          </w:p>
        </w:tc>
        <w:tc>
          <w:tcPr>
            <w:tcW w:w="1021"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2018 год</w:t>
            </w:r>
          </w:p>
        </w:tc>
        <w:tc>
          <w:tcPr>
            <w:tcW w:w="1022"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2016 год</w:t>
            </w:r>
          </w:p>
        </w:tc>
        <w:tc>
          <w:tcPr>
            <w:tcW w:w="1008"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2017 год</w:t>
            </w:r>
          </w:p>
        </w:tc>
        <w:tc>
          <w:tcPr>
            <w:tcW w:w="924" w:type="dxa"/>
          </w:tcPr>
          <w:p w:rsidR="00780F1D" w:rsidRPr="00780F1D" w:rsidRDefault="00780F1D" w:rsidP="00780F1D">
            <w:pPr>
              <w:ind w:left="-77" w:right="-102"/>
              <w:jc w:val="center"/>
              <w:rPr>
                <w:rFonts w:ascii="Times New Roman" w:hAnsi="Times New Roman" w:cs="Times New Roman"/>
                <w:sz w:val="24"/>
                <w:szCs w:val="24"/>
                <w:lang w:val="kk-KZ"/>
              </w:rPr>
            </w:pPr>
            <w:r>
              <w:rPr>
                <w:rFonts w:ascii="Times New Roman" w:hAnsi="Times New Roman" w:cs="Times New Roman"/>
                <w:sz w:val="24"/>
                <w:szCs w:val="24"/>
                <w:lang w:val="kk-KZ"/>
              </w:rPr>
              <w:t>2018 год</w:t>
            </w:r>
          </w:p>
        </w:tc>
      </w:tr>
      <w:tr w:rsidR="00780F1D" w:rsidRPr="00780F1D" w:rsidTr="00780F1D">
        <w:tc>
          <w:tcPr>
            <w:tcW w:w="3570" w:type="dxa"/>
            <w:vMerge/>
          </w:tcPr>
          <w:p w:rsidR="00780F1D" w:rsidRPr="00780F1D" w:rsidRDefault="00780F1D" w:rsidP="00215C0C">
            <w:pPr>
              <w:jc w:val="both"/>
              <w:rPr>
                <w:rFonts w:ascii="Times New Roman" w:hAnsi="Times New Roman" w:cs="Times New Roman"/>
                <w:sz w:val="24"/>
                <w:szCs w:val="24"/>
                <w:lang w:val="kk-KZ"/>
              </w:rPr>
            </w:pPr>
          </w:p>
        </w:tc>
        <w:tc>
          <w:tcPr>
            <w:tcW w:w="3037" w:type="dxa"/>
            <w:gridSpan w:val="3"/>
          </w:tcPr>
          <w:p w:rsidR="00780F1D" w:rsidRPr="00780F1D" w:rsidRDefault="00780F1D" w:rsidP="00780F1D">
            <w:pPr>
              <w:jc w:val="center"/>
              <w:rPr>
                <w:rFonts w:ascii="Times New Roman" w:hAnsi="Times New Roman" w:cs="Times New Roman"/>
                <w:i/>
                <w:sz w:val="24"/>
                <w:szCs w:val="24"/>
                <w:lang w:val="kk-KZ"/>
              </w:rPr>
            </w:pPr>
            <w:r w:rsidRPr="00780F1D">
              <w:rPr>
                <w:rFonts w:ascii="Times New Roman" w:hAnsi="Times New Roman" w:cs="Times New Roman"/>
                <w:i/>
                <w:sz w:val="24"/>
                <w:szCs w:val="24"/>
                <w:lang w:val="kk-KZ"/>
              </w:rPr>
              <w:t>млрд. тенге</w:t>
            </w:r>
          </w:p>
        </w:tc>
        <w:tc>
          <w:tcPr>
            <w:tcW w:w="2954" w:type="dxa"/>
            <w:gridSpan w:val="3"/>
          </w:tcPr>
          <w:p w:rsidR="00780F1D" w:rsidRPr="00780F1D" w:rsidRDefault="00780F1D" w:rsidP="00780F1D">
            <w:pPr>
              <w:jc w:val="center"/>
              <w:rPr>
                <w:rFonts w:ascii="Times New Roman" w:hAnsi="Times New Roman" w:cs="Times New Roman"/>
                <w:i/>
                <w:sz w:val="24"/>
                <w:szCs w:val="24"/>
                <w:lang w:val="ru-RU"/>
              </w:rPr>
            </w:pPr>
            <w:r w:rsidRPr="00780F1D">
              <w:rPr>
                <w:rFonts w:ascii="Times New Roman" w:hAnsi="Times New Roman" w:cs="Times New Roman"/>
                <w:i/>
                <w:sz w:val="24"/>
                <w:szCs w:val="24"/>
                <w:lang w:val="kk-KZ"/>
              </w:rPr>
              <w:t xml:space="preserve">в </w:t>
            </w:r>
            <w:r w:rsidRPr="00780F1D">
              <w:rPr>
                <w:rFonts w:ascii="Times New Roman" w:hAnsi="Times New Roman" w:cs="Times New Roman"/>
                <w:i/>
                <w:sz w:val="24"/>
                <w:szCs w:val="24"/>
                <w:lang w:val="ru-RU"/>
              </w:rPr>
              <w:t>% к ВВП</w:t>
            </w:r>
          </w:p>
        </w:tc>
      </w:tr>
      <w:tr w:rsidR="00780F1D" w:rsidRPr="00780F1D" w:rsidTr="00780F1D">
        <w:tc>
          <w:tcPr>
            <w:tcW w:w="3570" w:type="dxa"/>
          </w:tcPr>
          <w:p w:rsidR="00780F1D" w:rsidRPr="00780F1D" w:rsidRDefault="00780F1D"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Всего активы</w:t>
            </w:r>
          </w:p>
        </w:tc>
        <w:tc>
          <w:tcPr>
            <w:tcW w:w="1092"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31 409</w:t>
            </w:r>
          </w:p>
        </w:tc>
        <w:tc>
          <w:tcPr>
            <w:tcW w:w="924"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39 846</w:t>
            </w:r>
          </w:p>
        </w:tc>
        <w:tc>
          <w:tcPr>
            <w:tcW w:w="1021"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45 106</w:t>
            </w:r>
          </w:p>
        </w:tc>
        <w:tc>
          <w:tcPr>
            <w:tcW w:w="1022"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8"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924"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73</w:t>
            </w:r>
          </w:p>
        </w:tc>
      </w:tr>
      <w:tr w:rsidR="00780F1D" w:rsidRPr="00780F1D" w:rsidTr="00780F1D">
        <w:tc>
          <w:tcPr>
            <w:tcW w:w="3570" w:type="dxa"/>
          </w:tcPr>
          <w:p w:rsidR="00780F1D" w:rsidRPr="00780F1D" w:rsidRDefault="00780F1D"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Чистые активы (Собственный капитал)</w:t>
            </w:r>
          </w:p>
        </w:tc>
        <w:tc>
          <w:tcPr>
            <w:tcW w:w="1092"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17 863</w:t>
            </w:r>
          </w:p>
        </w:tc>
        <w:tc>
          <w:tcPr>
            <w:tcW w:w="924"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24 973</w:t>
            </w:r>
          </w:p>
        </w:tc>
        <w:tc>
          <w:tcPr>
            <w:tcW w:w="1021"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26 994</w:t>
            </w:r>
          </w:p>
        </w:tc>
        <w:tc>
          <w:tcPr>
            <w:tcW w:w="1022"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1008"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924" w:type="dxa"/>
          </w:tcPr>
          <w:p w:rsidR="00780F1D" w:rsidRPr="00780F1D" w:rsidRDefault="00780F1D" w:rsidP="00780F1D">
            <w:pPr>
              <w:jc w:val="center"/>
              <w:rPr>
                <w:rFonts w:ascii="Times New Roman" w:hAnsi="Times New Roman" w:cs="Times New Roman"/>
                <w:sz w:val="24"/>
                <w:szCs w:val="24"/>
                <w:lang w:val="kk-KZ"/>
              </w:rPr>
            </w:pPr>
            <w:r>
              <w:rPr>
                <w:rFonts w:ascii="Times New Roman" w:hAnsi="Times New Roman" w:cs="Times New Roman"/>
                <w:sz w:val="24"/>
                <w:szCs w:val="24"/>
                <w:lang w:val="kk-KZ"/>
              </w:rPr>
              <w:t>44</w:t>
            </w:r>
          </w:p>
        </w:tc>
      </w:tr>
      <w:tr w:rsidR="00780F1D" w:rsidRPr="00780F1D" w:rsidTr="00780F1D">
        <w:tc>
          <w:tcPr>
            <w:tcW w:w="9561" w:type="dxa"/>
            <w:gridSpan w:val="7"/>
          </w:tcPr>
          <w:p w:rsidR="00780F1D" w:rsidRPr="00780F1D" w:rsidRDefault="00780F1D" w:rsidP="00780F1D">
            <w:pPr>
              <w:ind w:firstLine="573"/>
              <w:jc w:val="both"/>
              <w:rPr>
                <w:rFonts w:ascii="Times New Roman" w:hAnsi="Times New Roman" w:cs="Times New Roman"/>
                <w:sz w:val="24"/>
                <w:szCs w:val="24"/>
                <w:lang w:val="kk-KZ"/>
              </w:rPr>
            </w:pPr>
            <w:r w:rsidRPr="00780F1D">
              <w:rPr>
                <w:rFonts w:ascii="Times New Roman" w:hAnsi="Times New Roman" w:cs="Times New Roman"/>
                <w:sz w:val="24"/>
                <w:szCs w:val="24"/>
                <w:lang w:val="ru-RU"/>
              </w:rPr>
              <w:t xml:space="preserve">Примечание – Составлено по источнику </w:t>
            </w:r>
            <w:r w:rsidRPr="00780F1D">
              <w:rPr>
                <w:rFonts w:ascii="Times New Roman" w:hAnsi="Times New Roman" w:cs="Times New Roman"/>
                <w:sz w:val="24"/>
                <w:szCs w:val="24"/>
              </w:rPr>
              <w:t>[74]</w:t>
            </w:r>
          </w:p>
        </w:tc>
      </w:tr>
    </w:tbl>
    <w:p w:rsidR="009147B2" w:rsidRDefault="009147B2" w:rsidP="00215C0C">
      <w:pPr>
        <w:spacing w:after="0" w:line="240" w:lineRule="auto"/>
        <w:ind w:firstLine="567"/>
        <w:jc w:val="both"/>
        <w:rPr>
          <w:rFonts w:ascii="Times New Roman" w:hAnsi="Times New Roman" w:cs="Times New Roman"/>
          <w:sz w:val="28"/>
          <w:szCs w:val="28"/>
        </w:rPr>
      </w:pPr>
    </w:p>
    <w:p w:rsidR="00DA5A77" w:rsidRPr="00215C0C" w:rsidRDefault="00DA5A77" w:rsidP="009147B2">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sz w:val="28"/>
          <w:szCs w:val="28"/>
        </w:rPr>
        <w:t>Анализ динамики «Чистых активов» показывает значительные колебания как в долгосрочном (2000-2018) периоде, так и за рассматриваемый период 2016-2018</w:t>
      </w:r>
      <w:r w:rsidR="002D68E3">
        <w:rPr>
          <w:rFonts w:ascii="Times New Roman" w:hAnsi="Times New Roman" w:cs="Times New Roman"/>
          <w:sz w:val="28"/>
          <w:szCs w:val="28"/>
          <w:lang w:val="kk-KZ"/>
        </w:rPr>
        <w:t xml:space="preserve"> </w:t>
      </w:r>
      <w:r w:rsidRPr="00215C0C">
        <w:rPr>
          <w:rFonts w:ascii="Times New Roman" w:hAnsi="Times New Roman" w:cs="Times New Roman"/>
          <w:sz w:val="28"/>
          <w:szCs w:val="28"/>
        </w:rPr>
        <w:t>гг. Ежегодный рост «Чистых активов» составил 5, 40 и 8%, соответственно, в 2016, 2017 и 2018</w:t>
      </w:r>
      <w:r w:rsidR="009147B2">
        <w:rPr>
          <w:rFonts w:ascii="Times New Roman" w:hAnsi="Times New Roman" w:cs="Times New Roman"/>
          <w:sz w:val="28"/>
          <w:szCs w:val="28"/>
        </w:rPr>
        <w:t xml:space="preserve"> </w:t>
      </w:r>
      <w:r w:rsidRPr="00215C0C">
        <w:rPr>
          <w:rFonts w:ascii="Times New Roman" w:hAnsi="Times New Roman" w:cs="Times New Roman"/>
          <w:sz w:val="28"/>
          <w:szCs w:val="28"/>
        </w:rPr>
        <w:t xml:space="preserve">гг. Огромный рост за 2017 год отчасти связан с перечислением государственных средств (средств Национального фонда) из-за сделки по покупке активов АО «БТА Банк», которые признаны в составе «Дополнительно оплаченного капитала» АО «Фонда проблемных кредитов». Таким образом, данный «отличный» показатель является не результатом успешного управления, а результатом «государственного вмешательства» ввиду проблем с конкретными активами.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Согласно отчета «</w:t>
      </w:r>
      <w:r w:rsidRPr="00215C0C">
        <w:rPr>
          <w:rFonts w:ascii="Times New Roman" w:hAnsi="Times New Roman" w:cs="Times New Roman"/>
          <w:sz w:val="28"/>
          <w:szCs w:val="28"/>
          <w:lang w:val="en-US"/>
        </w:rPr>
        <w:t>Managing</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Public</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Wealth</w:t>
      </w:r>
      <w:r w:rsidRPr="00215C0C">
        <w:rPr>
          <w:rFonts w:ascii="Times New Roman" w:hAnsi="Times New Roman" w:cs="Times New Roman"/>
          <w:sz w:val="28"/>
          <w:szCs w:val="28"/>
        </w:rPr>
        <w:t>» Международного Валютного Фонда (датированного октябрь 2018</w:t>
      </w:r>
      <w:r w:rsidR="00E625FB">
        <w:rPr>
          <w:rFonts w:ascii="Times New Roman" w:hAnsi="Times New Roman" w:cs="Times New Roman"/>
          <w:sz w:val="28"/>
          <w:szCs w:val="28"/>
        </w:rPr>
        <w:t xml:space="preserve"> </w:t>
      </w:r>
      <w:r w:rsidRPr="00215C0C">
        <w:rPr>
          <w:rFonts w:ascii="Times New Roman" w:hAnsi="Times New Roman" w:cs="Times New Roman"/>
          <w:sz w:val="28"/>
          <w:szCs w:val="28"/>
        </w:rPr>
        <w:t>г.) по состоянию на конец 2016 года активы и обязательства государства в Республике Казахстан составили 399,0 и 67,2% ВВП, соответственно, и с учетом чистых финансовых активов (41% ВВП), чистые активы («состояние/богатство») страны равны 331,7% ВВП. Как показывает наш расчет, чистые активы в 2016г. согласно данным реестра государственного имущества составляет 38% к ВВП. Мы предполагаем, что 41% ВВП чистые финансовые активы страны должны быть добавлены в этот показатель.</w:t>
      </w:r>
      <w:r w:rsidRPr="00215C0C">
        <w:rPr>
          <w:rFonts w:ascii="Times New Roman" w:hAnsi="Times New Roman" w:cs="Times New Roman"/>
          <w:color w:val="FF0000"/>
          <w:sz w:val="28"/>
          <w:szCs w:val="28"/>
        </w:rPr>
        <w:t xml:space="preserve"> </w:t>
      </w:r>
      <w:r w:rsidRPr="00215C0C">
        <w:rPr>
          <w:rFonts w:ascii="Times New Roman" w:hAnsi="Times New Roman" w:cs="Times New Roman"/>
          <w:sz w:val="28"/>
          <w:szCs w:val="28"/>
        </w:rPr>
        <w:t xml:space="preserve">Кроме того, из-за неполноты данных, показатели государственных предприятий не включены в наш расчет сводных данных. Следует отметить, что согласно методологии Международного Валютного Фонда, показатель включает «природные ресурсы». Определение доли «природных ресурсов» в данных реестра государственного имущества рекомендуется выполнить в рамках соответствующих аудиторских мероприятий. Если полагаться на показатели активов и обязательств, которые равны согласно «пилотной» консолидированной отчетности («баланса») Министерства финансов, «Чистые активы» равны нулю. Таким образом, причиной огромной  разницы между одним и тем же показателем из разных источников является неоднозначные толкования государственного имущества/государственных активов/государственных средств, нечеткие правила учета и </w:t>
      </w:r>
      <w:r w:rsidR="0077424A" w:rsidRPr="00215C0C">
        <w:rPr>
          <w:rFonts w:ascii="Times New Roman" w:hAnsi="Times New Roman" w:cs="Times New Roman"/>
          <w:sz w:val="28"/>
          <w:szCs w:val="28"/>
        </w:rPr>
        <w:t xml:space="preserve">слабый </w:t>
      </w:r>
      <w:r w:rsidRPr="00215C0C">
        <w:rPr>
          <w:rFonts w:ascii="Times New Roman" w:hAnsi="Times New Roman" w:cs="Times New Roman"/>
          <w:sz w:val="28"/>
          <w:szCs w:val="28"/>
        </w:rPr>
        <w:t xml:space="preserve">механизм составления отчетности госуарственных средств, ограничение полномочий Министерства финансов вместе с некорректным определением и употреблением понятия «консолидированной финансовой отчетности». </w:t>
      </w:r>
    </w:p>
    <w:p w:rsidR="00DA5A77" w:rsidRPr="00215C0C" w:rsidRDefault="00DA5A77" w:rsidP="009147B2">
      <w:pPr>
        <w:spacing w:after="0" w:line="240" w:lineRule="auto"/>
        <w:ind w:firstLine="709"/>
        <w:jc w:val="both"/>
        <w:rPr>
          <w:rFonts w:ascii="Times New Roman" w:hAnsi="Times New Roman" w:cs="Times New Roman"/>
          <w:i/>
          <w:sz w:val="28"/>
          <w:szCs w:val="28"/>
        </w:rPr>
      </w:pPr>
      <w:r w:rsidRPr="00215C0C">
        <w:rPr>
          <w:rFonts w:ascii="Times New Roman" w:hAnsi="Times New Roman" w:cs="Times New Roman"/>
          <w:sz w:val="28"/>
          <w:szCs w:val="28"/>
        </w:rPr>
        <w:t>С учетом предположений о том, что 1) данные учета и отчетности реестра государственного имущества корректны и 2) прочие активы в виде активов государственных предприятий и прочее государственное имущество не влияют существенным образом на состояние государственного богатства, чистые активы государства по состоянию на конец 2018</w:t>
      </w:r>
      <w:r w:rsidR="002D68E3">
        <w:rPr>
          <w:rFonts w:ascii="Times New Roman" w:hAnsi="Times New Roman" w:cs="Times New Roman"/>
          <w:sz w:val="28"/>
          <w:szCs w:val="28"/>
          <w:lang w:val="kk-KZ"/>
        </w:rPr>
        <w:t xml:space="preserve"> </w:t>
      </w:r>
      <w:r w:rsidRPr="00215C0C">
        <w:rPr>
          <w:rFonts w:ascii="Times New Roman" w:hAnsi="Times New Roman" w:cs="Times New Roman"/>
          <w:sz w:val="28"/>
          <w:szCs w:val="28"/>
        </w:rPr>
        <w:t xml:space="preserve">г. составляют </w:t>
      </w:r>
      <w:r w:rsidR="00D37575" w:rsidRPr="00215C0C">
        <w:rPr>
          <w:rFonts w:ascii="Times New Roman" w:hAnsi="Times New Roman" w:cs="Times New Roman"/>
          <w:sz w:val="28"/>
          <w:szCs w:val="28"/>
        </w:rPr>
        <w:t xml:space="preserve">не менее </w:t>
      </w:r>
      <w:r w:rsidRPr="00215C0C">
        <w:rPr>
          <w:rFonts w:ascii="Times New Roman" w:hAnsi="Times New Roman" w:cs="Times New Roman"/>
          <w:sz w:val="28"/>
          <w:szCs w:val="28"/>
        </w:rPr>
        <w:t>27 триллиона тенге без учета природных ресурсов</w:t>
      </w:r>
      <w:r w:rsidRPr="00215C0C">
        <w:rPr>
          <w:rFonts w:ascii="Times New Roman" w:hAnsi="Times New Roman" w:cs="Times New Roman"/>
          <w:b/>
          <w:i/>
          <w:sz w:val="28"/>
          <w:szCs w:val="28"/>
        </w:rPr>
        <w:t>.</w:t>
      </w:r>
      <w:r w:rsidRPr="00215C0C">
        <w:rPr>
          <w:rFonts w:ascii="Times New Roman" w:hAnsi="Times New Roman" w:cs="Times New Roman"/>
          <w:i/>
          <w:sz w:val="28"/>
          <w:szCs w:val="28"/>
        </w:rPr>
        <w:t xml:space="preserve"> </w:t>
      </w:r>
    </w:p>
    <w:p w:rsidR="00DA5A77" w:rsidRPr="00215C0C" w:rsidRDefault="00DA5A77" w:rsidP="009147B2">
      <w:pPr>
        <w:spacing w:after="0" w:line="240" w:lineRule="auto"/>
        <w:ind w:firstLine="709"/>
        <w:jc w:val="both"/>
        <w:rPr>
          <w:rFonts w:ascii="Times New Roman" w:hAnsi="Times New Roman" w:cs="Times New Roman"/>
          <w:i/>
          <w:sz w:val="28"/>
          <w:szCs w:val="28"/>
        </w:rPr>
      </w:pPr>
      <w:r w:rsidRPr="00215C0C">
        <w:rPr>
          <w:rFonts w:ascii="Times New Roman" w:hAnsi="Times New Roman" w:cs="Times New Roman"/>
          <w:i/>
          <w:sz w:val="28"/>
          <w:szCs w:val="28"/>
        </w:rPr>
        <w:t>Аудиторский вопрос 2.</w:t>
      </w:r>
      <w:r w:rsidRPr="00215C0C">
        <w:rPr>
          <w:rFonts w:ascii="Times New Roman" w:hAnsi="Times New Roman" w:cs="Times New Roman"/>
          <w:sz w:val="28"/>
          <w:szCs w:val="28"/>
        </w:rPr>
        <w:t xml:space="preserve"> </w:t>
      </w:r>
      <w:r w:rsidRPr="00215C0C">
        <w:rPr>
          <w:rFonts w:ascii="Times New Roman" w:hAnsi="Times New Roman" w:cs="Times New Roman"/>
          <w:i/>
          <w:sz w:val="28"/>
          <w:szCs w:val="28"/>
        </w:rPr>
        <w:t xml:space="preserve">Оценка эффективности использования государственных средств в виде вклада в уставный капитал.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Расчет разницы между Собственным капиталом и Уставным капиталом для каждого субъекта квазигосударственного сектора по состоянию на 2018 года был нами выполнен для каждого из 303 акционерных обществ (АО) учитывая тот факт, что на долю АО приходится 96-97% всех вкладов государства в уставный капитал. В ходе проведенной нами работы выявлены, что по 38 (из 303 АО) не имеются данные в реестре государственного имущества. Соответственно, мы обозначаем аудиторский вопрос относительно выявления причины отсутствия данных основываясь на принцип подотчетности. Из оставшихся 265 акционерных обществ, 92 владеют 98% общей суммы вкладов в уставный капитал АО, соответственно, на долю оставшихся 173 АО приходится около 2% общей суммы вкладов государственных средств в уставный капитал АО.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Мы отмечаем наличие АО с отрицательным собственным капиталом, крупными из которых являются АКЦИОНЕРНОЕ ОБЩЕСТВО "ФОНД ПРОБЛЕМНЫХ КРЕДИТОВ" с отрицательным собственным капиталом в 117,8</w:t>
      </w:r>
      <w:r w:rsidR="002D68E3">
        <w:rPr>
          <w:rFonts w:ascii="Times New Roman" w:hAnsi="Times New Roman" w:cs="Times New Roman"/>
          <w:sz w:val="28"/>
          <w:szCs w:val="28"/>
          <w:lang w:val="kk-KZ"/>
        </w:rPr>
        <w:t> </w:t>
      </w:r>
      <w:r w:rsidRPr="00215C0C">
        <w:rPr>
          <w:rFonts w:ascii="Times New Roman" w:hAnsi="Times New Roman" w:cs="Times New Roman"/>
          <w:sz w:val="28"/>
          <w:szCs w:val="28"/>
        </w:rPr>
        <w:t>млрд</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АКЦИОНЕРНОЕ ОБЩЕСТВО "ҚАЗТЕМІРТРАНС" с 217,1</w:t>
      </w:r>
      <w:r w:rsidR="002D68E3">
        <w:rPr>
          <w:rFonts w:ascii="Times New Roman" w:hAnsi="Times New Roman" w:cs="Times New Roman"/>
          <w:sz w:val="28"/>
          <w:szCs w:val="28"/>
          <w:lang w:val="kk-KZ"/>
        </w:rPr>
        <w:t> </w:t>
      </w:r>
      <w:r w:rsidRPr="00215C0C">
        <w:rPr>
          <w:rFonts w:ascii="Times New Roman" w:hAnsi="Times New Roman" w:cs="Times New Roman"/>
          <w:sz w:val="28"/>
          <w:szCs w:val="28"/>
        </w:rPr>
        <w:t>млрд</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АКЦИОНЕРНОЕ ОБЩЕСТВО "KTZ EXPRESS" с 25,9 млрд</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Данный факт не может положительно влиять на вывод относительно эффективности использования государственных средств акционерными обществами.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Несмотря на общий прирост активов, 29,7 трлн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Чистых активов от вклада в 17 трлн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в Уставный капитал совокупно по всем АО и ТОО, следует отметить факт отрицательной разницы (Собственный капитал – Уставный капитал) на сумму 2,7 трлн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по 103 АО с уставным капиталом в 4,7 трлн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Сравнение показателей АО в разрезе формы собственности показывает на невыполнение одного из основных условий инвестиций – прироста активов</w:t>
      </w:r>
      <w:r w:rsidR="00E625FB">
        <w:rPr>
          <w:rFonts w:ascii="Times New Roman" w:hAnsi="Times New Roman" w:cs="Times New Roman"/>
          <w:sz w:val="28"/>
          <w:szCs w:val="28"/>
        </w:rPr>
        <w:t xml:space="preserve"> (таблица 3</w:t>
      </w:r>
      <w:r w:rsidR="00FB7CE7">
        <w:rPr>
          <w:rFonts w:ascii="Times New Roman" w:hAnsi="Times New Roman" w:cs="Times New Roman"/>
          <w:sz w:val="28"/>
          <w:szCs w:val="28"/>
        </w:rPr>
        <w:t>3</w:t>
      </w:r>
      <w:r w:rsidR="00E625FB">
        <w:rPr>
          <w:rFonts w:ascii="Times New Roman" w:hAnsi="Times New Roman" w:cs="Times New Roman"/>
          <w:sz w:val="28"/>
          <w:szCs w:val="28"/>
        </w:rPr>
        <w:t>)</w:t>
      </w:r>
      <w:r w:rsidRPr="00215C0C">
        <w:rPr>
          <w:rFonts w:ascii="Times New Roman" w:hAnsi="Times New Roman" w:cs="Times New Roman"/>
          <w:sz w:val="28"/>
          <w:szCs w:val="28"/>
        </w:rPr>
        <w:t>.</w:t>
      </w:r>
    </w:p>
    <w:p w:rsidR="009147B2" w:rsidRDefault="009147B2" w:rsidP="00215C0C">
      <w:pPr>
        <w:spacing w:after="0" w:line="240" w:lineRule="auto"/>
        <w:jc w:val="both"/>
        <w:rPr>
          <w:rFonts w:ascii="Times New Roman" w:hAnsi="Times New Roman" w:cs="Times New Roman"/>
          <w:sz w:val="28"/>
          <w:szCs w:val="28"/>
        </w:rPr>
      </w:pPr>
    </w:p>
    <w:p w:rsidR="00DA5A77" w:rsidRDefault="00DA5A77" w:rsidP="00215C0C">
      <w:pPr>
        <w:spacing w:after="0" w:line="240" w:lineRule="auto"/>
        <w:jc w:val="both"/>
        <w:rPr>
          <w:rFonts w:ascii="Times New Roman" w:hAnsi="Times New Roman" w:cs="Times New Roman"/>
          <w:sz w:val="28"/>
          <w:szCs w:val="28"/>
          <w:lang w:val="kk-KZ"/>
        </w:rPr>
      </w:pPr>
      <w:r w:rsidRPr="00215C0C">
        <w:rPr>
          <w:rFonts w:ascii="Times New Roman" w:hAnsi="Times New Roman" w:cs="Times New Roman"/>
          <w:sz w:val="28"/>
          <w:szCs w:val="28"/>
        </w:rPr>
        <w:t xml:space="preserve">Таблица </w:t>
      </w:r>
      <w:r w:rsidR="007B3877" w:rsidRPr="00215C0C">
        <w:rPr>
          <w:rFonts w:ascii="Times New Roman" w:hAnsi="Times New Roman" w:cs="Times New Roman"/>
          <w:sz w:val="28"/>
          <w:szCs w:val="28"/>
        </w:rPr>
        <w:t>3</w:t>
      </w:r>
      <w:r w:rsidR="00FB7CE7">
        <w:rPr>
          <w:rFonts w:ascii="Times New Roman" w:hAnsi="Times New Roman" w:cs="Times New Roman"/>
          <w:sz w:val="28"/>
          <w:szCs w:val="28"/>
        </w:rPr>
        <w:t>3</w:t>
      </w:r>
      <w:r w:rsidR="00FD14DF" w:rsidRPr="00215C0C">
        <w:rPr>
          <w:rFonts w:ascii="Times New Roman" w:hAnsi="Times New Roman" w:cs="Times New Roman"/>
          <w:sz w:val="28"/>
          <w:szCs w:val="28"/>
        </w:rPr>
        <w:t xml:space="preserve"> </w:t>
      </w:r>
      <w:r w:rsidR="002D68E3">
        <w:rPr>
          <w:rFonts w:ascii="Times New Roman" w:hAnsi="Times New Roman" w:cs="Times New Roman"/>
          <w:sz w:val="28"/>
          <w:szCs w:val="28"/>
        </w:rPr>
        <w:t>–</w:t>
      </w:r>
      <w:r w:rsidRPr="00215C0C">
        <w:rPr>
          <w:rFonts w:ascii="Times New Roman" w:hAnsi="Times New Roman" w:cs="Times New Roman"/>
          <w:sz w:val="28"/>
          <w:szCs w:val="28"/>
        </w:rPr>
        <w:t xml:space="preserve"> Сравнение показателей в разрезе формы собственности, в млн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2018 год</w:t>
      </w:r>
    </w:p>
    <w:p w:rsidR="002D68E3" w:rsidRPr="002D68E3" w:rsidRDefault="002D68E3" w:rsidP="00215C0C">
      <w:pPr>
        <w:spacing w:after="0" w:line="240" w:lineRule="auto"/>
        <w:jc w:val="both"/>
        <w:rPr>
          <w:rFonts w:ascii="Times New Roman" w:hAnsi="Times New Roman" w:cs="Times New Roman"/>
          <w:sz w:val="16"/>
          <w:szCs w:val="16"/>
          <w:lang w:val="kk-KZ"/>
        </w:rPr>
      </w:pPr>
    </w:p>
    <w:tbl>
      <w:tblPr>
        <w:tblStyle w:val="-11"/>
        <w:tblW w:w="95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428"/>
        <w:gridCol w:w="1596"/>
        <w:gridCol w:w="3625"/>
      </w:tblGrid>
      <w:tr w:rsidR="00DA5A77" w:rsidRPr="002D68E3" w:rsidTr="002D68E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26" w:type="dxa"/>
            <w:tcBorders>
              <w:bottom w:val="none" w:sz="0" w:space="0" w:color="auto"/>
            </w:tcBorders>
            <w:noWrap/>
            <w:vAlign w:val="center"/>
            <w:hideMark/>
          </w:tcPr>
          <w:p w:rsidR="00DA5A77" w:rsidRPr="002D68E3" w:rsidRDefault="002D68E3" w:rsidP="002D68E3">
            <w:pPr>
              <w:jc w:val="center"/>
              <w:rPr>
                <w:rFonts w:ascii="Times New Roman" w:eastAsia="Times New Roman" w:hAnsi="Times New Roman" w:cs="Times New Roman"/>
                <w:b w:val="0"/>
                <w:bCs w:val="0"/>
                <w:iCs/>
                <w:color w:val="000000"/>
                <w:sz w:val="24"/>
                <w:szCs w:val="24"/>
                <w:lang w:eastAsia="ru-RU"/>
              </w:rPr>
            </w:pPr>
            <w:r w:rsidRPr="002D68E3">
              <w:rPr>
                <w:rFonts w:ascii="Times New Roman" w:eastAsia="Times New Roman" w:hAnsi="Times New Roman" w:cs="Times New Roman"/>
                <w:b w:val="0"/>
                <w:bCs w:val="0"/>
                <w:iCs/>
                <w:color w:val="000000"/>
                <w:sz w:val="24"/>
                <w:szCs w:val="24"/>
                <w:lang w:eastAsia="ru-RU"/>
              </w:rPr>
              <w:t xml:space="preserve">В </w:t>
            </w:r>
            <w:r w:rsidR="00DA5A77" w:rsidRPr="002D68E3">
              <w:rPr>
                <w:rFonts w:ascii="Times New Roman" w:eastAsia="Times New Roman" w:hAnsi="Times New Roman" w:cs="Times New Roman"/>
                <w:b w:val="0"/>
                <w:bCs w:val="0"/>
                <w:iCs/>
                <w:color w:val="000000"/>
                <w:sz w:val="24"/>
                <w:szCs w:val="24"/>
                <w:lang w:eastAsia="ru-RU"/>
              </w:rPr>
              <w:t>млн</w:t>
            </w:r>
            <w:r w:rsidRPr="002D68E3">
              <w:rPr>
                <w:rFonts w:ascii="Times New Roman" w:eastAsia="Times New Roman" w:hAnsi="Times New Roman" w:cs="Times New Roman"/>
                <w:b w:val="0"/>
                <w:bCs w:val="0"/>
                <w:iCs/>
                <w:color w:val="000000"/>
                <w:sz w:val="24"/>
                <w:szCs w:val="24"/>
                <w:lang w:val="kk-KZ" w:eastAsia="ru-RU"/>
              </w:rPr>
              <w:t>.</w:t>
            </w:r>
            <w:r w:rsidR="00DA5A77" w:rsidRPr="002D68E3">
              <w:rPr>
                <w:rFonts w:ascii="Times New Roman" w:eastAsia="Times New Roman" w:hAnsi="Times New Roman" w:cs="Times New Roman"/>
                <w:b w:val="0"/>
                <w:bCs w:val="0"/>
                <w:iCs/>
                <w:color w:val="000000"/>
                <w:sz w:val="24"/>
                <w:szCs w:val="24"/>
                <w:lang w:eastAsia="ru-RU"/>
              </w:rPr>
              <w:t xml:space="preserve"> тенге</w:t>
            </w:r>
          </w:p>
        </w:tc>
        <w:tc>
          <w:tcPr>
            <w:tcW w:w="1428" w:type="dxa"/>
            <w:tcBorders>
              <w:bottom w:val="none" w:sz="0" w:space="0" w:color="auto"/>
            </w:tcBorders>
            <w:vAlign w:val="center"/>
            <w:hideMark/>
          </w:tcPr>
          <w:p w:rsidR="00DA5A77" w:rsidRPr="002D68E3" w:rsidRDefault="00DA5A77" w:rsidP="002D68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D68E3">
              <w:rPr>
                <w:rFonts w:ascii="Times New Roman" w:eastAsia="Times New Roman" w:hAnsi="Times New Roman" w:cs="Times New Roman"/>
                <w:b w:val="0"/>
                <w:bCs w:val="0"/>
                <w:color w:val="000000"/>
                <w:sz w:val="24"/>
                <w:szCs w:val="24"/>
                <w:lang w:eastAsia="ru-RU"/>
              </w:rPr>
              <w:t>Уставный капитал</w:t>
            </w:r>
          </w:p>
        </w:tc>
        <w:tc>
          <w:tcPr>
            <w:tcW w:w="1596" w:type="dxa"/>
            <w:tcBorders>
              <w:bottom w:val="none" w:sz="0" w:space="0" w:color="auto"/>
            </w:tcBorders>
            <w:vAlign w:val="center"/>
            <w:hideMark/>
          </w:tcPr>
          <w:p w:rsidR="00DA5A77" w:rsidRPr="002D68E3" w:rsidRDefault="00DA5A77" w:rsidP="002D68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D68E3">
              <w:rPr>
                <w:rFonts w:ascii="Times New Roman" w:eastAsia="Times New Roman" w:hAnsi="Times New Roman" w:cs="Times New Roman"/>
                <w:b w:val="0"/>
                <w:bCs w:val="0"/>
                <w:color w:val="000000"/>
                <w:sz w:val="24"/>
                <w:szCs w:val="24"/>
                <w:lang w:eastAsia="ru-RU"/>
              </w:rPr>
              <w:t>Собственный капитал</w:t>
            </w:r>
          </w:p>
        </w:tc>
        <w:tc>
          <w:tcPr>
            <w:tcW w:w="3625" w:type="dxa"/>
            <w:tcBorders>
              <w:bottom w:val="none" w:sz="0" w:space="0" w:color="auto"/>
            </w:tcBorders>
            <w:noWrap/>
            <w:vAlign w:val="center"/>
            <w:hideMark/>
          </w:tcPr>
          <w:p w:rsidR="00DA5A77" w:rsidRPr="002D68E3" w:rsidRDefault="002D68E3" w:rsidP="002D68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D68E3">
              <w:rPr>
                <w:rFonts w:ascii="Times New Roman" w:eastAsia="Times New Roman" w:hAnsi="Times New Roman" w:cs="Times New Roman"/>
                <w:b w:val="0"/>
                <w:bCs w:val="0"/>
                <w:color w:val="000000"/>
                <w:sz w:val="24"/>
                <w:szCs w:val="24"/>
                <w:lang w:eastAsia="ru-RU"/>
              </w:rPr>
              <w:t>Примечание</w:t>
            </w:r>
          </w:p>
        </w:tc>
      </w:tr>
      <w:tr w:rsidR="00DA5A77" w:rsidRPr="002D68E3" w:rsidTr="002D68E3">
        <w:trPr>
          <w:trHeight w:val="851"/>
        </w:trPr>
        <w:tc>
          <w:tcPr>
            <w:cnfStyle w:val="001000000000" w:firstRow="0" w:lastRow="0" w:firstColumn="1" w:lastColumn="0" w:oddVBand="0" w:evenVBand="0" w:oddHBand="0" w:evenHBand="0" w:firstRowFirstColumn="0" w:firstRowLastColumn="0" w:lastRowFirstColumn="0" w:lastRowLastColumn="0"/>
            <w:tcW w:w="2926" w:type="dxa"/>
            <w:vAlign w:val="center"/>
            <w:hideMark/>
          </w:tcPr>
          <w:p w:rsidR="00DA5A77" w:rsidRPr="002D68E3" w:rsidRDefault="002D68E3" w:rsidP="002D68E3">
            <w:pPr>
              <w:rPr>
                <w:rFonts w:ascii="Times New Roman" w:eastAsia="Times New Roman" w:hAnsi="Times New Roman" w:cs="Times New Roman"/>
                <w:b w:val="0"/>
                <w:i/>
                <w:color w:val="000000"/>
                <w:sz w:val="24"/>
                <w:szCs w:val="24"/>
                <w:lang w:eastAsia="ru-RU"/>
              </w:rPr>
            </w:pPr>
            <w:r w:rsidRPr="002D68E3">
              <w:rPr>
                <w:rFonts w:ascii="Times New Roman" w:eastAsia="Times New Roman" w:hAnsi="Times New Roman" w:cs="Times New Roman"/>
                <w:b w:val="0"/>
                <w:i/>
                <w:color w:val="000000"/>
                <w:sz w:val="24"/>
                <w:szCs w:val="24"/>
                <w:lang w:eastAsia="ru-RU"/>
              </w:rPr>
              <w:t xml:space="preserve">Все </w:t>
            </w:r>
            <w:r w:rsidR="00DA5A77" w:rsidRPr="002D68E3">
              <w:rPr>
                <w:rFonts w:ascii="Times New Roman" w:eastAsia="Times New Roman" w:hAnsi="Times New Roman" w:cs="Times New Roman"/>
                <w:b w:val="0"/>
                <w:i/>
                <w:color w:val="000000"/>
                <w:sz w:val="24"/>
                <w:szCs w:val="24"/>
                <w:lang w:eastAsia="ru-RU"/>
              </w:rPr>
              <w:t>АО в республиканской собственности</w:t>
            </w:r>
          </w:p>
        </w:tc>
        <w:tc>
          <w:tcPr>
            <w:tcW w:w="1428"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10 163 779</w:t>
            </w:r>
          </w:p>
        </w:tc>
        <w:tc>
          <w:tcPr>
            <w:tcW w:w="1596"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9 488 805</w:t>
            </w:r>
          </w:p>
        </w:tc>
        <w:tc>
          <w:tcPr>
            <w:tcW w:w="3625" w:type="dxa"/>
            <w:hideMark/>
          </w:tcPr>
          <w:p w:rsidR="00DA5A77" w:rsidRPr="002D68E3" w:rsidRDefault="002D68E3" w:rsidP="00215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sz w:val="24"/>
                <w:szCs w:val="24"/>
                <w:lang w:eastAsia="ru-RU"/>
              </w:rPr>
              <w:t xml:space="preserve">Фактическая </w:t>
            </w:r>
            <w:r w:rsidR="00DA5A77" w:rsidRPr="002D68E3">
              <w:rPr>
                <w:rFonts w:ascii="Times New Roman" w:eastAsia="Times New Roman" w:hAnsi="Times New Roman" w:cs="Times New Roman"/>
                <w:sz w:val="24"/>
                <w:szCs w:val="24"/>
                <w:lang w:eastAsia="ru-RU"/>
              </w:rPr>
              <w:t>разница, т.е. отрицательный эффект равен -1 989 138 млн</w:t>
            </w:r>
            <w:r>
              <w:rPr>
                <w:rFonts w:ascii="Times New Roman" w:eastAsia="Times New Roman" w:hAnsi="Times New Roman" w:cs="Times New Roman"/>
                <w:sz w:val="24"/>
                <w:szCs w:val="24"/>
                <w:lang w:val="kk-KZ" w:eastAsia="ru-RU"/>
              </w:rPr>
              <w:t>.</w:t>
            </w:r>
            <w:r w:rsidR="00DA5A77" w:rsidRPr="002D68E3">
              <w:rPr>
                <w:rFonts w:ascii="Times New Roman" w:eastAsia="Times New Roman" w:hAnsi="Times New Roman" w:cs="Times New Roman"/>
                <w:sz w:val="24"/>
                <w:szCs w:val="24"/>
                <w:lang w:eastAsia="ru-RU"/>
              </w:rPr>
              <w:t xml:space="preserve"> тенге</w:t>
            </w:r>
          </w:p>
        </w:tc>
      </w:tr>
      <w:tr w:rsidR="00DA5A77" w:rsidRPr="002D68E3" w:rsidTr="002D68E3">
        <w:trPr>
          <w:trHeight w:val="53"/>
        </w:trPr>
        <w:tc>
          <w:tcPr>
            <w:cnfStyle w:val="001000000000" w:firstRow="0" w:lastRow="0" w:firstColumn="1" w:lastColumn="0" w:oddVBand="0" w:evenVBand="0" w:oddHBand="0" w:evenHBand="0" w:firstRowFirstColumn="0" w:firstRowLastColumn="0" w:lastRowFirstColumn="0" w:lastRowLastColumn="0"/>
            <w:tcW w:w="2926" w:type="dxa"/>
            <w:vAlign w:val="center"/>
            <w:hideMark/>
          </w:tcPr>
          <w:p w:rsidR="00DA5A77" w:rsidRPr="002D68E3" w:rsidRDefault="002D68E3" w:rsidP="002D68E3">
            <w:pPr>
              <w:rPr>
                <w:rFonts w:ascii="Times New Roman" w:eastAsia="Times New Roman" w:hAnsi="Times New Roman" w:cs="Times New Roman"/>
                <w:b w:val="0"/>
                <w:i/>
                <w:color w:val="000000"/>
                <w:sz w:val="24"/>
                <w:szCs w:val="24"/>
                <w:lang w:eastAsia="ru-RU"/>
              </w:rPr>
            </w:pPr>
            <w:r w:rsidRPr="002D68E3">
              <w:rPr>
                <w:rFonts w:ascii="Times New Roman" w:eastAsia="Times New Roman" w:hAnsi="Times New Roman" w:cs="Times New Roman"/>
                <w:b w:val="0"/>
                <w:i/>
                <w:color w:val="000000"/>
                <w:sz w:val="24"/>
                <w:szCs w:val="24"/>
                <w:lang w:eastAsia="ru-RU"/>
              </w:rPr>
              <w:t xml:space="preserve">Все </w:t>
            </w:r>
            <w:r w:rsidR="00DA5A77" w:rsidRPr="002D68E3">
              <w:rPr>
                <w:rFonts w:ascii="Times New Roman" w:eastAsia="Times New Roman" w:hAnsi="Times New Roman" w:cs="Times New Roman"/>
                <w:b w:val="0"/>
                <w:i/>
                <w:color w:val="000000"/>
                <w:sz w:val="24"/>
                <w:szCs w:val="24"/>
                <w:lang w:eastAsia="ru-RU"/>
              </w:rPr>
              <w:t>АО в коммунальной собственности</w:t>
            </w:r>
          </w:p>
        </w:tc>
        <w:tc>
          <w:tcPr>
            <w:tcW w:w="1428"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447 902</w:t>
            </w:r>
          </w:p>
        </w:tc>
        <w:tc>
          <w:tcPr>
            <w:tcW w:w="1596"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313 252</w:t>
            </w:r>
          </w:p>
        </w:tc>
        <w:tc>
          <w:tcPr>
            <w:tcW w:w="3625" w:type="dxa"/>
            <w:hideMark/>
          </w:tcPr>
          <w:p w:rsidR="00DA5A77" w:rsidRPr="002D68E3" w:rsidRDefault="00DA5A77" w:rsidP="00215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 xml:space="preserve">17 СПК составляют около 60% </w:t>
            </w:r>
          </w:p>
        </w:tc>
      </w:tr>
      <w:tr w:rsidR="00DA5A77" w:rsidRPr="002D68E3" w:rsidTr="002D68E3">
        <w:trPr>
          <w:trHeight w:val="53"/>
        </w:trPr>
        <w:tc>
          <w:tcPr>
            <w:cnfStyle w:val="001000000000" w:firstRow="0" w:lastRow="0" w:firstColumn="1" w:lastColumn="0" w:oddVBand="0" w:evenVBand="0" w:oddHBand="0" w:evenHBand="0" w:firstRowFirstColumn="0" w:firstRowLastColumn="0" w:lastRowFirstColumn="0" w:lastRowLastColumn="0"/>
            <w:tcW w:w="2926" w:type="dxa"/>
            <w:vAlign w:val="center"/>
            <w:hideMark/>
          </w:tcPr>
          <w:p w:rsidR="00DA5A77" w:rsidRPr="002D68E3" w:rsidRDefault="002D68E3" w:rsidP="002D68E3">
            <w:pPr>
              <w:rPr>
                <w:rFonts w:ascii="Times New Roman" w:eastAsia="Times New Roman" w:hAnsi="Times New Roman" w:cs="Times New Roman"/>
                <w:b w:val="0"/>
                <w:i/>
                <w:color w:val="000000"/>
                <w:sz w:val="24"/>
                <w:szCs w:val="24"/>
                <w:lang w:eastAsia="ru-RU"/>
              </w:rPr>
            </w:pPr>
            <w:r w:rsidRPr="002D68E3">
              <w:rPr>
                <w:rFonts w:ascii="Times New Roman" w:eastAsia="Times New Roman" w:hAnsi="Times New Roman" w:cs="Times New Roman"/>
                <w:b w:val="0"/>
                <w:i/>
                <w:color w:val="000000"/>
                <w:sz w:val="24"/>
                <w:szCs w:val="24"/>
                <w:lang w:eastAsia="ru-RU"/>
              </w:rPr>
              <w:t xml:space="preserve">Все </w:t>
            </w:r>
            <w:r w:rsidR="00DA5A77" w:rsidRPr="002D68E3">
              <w:rPr>
                <w:rFonts w:ascii="Times New Roman" w:eastAsia="Times New Roman" w:hAnsi="Times New Roman" w:cs="Times New Roman"/>
                <w:b w:val="0"/>
                <w:i/>
                <w:color w:val="000000"/>
                <w:sz w:val="24"/>
                <w:szCs w:val="24"/>
                <w:lang w:eastAsia="ru-RU"/>
              </w:rPr>
              <w:t>АО в собственности госхолдингов</w:t>
            </w:r>
          </w:p>
        </w:tc>
        <w:tc>
          <w:tcPr>
            <w:tcW w:w="1428"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5 666 373</w:t>
            </w:r>
          </w:p>
        </w:tc>
        <w:tc>
          <w:tcPr>
            <w:tcW w:w="1596" w:type="dxa"/>
            <w:noWrap/>
            <w:hideMark/>
          </w:tcPr>
          <w:p w:rsidR="00DA5A77" w:rsidRPr="002D68E3" w:rsidRDefault="00DA5A77" w:rsidP="00215C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16 632 502</w:t>
            </w:r>
          </w:p>
        </w:tc>
        <w:tc>
          <w:tcPr>
            <w:tcW w:w="3625" w:type="dxa"/>
            <w:hideMark/>
          </w:tcPr>
          <w:p w:rsidR="00DA5A77" w:rsidRPr="002D68E3" w:rsidRDefault="00DA5A77" w:rsidP="00215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D68E3">
              <w:rPr>
                <w:rFonts w:ascii="Times New Roman" w:eastAsia="Times New Roman" w:hAnsi="Times New Roman" w:cs="Times New Roman"/>
                <w:color w:val="000000"/>
                <w:sz w:val="24"/>
                <w:szCs w:val="24"/>
                <w:lang w:eastAsia="ru-RU"/>
              </w:rPr>
              <w:t>44,3% собственного капитала относится к АО НК Казмунайгаз</w:t>
            </w:r>
          </w:p>
        </w:tc>
      </w:tr>
      <w:tr w:rsidR="002D68E3" w:rsidRPr="002D68E3" w:rsidTr="002D68E3">
        <w:trPr>
          <w:trHeight w:val="298"/>
        </w:trPr>
        <w:tc>
          <w:tcPr>
            <w:cnfStyle w:val="001000000000" w:firstRow="0" w:lastRow="0" w:firstColumn="1" w:lastColumn="0" w:oddVBand="0" w:evenVBand="0" w:oddHBand="0" w:evenHBand="0" w:firstRowFirstColumn="0" w:firstRowLastColumn="0" w:lastRowFirstColumn="0" w:lastRowLastColumn="0"/>
            <w:tcW w:w="9575" w:type="dxa"/>
            <w:gridSpan w:val="4"/>
          </w:tcPr>
          <w:p w:rsidR="002D68E3" w:rsidRPr="002D68E3" w:rsidRDefault="002D68E3" w:rsidP="00780F1D">
            <w:pPr>
              <w:ind w:firstLine="587"/>
              <w:rPr>
                <w:rFonts w:ascii="Times New Roman" w:eastAsia="Times New Roman" w:hAnsi="Times New Roman" w:cs="Times New Roman"/>
                <w:b w:val="0"/>
                <w:color w:val="000000"/>
                <w:sz w:val="24"/>
                <w:szCs w:val="24"/>
                <w:lang w:eastAsia="ru-RU"/>
              </w:rPr>
            </w:pPr>
            <w:r w:rsidRPr="002D68E3">
              <w:rPr>
                <w:rFonts w:ascii="Times New Roman" w:hAnsi="Times New Roman" w:cs="Times New Roman"/>
                <w:b w:val="0"/>
                <w:sz w:val="24"/>
                <w:szCs w:val="24"/>
              </w:rPr>
              <w:t>Примечание – Составлено по источнику [74]</w:t>
            </w:r>
          </w:p>
        </w:tc>
      </w:tr>
    </w:tbl>
    <w:p w:rsidR="00E625FB" w:rsidRDefault="00E625FB" w:rsidP="009147B2">
      <w:pPr>
        <w:spacing w:after="0" w:line="240" w:lineRule="auto"/>
        <w:ind w:firstLine="709"/>
        <w:jc w:val="both"/>
        <w:rPr>
          <w:rFonts w:ascii="Times New Roman" w:hAnsi="Times New Roman" w:cs="Times New Roman"/>
          <w:sz w:val="28"/>
          <w:szCs w:val="28"/>
        </w:rPr>
      </w:pPr>
    </w:p>
    <w:p w:rsidR="00DA5A77"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Мнение об оценке эффективности использования государственных средств может быть выражено с разумной уверенностью на основе подробного анализа информации по выбранным АО, и если выборка будет удовлетворять критерию существенности. Наш вывод основан на анализ соответствующих показателей по 5 крупным АО, сумма по показателю «Уставный капитал» которых составляет около 55% всех АО и 29% по показателю «Собственный капитал»</w:t>
      </w:r>
      <w:r w:rsidR="00E625FB">
        <w:rPr>
          <w:rFonts w:ascii="Times New Roman" w:hAnsi="Times New Roman" w:cs="Times New Roman"/>
          <w:sz w:val="28"/>
          <w:szCs w:val="28"/>
        </w:rPr>
        <w:t xml:space="preserve"> (таблица 3</w:t>
      </w:r>
      <w:r w:rsidR="00FB7CE7">
        <w:rPr>
          <w:rFonts w:ascii="Times New Roman" w:hAnsi="Times New Roman" w:cs="Times New Roman"/>
          <w:sz w:val="28"/>
          <w:szCs w:val="28"/>
        </w:rPr>
        <w:t>4</w:t>
      </w:r>
      <w:r w:rsidR="00E625FB">
        <w:rPr>
          <w:rFonts w:ascii="Times New Roman" w:hAnsi="Times New Roman" w:cs="Times New Roman"/>
          <w:sz w:val="28"/>
          <w:szCs w:val="28"/>
        </w:rPr>
        <w:t>)</w:t>
      </w:r>
      <w:r w:rsidRPr="00215C0C">
        <w:rPr>
          <w:rFonts w:ascii="Times New Roman" w:hAnsi="Times New Roman" w:cs="Times New Roman"/>
          <w:sz w:val="28"/>
          <w:szCs w:val="28"/>
        </w:rPr>
        <w:t xml:space="preserve">.  </w:t>
      </w:r>
    </w:p>
    <w:p w:rsidR="009147B2" w:rsidRPr="00215C0C" w:rsidRDefault="009147B2" w:rsidP="009147B2">
      <w:pPr>
        <w:spacing w:after="0" w:line="240" w:lineRule="auto"/>
        <w:ind w:firstLine="709"/>
        <w:jc w:val="both"/>
        <w:rPr>
          <w:rFonts w:ascii="Times New Roman" w:hAnsi="Times New Roman" w:cs="Times New Roman"/>
          <w:sz w:val="28"/>
          <w:szCs w:val="28"/>
        </w:rPr>
      </w:pPr>
    </w:p>
    <w:p w:rsidR="008B2B2B" w:rsidRDefault="00DA5A77"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7B3877" w:rsidRPr="00215C0C">
        <w:rPr>
          <w:rFonts w:ascii="Times New Roman" w:hAnsi="Times New Roman" w:cs="Times New Roman"/>
          <w:sz w:val="28"/>
          <w:szCs w:val="28"/>
        </w:rPr>
        <w:t>3</w:t>
      </w:r>
      <w:r w:rsidR="00FB7CE7">
        <w:rPr>
          <w:rFonts w:ascii="Times New Roman" w:hAnsi="Times New Roman" w:cs="Times New Roman"/>
          <w:sz w:val="28"/>
          <w:szCs w:val="28"/>
        </w:rPr>
        <w:t xml:space="preserve">4 </w:t>
      </w:r>
      <w:r w:rsidR="00112616">
        <w:rPr>
          <w:rFonts w:ascii="Times New Roman" w:hAnsi="Times New Roman" w:cs="Times New Roman"/>
          <w:sz w:val="28"/>
          <w:szCs w:val="28"/>
        </w:rPr>
        <w:t>–</w:t>
      </w:r>
      <w:r w:rsidRPr="00215C0C">
        <w:rPr>
          <w:rFonts w:ascii="Times New Roman" w:hAnsi="Times New Roman" w:cs="Times New Roman"/>
          <w:sz w:val="28"/>
          <w:szCs w:val="28"/>
        </w:rPr>
        <w:t xml:space="preserve"> Сравнение показателей по 5 крупным АО, в млн</w:t>
      </w:r>
      <w:r w:rsidR="002D68E3">
        <w:rPr>
          <w:rFonts w:ascii="Times New Roman" w:hAnsi="Times New Roman" w:cs="Times New Roman"/>
          <w:sz w:val="28"/>
          <w:szCs w:val="28"/>
          <w:lang w:val="kk-KZ"/>
        </w:rPr>
        <w:t>.</w:t>
      </w:r>
      <w:r w:rsidRPr="00215C0C">
        <w:rPr>
          <w:rFonts w:ascii="Times New Roman" w:hAnsi="Times New Roman" w:cs="Times New Roman"/>
          <w:sz w:val="28"/>
          <w:szCs w:val="28"/>
        </w:rPr>
        <w:t xml:space="preserve"> тенге, 2018 год</w:t>
      </w:r>
    </w:p>
    <w:p w:rsidR="00112616" w:rsidRPr="00112616" w:rsidRDefault="00112616" w:rsidP="00112616">
      <w:pPr>
        <w:spacing w:after="0" w:line="240" w:lineRule="auto"/>
        <w:jc w:val="right"/>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4160"/>
        <w:gridCol w:w="1155"/>
        <w:gridCol w:w="1359"/>
        <w:gridCol w:w="1334"/>
        <w:gridCol w:w="1470"/>
      </w:tblGrid>
      <w:tr w:rsidR="00112616" w:rsidRPr="00112616" w:rsidTr="002D68E3">
        <w:tc>
          <w:tcPr>
            <w:tcW w:w="4200" w:type="dxa"/>
            <w:vAlign w:val="center"/>
          </w:tcPr>
          <w:p w:rsidR="00112616" w:rsidRPr="00112616" w:rsidRDefault="00112616" w:rsidP="002D68E3">
            <w:pPr>
              <w:jc w:val="center"/>
              <w:rPr>
                <w:rFonts w:ascii="Times New Roman" w:hAnsi="Times New Roman" w:cs="Times New Roman"/>
                <w:sz w:val="24"/>
                <w:szCs w:val="24"/>
                <w:lang w:val="ru-RU"/>
              </w:rPr>
            </w:pPr>
            <w:r w:rsidRPr="00112616">
              <w:rPr>
                <w:rFonts w:ascii="Times New Roman" w:hAnsi="Times New Roman" w:cs="Times New Roman"/>
                <w:sz w:val="24"/>
                <w:szCs w:val="24"/>
                <w:lang w:val="ru-RU"/>
              </w:rPr>
              <w:t>Название</w:t>
            </w:r>
          </w:p>
        </w:tc>
        <w:tc>
          <w:tcPr>
            <w:tcW w:w="1162" w:type="dxa"/>
            <w:vAlign w:val="center"/>
          </w:tcPr>
          <w:p w:rsidR="00112616" w:rsidRPr="00112616" w:rsidRDefault="00112616" w:rsidP="002D68E3">
            <w:pPr>
              <w:jc w:val="center"/>
              <w:rPr>
                <w:rFonts w:ascii="Times New Roman" w:hAnsi="Times New Roman" w:cs="Times New Roman"/>
                <w:sz w:val="24"/>
                <w:szCs w:val="24"/>
                <w:lang w:val="ru-RU"/>
              </w:rPr>
            </w:pPr>
            <w:r>
              <w:rPr>
                <w:rFonts w:ascii="Times New Roman" w:hAnsi="Times New Roman" w:cs="Times New Roman"/>
                <w:sz w:val="24"/>
                <w:szCs w:val="24"/>
                <w:lang w:val="ru-RU"/>
              </w:rPr>
              <w:t>УК, млн. тенге</w:t>
            </w:r>
          </w:p>
        </w:tc>
        <w:tc>
          <w:tcPr>
            <w:tcW w:w="1371" w:type="dxa"/>
            <w:vAlign w:val="center"/>
          </w:tcPr>
          <w:p w:rsidR="00112616" w:rsidRPr="00112616" w:rsidRDefault="00112616" w:rsidP="002D68E3">
            <w:pPr>
              <w:jc w:val="center"/>
              <w:rPr>
                <w:rFonts w:ascii="Times New Roman" w:hAnsi="Times New Roman" w:cs="Times New Roman"/>
                <w:sz w:val="24"/>
                <w:szCs w:val="24"/>
                <w:lang w:val="ru-RU"/>
              </w:rPr>
            </w:pPr>
            <w:r>
              <w:rPr>
                <w:rFonts w:ascii="Times New Roman" w:hAnsi="Times New Roman" w:cs="Times New Roman"/>
                <w:sz w:val="24"/>
                <w:szCs w:val="24"/>
                <w:lang w:val="ru-RU"/>
              </w:rPr>
              <w:t>% от УК всех АО</w:t>
            </w:r>
          </w:p>
        </w:tc>
        <w:tc>
          <w:tcPr>
            <w:tcW w:w="1344" w:type="dxa"/>
            <w:vAlign w:val="center"/>
          </w:tcPr>
          <w:p w:rsidR="00112616" w:rsidRPr="00112616" w:rsidRDefault="00112616" w:rsidP="002D68E3">
            <w:pPr>
              <w:jc w:val="center"/>
              <w:rPr>
                <w:rFonts w:ascii="Times New Roman" w:hAnsi="Times New Roman" w:cs="Times New Roman"/>
                <w:sz w:val="24"/>
                <w:szCs w:val="24"/>
                <w:lang w:val="ru-RU"/>
              </w:rPr>
            </w:pPr>
            <w:r>
              <w:rPr>
                <w:rFonts w:ascii="Times New Roman" w:hAnsi="Times New Roman" w:cs="Times New Roman"/>
                <w:sz w:val="24"/>
                <w:szCs w:val="24"/>
                <w:lang w:val="ru-RU"/>
              </w:rPr>
              <w:t>СК, млн. тенге</w:t>
            </w:r>
          </w:p>
        </w:tc>
        <w:tc>
          <w:tcPr>
            <w:tcW w:w="1484" w:type="dxa"/>
            <w:vAlign w:val="center"/>
          </w:tcPr>
          <w:p w:rsidR="00112616" w:rsidRPr="00112616" w:rsidRDefault="00112616" w:rsidP="002D68E3">
            <w:pPr>
              <w:jc w:val="center"/>
              <w:rPr>
                <w:rFonts w:ascii="Times New Roman" w:hAnsi="Times New Roman" w:cs="Times New Roman"/>
                <w:sz w:val="24"/>
                <w:szCs w:val="24"/>
                <w:lang w:val="ru-RU"/>
              </w:rPr>
            </w:pPr>
            <w:r>
              <w:rPr>
                <w:rFonts w:ascii="Times New Roman" w:hAnsi="Times New Roman" w:cs="Times New Roman"/>
                <w:sz w:val="24"/>
                <w:szCs w:val="24"/>
                <w:lang w:val="ru-RU"/>
              </w:rPr>
              <w:t>% от СК всех АО</w:t>
            </w:r>
          </w:p>
        </w:tc>
      </w:tr>
      <w:tr w:rsidR="00112616" w:rsidRPr="00112616" w:rsidTr="002D68E3">
        <w:tc>
          <w:tcPr>
            <w:tcW w:w="4200" w:type="dxa"/>
          </w:tcPr>
          <w:p w:rsidR="00112616" w:rsidRPr="002D68E3" w:rsidRDefault="002D68E3" w:rsidP="00215C0C">
            <w:pPr>
              <w:jc w:val="both"/>
              <w:rPr>
                <w:rFonts w:ascii="Times New Roman" w:hAnsi="Times New Roman" w:cs="Times New Roman"/>
                <w:sz w:val="24"/>
                <w:szCs w:val="24"/>
                <w:lang w:val="kk-KZ"/>
              </w:rPr>
            </w:pPr>
            <w:r>
              <w:rPr>
                <w:rFonts w:ascii="Times New Roman" w:hAnsi="Times New Roman" w:cs="Times New Roman"/>
                <w:sz w:val="24"/>
                <w:szCs w:val="24"/>
                <w:lang w:val="ru-RU"/>
              </w:rPr>
              <w:t>АО «Фонд Национального благосостояния «Самрук-</w:t>
            </w:r>
            <w:r>
              <w:rPr>
                <w:rFonts w:ascii="Times New Roman" w:hAnsi="Times New Roman" w:cs="Times New Roman"/>
                <w:sz w:val="24"/>
                <w:szCs w:val="24"/>
                <w:lang w:val="kk-KZ"/>
              </w:rPr>
              <w:t>Қазына»</w:t>
            </w:r>
          </w:p>
        </w:tc>
        <w:tc>
          <w:tcPr>
            <w:tcW w:w="1162"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5 133 766</w:t>
            </w:r>
          </w:p>
        </w:tc>
        <w:tc>
          <w:tcPr>
            <w:tcW w:w="1371"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31,6</w:t>
            </w:r>
          </w:p>
        </w:tc>
        <w:tc>
          <w:tcPr>
            <w:tcW w:w="1344"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5 615 278</w:t>
            </w:r>
          </w:p>
        </w:tc>
        <w:tc>
          <w:tcPr>
            <w:tcW w:w="1484" w:type="dxa"/>
            <w:vAlign w:val="center"/>
          </w:tcPr>
          <w:p w:rsidR="00112616" w:rsidRPr="00112616"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21,2</w:t>
            </w:r>
          </w:p>
        </w:tc>
      </w:tr>
      <w:tr w:rsidR="00112616" w:rsidRPr="00112616" w:rsidTr="002D68E3">
        <w:tc>
          <w:tcPr>
            <w:tcW w:w="4200" w:type="dxa"/>
          </w:tcPr>
          <w:p w:rsidR="00112616" w:rsidRPr="002D68E3" w:rsidRDefault="002D68E3"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АО «Казахстанский Фонд Устойчивости»</w:t>
            </w:r>
          </w:p>
        </w:tc>
        <w:tc>
          <w:tcPr>
            <w:tcW w:w="1162"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1 471 598</w:t>
            </w:r>
          </w:p>
        </w:tc>
        <w:tc>
          <w:tcPr>
            <w:tcW w:w="1371"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1344"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1 029 029</w:t>
            </w:r>
          </w:p>
        </w:tc>
        <w:tc>
          <w:tcPr>
            <w:tcW w:w="1484" w:type="dxa"/>
            <w:vAlign w:val="center"/>
          </w:tcPr>
          <w:p w:rsidR="00112616" w:rsidRPr="00112616"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r>
      <w:tr w:rsidR="00112616" w:rsidRPr="00112616" w:rsidTr="002D68E3">
        <w:tc>
          <w:tcPr>
            <w:tcW w:w="4200" w:type="dxa"/>
          </w:tcPr>
          <w:p w:rsidR="00112616" w:rsidRPr="002D68E3" w:rsidRDefault="002D68E3"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АО «Фонд Проблемных кредитов»</w:t>
            </w:r>
          </w:p>
        </w:tc>
        <w:tc>
          <w:tcPr>
            <w:tcW w:w="1162"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920 342</w:t>
            </w:r>
          </w:p>
        </w:tc>
        <w:tc>
          <w:tcPr>
            <w:tcW w:w="1371"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1344" w:type="dxa"/>
            <w:vAlign w:val="center"/>
          </w:tcPr>
          <w:p w:rsidR="00112616" w:rsidRPr="002D68E3" w:rsidRDefault="002D68E3" w:rsidP="00112616">
            <w:pPr>
              <w:jc w:val="center"/>
              <w:rPr>
                <w:rFonts w:ascii="Times New Roman" w:hAnsi="Times New Roman" w:cs="Times New Roman"/>
                <w:i/>
                <w:sz w:val="24"/>
                <w:szCs w:val="24"/>
                <w:lang w:val="ru-RU"/>
              </w:rPr>
            </w:pPr>
            <w:r w:rsidRPr="002D68E3">
              <w:rPr>
                <w:rFonts w:ascii="Times New Roman" w:hAnsi="Times New Roman" w:cs="Times New Roman"/>
                <w:i/>
                <w:sz w:val="24"/>
                <w:szCs w:val="24"/>
                <w:lang w:val="ru-RU"/>
              </w:rPr>
              <w:t>-117 774</w:t>
            </w:r>
          </w:p>
        </w:tc>
        <w:tc>
          <w:tcPr>
            <w:tcW w:w="1484" w:type="dxa"/>
            <w:vAlign w:val="center"/>
          </w:tcPr>
          <w:p w:rsidR="00112616" w:rsidRPr="00112616"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-0,4</w:t>
            </w:r>
          </w:p>
        </w:tc>
      </w:tr>
      <w:tr w:rsidR="00112616" w:rsidRPr="00112616" w:rsidTr="002D68E3">
        <w:tc>
          <w:tcPr>
            <w:tcW w:w="4200" w:type="dxa"/>
          </w:tcPr>
          <w:p w:rsidR="00112616" w:rsidRPr="002D68E3" w:rsidRDefault="002D68E3" w:rsidP="00215C0C">
            <w:pPr>
              <w:jc w:val="both"/>
              <w:rPr>
                <w:rFonts w:ascii="Times New Roman" w:hAnsi="Times New Roman" w:cs="Times New Roman"/>
                <w:sz w:val="24"/>
                <w:szCs w:val="24"/>
                <w:lang w:val="kk-KZ"/>
              </w:rPr>
            </w:pPr>
            <w:r>
              <w:rPr>
                <w:rFonts w:ascii="Times New Roman" w:hAnsi="Times New Roman" w:cs="Times New Roman"/>
                <w:sz w:val="24"/>
                <w:szCs w:val="24"/>
                <w:lang w:val="kk-KZ"/>
              </w:rPr>
              <w:t>АО «Национальный управляющий холдинг «Байтерек»</w:t>
            </w:r>
          </w:p>
        </w:tc>
        <w:tc>
          <w:tcPr>
            <w:tcW w:w="1162"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846 219</w:t>
            </w:r>
          </w:p>
        </w:tc>
        <w:tc>
          <w:tcPr>
            <w:tcW w:w="1371"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1344"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904 527</w:t>
            </w:r>
          </w:p>
        </w:tc>
        <w:tc>
          <w:tcPr>
            <w:tcW w:w="1484" w:type="dxa"/>
            <w:vAlign w:val="center"/>
          </w:tcPr>
          <w:p w:rsidR="00112616" w:rsidRPr="00112616"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r>
      <w:tr w:rsidR="00112616" w:rsidRPr="00112616" w:rsidTr="002D68E3">
        <w:tc>
          <w:tcPr>
            <w:tcW w:w="4200" w:type="dxa"/>
          </w:tcPr>
          <w:p w:rsidR="00112616" w:rsidRPr="00112616" w:rsidRDefault="002D68E3" w:rsidP="002D68E3">
            <w:pPr>
              <w:jc w:val="both"/>
              <w:rPr>
                <w:rFonts w:ascii="Times New Roman" w:hAnsi="Times New Roman" w:cs="Times New Roman"/>
                <w:sz w:val="24"/>
                <w:szCs w:val="24"/>
                <w:lang w:val="ru-RU"/>
              </w:rPr>
            </w:pPr>
            <w:r>
              <w:rPr>
                <w:rFonts w:ascii="Times New Roman" w:hAnsi="Times New Roman" w:cs="Times New Roman"/>
                <w:sz w:val="24"/>
                <w:szCs w:val="24"/>
                <w:lang w:val="kk-KZ"/>
              </w:rPr>
              <w:t>АО «Национальный управляющий холдинг «Казагро»</w:t>
            </w:r>
          </w:p>
        </w:tc>
        <w:tc>
          <w:tcPr>
            <w:tcW w:w="1162"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500 802</w:t>
            </w:r>
          </w:p>
        </w:tc>
        <w:tc>
          <w:tcPr>
            <w:tcW w:w="1371"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1344" w:type="dxa"/>
            <w:vAlign w:val="center"/>
          </w:tcPr>
          <w:p w:rsidR="00112616" w:rsidRPr="00112616" w:rsidRDefault="002D68E3"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210 816</w:t>
            </w:r>
          </w:p>
        </w:tc>
        <w:tc>
          <w:tcPr>
            <w:tcW w:w="1484" w:type="dxa"/>
            <w:vAlign w:val="center"/>
          </w:tcPr>
          <w:p w:rsidR="00112616" w:rsidRPr="00112616"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0,8</w:t>
            </w:r>
          </w:p>
        </w:tc>
      </w:tr>
      <w:tr w:rsidR="002D68E3" w:rsidRPr="00112616" w:rsidTr="002D68E3">
        <w:tc>
          <w:tcPr>
            <w:tcW w:w="9561" w:type="dxa"/>
            <w:gridSpan w:val="5"/>
          </w:tcPr>
          <w:p w:rsidR="002D68E3" w:rsidRPr="00112616" w:rsidRDefault="002D68E3" w:rsidP="002D68E3">
            <w:pPr>
              <w:ind w:firstLine="55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215C0C">
              <w:rPr>
                <w:rFonts w:ascii="Times New Roman" w:hAnsi="Times New Roman" w:cs="Times New Roman"/>
                <w:sz w:val="24"/>
                <w:szCs w:val="24"/>
              </w:rPr>
              <w:t>[74]</w:t>
            </w:r>
          </w:p>
        </w:tc>
      </w:tr>
    </w:tbl>
    <w:p w:rsidR="009147B2" w:rsidRDefault="009147B2" w:rsidP="00215C0C">
      <w:pPr>
        <w:spacing w:after="0" w:line="240" w:lineRule="auto"/>
        <w:ind w:firstLine="708"/>
        <w:jc w:val="both"/>
        <w:rPr>
          <w:rFonts w:ascii="Times New Roman" w:hAnsi="Times New Roman" w:cs="Times New Roman"/>
          <w:sz w:val="28"/>
          <w:szCs w:val="28"/>
        </w:rPr>
      </w:pPr>
    </w:p>
    <w:p w:rsidR="00DA5A77" w:rsidRPr="00215C0C" w:rsidRDefault="00DA5A77" w:rsidP="009147B2">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szCs w:val="28"/>
        </w:rPr>
        <w:t>Как выявил дальнейший анализ, основные индикаторы деятельности акционерных обществ, приведенные в реестре государственного имущества основаны на финансовые данные до их консолидации. Например, консолидированный собственный капитал АО «ФНБ Самрук Казына» по состоянию на конец 2018</w:t>
      </w:r>
      <w:r w:rsidR="00112616">
        <w:rPr>
          <w:rFonts w:ascii="Times New Roman" w:hAnsi="Times New Roman" w:cs="Times New Roman"/>
          <w:sz w:val="28"/>
          <w:szCs w:val="28"/>
        </w:rPr>
        <w:t xml:space="preserve"> </w:t>
      </w:r>
      <w:r w:rsidRPr="00215C0C">
        <w:rPr>
          <w:rFonts w:ascii="Times New Roman" w:hAnsi="Times New Roman" w:cs="Times New Roman"/>
          <w:sz w:val="28"/>
          <w:szCs w:val="28"/>
        </w:rPr>
        <w:t>г. равен 12,9 трлн</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тенге. В то же время, реестр государственного имущества содержит основные индикаторы дочерних организаций АО «ФНБ Самрук Казына», например, АО «Казмунайгаз» с уставным капиталом 0,9 трлн</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тенге и 7,4 трлн</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тенге собственного капитала. Учитывая роль и вес ФНБ Самрук Казына, его деятельность подвергался более детальному изучению. Измерение эффективности осуществляется путем коэффициентного анализа и сравнения с индустриальными данными или с данными аналогичных субъектов, а также и анализа отдельно взятых показателей. ФНБ часто подвергается критике общественности, которая считает деятельность ФНД неэффективным. Результаты нашего анализа, выполненные в ходе этой работы и в </w:t>
      </w:r>
      <w:r w:rsidR="00C355E7">
        <w:rPr>
          <w:rFonts w:ascii="Times New Roman" w:hAnsi="Times New Roman" w:cs="Times New Roman"/>
          <w:sz w:val="28"/>
          <w:szCs w:val="28"/>
        </w:rPr>
        <w:t>(</w:t>
      </w:r>
      <w:r w:rsidRPr="00215C0C">
        <w:rPr>
          <w:rFonts w:ascii="Times New Roman" w:hAnsi="Times New Roman" w:cs="Times New Roman"/>
          <w:sz w:val="28"/>
          <w:szCs w:val="28"/>
        </w:rPr>
        <w:t>Приложени</w:t>
      </w:r>
      <w:r w:rsidR="00C355E7">
        <w:rPr>
          <w:rFonts w:ascii="Times New Roman" w:hAnsi="Times New Roman" w:cs="Times New Roman"/>
          <w:sz w:val="28"/>
          <w:szCs w:val="28"/>
        </w:rPr>
        <w:t>е К)</w:t>
      </w:r>
      <w:r w:rsidRPr="00215C0C">
        <w:rPr>
          <w:rFonts w:ascii="Times New Roman" w:hAnsi="Times New Roman" w:cs="Times New Roman"/>
          <w:sz w:val="28"/>
          <w:szCs w:val="28"/>
        </w:rPr>
        <w:t>, поддерживают такое мнение.</w:t>
      </w:r>
    </w:p>
    <w:p w:rsidR="00DA5A77" w:rsidRDefault="00DA5A77" w:rsidP="009147B2">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szCs w:val="28"/>
        </w:rPr>
        <w:t>АО «ФНБ Самрук Казына» был образован в октябре 2008</w:t>
      </w:r>
      <w:r w:rsidR="009147B2">
        <w:rPr>
          <w:rFonts w:ascii="Times New Roman" w:hAnsi="Times New Roman" w:cs="Times New Roman"/>
          <w:sz w:val="28"/>
          <w:szCs w:val="28"/>
        </w:rPr>
        <w:t xml:space="preserve"> </w:t>
      </w:r>
      <w:r w:rsidRPr="00215C0C">
        <w:rPr>
          <w:rFonts w:ascii="Times New Roman" w:hAnsi="Times New Roman" w:cs="Times New Roman"/>
          <w:sz w:val="28"/>
          <w:szCs w:val="28"/>
        </w:rPr>
        <w:t>г. с уставным капиталом 3,5 триллиона тенге, часть которых представляли собой инвестиции в дочерние организации</w:t>
      </w:r>
      <w:r w:rsidR="00E625FB">
        <w:rPr>
          <w:rFonts w:ascii="Times New Roman" w:hAnsi="Times New Roman" w:cs="Times New Roman"/>
          <w:sz w:val="28"/>
          <w:szCs w:val="28"/>
        </w:rPr>
        <w:t xml:space="preserve"> (таблица 3</w:t>
      </w:r>
      <w:r w:rsidR="00FB7CE7">
        <w:rPr>
          <w:rFonts w:ascii="Times New Roman" w:hAnsi="Times New Roman" w:cs="Times New Roman"/>
          <w:sz w:val="28"/>
          <w:szCs w:val="28"/>
        </w:rPr>
        <w:t>5</w:t>
      </w:r>
      <w:r w:rsidR="00E625FB">
        <w:rPr>
          <w:rFonts w:ascii="Times New Roman" w:hAnsi="Times New Roman" w:cs="Times New Roman"/>
          <w:sz w:val="28"/>
          <w:szCs w:val="28"/>
        </w:rPr>
        <w:t>)</w:t>
      </w:r>
      <w:r w:rsidRPr="00215C0C">
        <w:rPr>
          <w:rFonts w:ascii="Times New Roman" w:hAnsi="Times New Roman" w:cs="Times New Roman"/>
          <w:sz w:val="28"/>
          <w:szCs w:val="28"/>
        </w:rPr>
        <w:t>.</w:t>
      </w:r>
    </w:p>
    <w:p w:rsidR="00C355E7" w:rsidRPr="00215C0C" w:rsidRDefault="00C355E7" w:rsidP="00215C0C">
      <w:pPr>
        <w:spacing w:after="0" w:line="240" w:lineRule="auto"/>
        <w:ind w:firstLine="360"/>
        <w:jc w:val="both"/>
        <w:rPr>
          <w:rFonts w:ascii="Times New Roman" w:hAnsi="Times New Roman" w:cs="Times New Roman"/>
          <w:sz w:val="28"/>
          <w:szCs w:val="28"/>
        </w:rPr>
      </w:pPr>
    </w:p>
    <w:p w:rsidR="00DA5A77" w:rsidRDefault="00DA5A77" w:rsidP="00215C0C">
      <w:pPr>
        <w:spacing w:after="0" w:line="240" w:lineRule="auto"/>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Таблица</w:t>
      </w:r>
      <w:r w:rsidR="007B3877" w:rsidRPr="00215C0C">
        <w:rPr>
          <w:rFonts w:ascii="Times New Roman" w:eastAsia="Times New Roman" w:hAnsi="Times New Roman" w:cs="Times New Roman"/>
          <w:sz w:val="28"/>
          <w:szCs w:val="28"/>
        </w:rPr>
        <w:t xml:space="preserve"> 3</w:t>
      </w:r>
      <w:r w:rsidR="00FB7CE7">
        <w:rPr>
          <w:rFonts w:ascii="Times New Roman" w:eastAsia="Times New Roman" w:hAnsi="Times New Roman" w:cs="Times New Roman"/>
          <w:sz w:val="28"/>
          <w:szCs w:val="28"/>
        </w:rPr>
        <w:t>5</w:t>
      </w:r>
      <w:r w:rsidR="00D80D97" w:rsidRPr="00215C0C">
        <w:rPr>
          <w:rFonts w:ascii="Times New Roman" w:eastAsia="Times New Roman" w:hAnsi="Times New Roman" w:cs="Times New Roman"/>
          <w:sz w:val="28"/>
          <w:szCs w:val="28"/>
        </w:rPr>
        <w:t xml:space="preserve"> </w:t>
      </w:r>
      <w:r w:rsidR="00112616">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Сравнение показателей до и после консолидации, 31.1</w:t>
      </w:r>
      <w:r w:rsidR="003B34DE" w:rsidRPr="00215C0C">
        <w:rPr>
          <w:rFonts w:ascii="Times New Roman" w:eastAsia="Times New Roman" w:hAnsi="Times New Roman" w:cs="Times New Roman"/>
          <w:sz w:val="28"/>
          <w:szCs w:val="28"/>
        </w:rPr>
        <w:t>2</w:t>
      </w:r>
      <w:r w:rsidRPr="00215C0C">
        <w:rPr>
          <w:rFonts w:ascii="Times New Roman" w:eastAsia="Times New Roman" w:hAnsi="Times New Roman" w:cs="Times New Roman"/>
          <w:sz w:val="28"/>
          <w:szCs w:val="28"/>
        </w:rPr>
        <w:t>.2008</w:t>
      </w:r>
      <w:r w:rsidR="00C355E7">
        <w:rPr>
          <w:rFonts w:ascii="Times New Roman" w:eastAsia="Times New Roman" w:hAnsi="Times New Roman" w:cs="Times New Roman"/>
          <w:sz w:val="28"/>
          <w:szCs w:val="28"/>
        </w:rPr>
        <w:t xml:space="preserve"> года</w:t>
      </w:r>
    </w:p>
    <w:p w:rsidR="00112616" w:rsidRPr="00112616" w:rsidRDefault="00112616" w:rsidP="00215C0C">
      <w:pPr>
        <w:spacing w:after="0" w:line="240" w:lineRule="auto"/>
        <w:jc w:val="both"/>
        <w:rPr>
          <w:rFonts w:ascii="Times New Roman" w:hAnsi="Times New Roman" w:cs="Times New Roman"/>
          <w:sz w:val="16"/>
          <w:szCs w:val="16"/>
        </w:rPr>
      </w:pPr>
    </w:p>
    <w:tbl>
      <w:tblPr>
        <w:tblW w:w="9589" w:type="dxa"/>
        <w:tblInd w:w="164" w:type="dxa"/>
        <w:tblLook w:val="04A0" w:firstRow="1" w:lastRow="0" w:firstColumn="1" w:lastColumn="0" w:noHBand="0" w:noVBand="1"/>
      </w:tblPr>
      <w:tblGrid>
        <w:gridCol w:w="5977"/>
        <w:gridCol w:w="1778"/>
        <w:gridCol w:w="1834"/>
      </w:tblGrid>
      <w:tr w:rsidR="00DA5A77" w:rsidRPr="00215C0C" w:rsidTr="00112616">
        <w:trPr>
          <w:trHeight w:val="315"/>
        </w:trPr>
        <w:tc>
          <w:tcPr>
            <w:tcW w:w="5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A77" w:rsidRPr="00112616" w:rsidRDefault="00112616" w:rsidP="00215C0C">
            <w:pPr>
              <w:spacing w:after="0" w:line="240" w:lineRule="auto"/>
              <w:rPr>
                <w:rFonts w:ascii="Times New Roman" w:eastAsia="Times New Roman" w:hAnsi="Times New Roman" w:cs="Times New Roman"/>
                <w:bCs/>
                <w:iCs/>
                <w:sz w:val="24"/>
                <w:szCs w:val="24"/>
              </w:rPr>
            </w:pPr>
            <w:r w:rsidRPr="00112616">
              <w:rPr>
                <w:rFonts w:ascii="Times New Roman" w:eastAsia="Times New Roman" w:hAnsi="Times New Roman" w:cs="Times New Roman"/>
                <w:bCs/>
                <w:iCs/>
                <w:sz w:val="24"/>
                <w:szCs w:val="24"/>
              </w:rPr>
              <w:t xml:space="preserve">В </w:t>
            </w:r>
            <w:r w:rsidR="00DA5A77" w:rsidRPr="00112616">
              <w:rPr>
                <w:rFonts w:ascii="Times New Roman" w:eastAsia="Times New Roman" w:hAnsi="Times New Roman" w:cs="Times New Roman"/>
                <w:bCs/>
                <w:iCs/>
                <w:sz w:val="24"/>
                <w:szCs w:val="24"/>
              </w:rPr>
              <w:t>миллионах тенге</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DA5A77" w:rsidRPr="00112616" w:rsidRDefault="00DA5A77" w:rsidP="00112616">
            <w:pPr>
              <w:spacing w:after="0" w:line="240" w:lineRule="auto"/>
              <w:jc w:val="center"/>
              <w:rPr>
                <w:rFonts w:ascii="Times New Roman" w:eastAsia="Times New Roman" w:hAnsi="Times New Roman" w:cs="Times New Roman"/>
                <w:bCs/>
                <w:sz w:val="24"/>
                <w:szCs w:val="24"/>
              </w:rPr>
            </w:pPr>
            <w:r w:rsidRPr="00112616">
              <w:rPr>
                <w:rFonts w:ascii="Times New Roman" w:eastAsia="Times New Roman" w:hAnsi="Times New Roman" w:cs="Times New Roman"/>
                <w:bCs/>
                <w:sz w:val="24"/>
                <w:szCs w:val="24"/>
              </w:rPr>
              <w:t>Согласно ОФО</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rsidR="00DA5A77" w:rsidRPr="00112616" w:rsidRDefault="00DA5A77" w:rsidP="00112616">
            <w:pPr>
              <w:spacing w:after="0" w:line="240" w:lineRule="auto"/>
              <w:jc w:val="center"/>
              <w:rPr>
                <w:rFonts w:ascii="Times New Roman" w:eastAsia="Times New Roman" w:hAnsi="Times New Roman" w:cs="Times New Roman"/>
                <w:bCs/>
                <w:sz w:val="24"/>
                <w:szCs w:val="24"/>
              </w:rPr>
            </w:pPr>
            <w:r w:rsidRPr="00112616">
              <w:rPr>
                <w:rFonts w:ascii="Times New Roman" w:eastAsia="Times New Roman" w:hAnsi="Times New Roman" w:cs="Times New Roman"/>
                <w:bCs/>
                <w:sz w:val="24"/>
                <w:szCs w:val="24"/>
              </w:rPr>
              <w:t>Согласно КФО</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Итого Активы</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jc w:val="right"/>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2 567 722</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jc w:val="right"/>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7 672 846</w:t>
            </w:r>
          </w:p>
        </w:tc>
      </w:tr>
      <w:tr w:rsidR="00DA5A77" w:rsidRPr="00215C0C" w:rsidTr="00112616">
        <w:trPr>
          <w:trHeight w:val="297"/>
        </w:trPr>
        <w:tc>
          <w:tcPr>
            <w:tcW w:w="5977" w:type="dxa"/>
            <w:tcBorders>
              <w:top w:val="nil"/>
              <w:left w:val="single" w:sz="4" w:space="0" w:color="auto"/>
              <w:bottom w:val="single" w:sz="4" w:space="0" w:color="auto"/>
              <w:right w:val="single" w:sz="4" w:space="0" w:color="auto"/>
            </w:tcBorders>
            <w:shd w:val="clear" w:color="auto" w:fill="auto"/>
            <w:vAlign w:val="center"/>
            <w:hideMark/>
          </w:tcPr>
          <w:p w:rsidR="00DA5A77" w:rsidRPr="00215C0C" w:rsidRDefault="00DA5A77" w:rsidP="00215C0C">
            <w:pPr>
              <w:spacing w:after="0" w:line="240" w:lineRule="auto"/>
              <w:rPr>
                <w:rFonts w:ascii="Times New Roman" w:hAnsi="Times New Roman" w:cs="Times New Roman"/>
                <w:i/>
                <w:sz w:val="24"/>
              </w:rPr>
            </w:pPr>
            <w:r w:rsidRPr="00215C0C">
              <w:rPr>
                <w:rFonts w:ascii="Times New Roman" w:hAnsi="Times New Roman" w:cs="Times New Roman"/>
                <w:i/>
                <w:sz w:val="24"/>
              </w:rPr>
              <w:t>в т.ч.</w:t>
            </w:r>
            <w:r w:rsidR="00112616">
              <w:rPr>
                <w:rFonts w:ascii="Times New Roman" w:hAnsi="Times New Roman" w:cs="Times New Roman"/>
                <w:i/>
                <w:sz w:val="24"/>
              </w:rPr>
              <w:t xml:space="preserve"> </w:t>
            </w:r>
            <w:r w:rsidRPr="00215C0C">
              <w:rPr>
                <w:rFonts w:ascii="Times New Roman" w:hAnsi="Times New Roman" w:cs="Times New Roman"/>
                <w:i/>
                <w:sz w:val="24"/>
              </w:rPr>
              <w:t>Инвестиции в дочерние организации</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i/>
                <w:sz w:val="24"/>
                <w:szCs w:val="24"/>
              </w:rPr>
            </w:pPr>
            <w:r w:rsidRPr="00215C0C">
              <w:rPr>
                <w:rFonts w:ascii="Times New Roman" w:eastAsia="Times New Roman" w:hAnsi="Times New Roman" w:cs="Times New Roman"/>
                <w:i/>
                <w:sz w:val="24"/>
                <w:szCs w:val="24"/>
              </w:rPr>
              <w:t>1 631 800</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 </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rPr>
                <w:rFonts w:ascii="Times New Roman" w:hAnsi="Times New Roman" w:cs="Times New Roman"/>
                <w:sz w:val="24"/>
              </w:rPr>
            </w:pPr>
            <w:r w:rsidRPr="00215C0C">
              <w:rPr>
                <w:rFonts w:ascii="Times New Roman" w:hAnsi="Times New Roman" w:cs="Times New Roman"/>
                <w:sz w:val="24"/>
              </w:rPr>
              <w:t>Итого Займы (вкл.фин.гарантии)</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1 037</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2 433 417</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vAlign w:val="center"/>
            <w:hideMark/>
          </w:tcPr>
          <w:p w:rsidR="00DA5A77" w:rsidRPr="00215C0C" w:rsidRDefault="00DA5A77" w:rsidP="00215C0C">
            <w:pPr>
              <w:spacing w:after="0" w:line="240" w:lineRule="auto"/>
              <w:jc w:val="right"/>
              <w:rPr>
                <w:rFonts w:ascii="Times New Roman" w:hAnsi="Times New Roman" w:cs="Times New Roman"/>
                <w:i/>
                <w:sz w:val="24"/>
              </w:rPr>
            </w:pPr>
            <w:r w:rsidRPr="00215C0C">
              <w:rPr>
                <w:rFonts w:ascii="Times New Roman" w:hAnsi="Times New Roman" w:cs="Times New Roman"/>
                <w:i/>
                <w:sz w:val="24"/>
              </w:rPr>
              <w:t>в т.ч. Займы Правительства</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i/>
                <w:sz w:val="24"/>
                <w:szCs w:val="24"/>
              </w:rPr>
            </w:pPr>
            <w:r w:rsidRPr="00215C0C">
              <w:rPr>
                <w:rFonts w:ascii="Times New Roman" w:eastAsia="Times New Roman" w:hAnsi="Times New Roman" w:cs="Times New Roman"/>
                <w:i/>
                <w:sz w:val="24"/>
                <w:szCs w:val="24"/>
              </w:rPr>
              <w:t>0</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i/>
                <w:sz w:val="24"/>
                <w:szCs w:val="24"/>
              </w:rPr>
            </w:pPr>
            <w:r w:rsidRPr="00215C0C">
              <w:rPr>
                <w:rFonts w:ascii="Times New Roman" w:eastAsia="Times New Roman" w:hAnsi="Times New Roman" w:cs="Times New Roman"/>
                <w:i/>
                <w:sz w:val="24"/>
                <w:szCs w:val="24"/>
              </w:rPr>
              <w:t>41 587</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center"/>
            <w:hideMark/>
          </w:tcPr>
          <w:p w:rsidR="00DA5A77" w:rsidRPr="00112616" w:rsidRDefault="00DA5A77" w:rsidP="00E625FB">
            <w:pPr>
              <w:spacing w:after="0" w:line="240" w:lineRule="auto"/>
              <w:rPr>
                <w:rFonts w:ascii="Times New Roman" w:hAnsi="Times New Roman" w:cs="Times New Roman"/>
                <w:i/>
                <w:sz w:val="24"/>
              </w:rPr>
            </w:pPr>
            <w:r w:rsidRPr="00112616">
              <w:rPr>
                <w:rFonts w:ascii="Times New Roman" w:hAnsi="Times New Roman" w:cs="Times New Roman"/>
                <w:i/>
                <w:sz w:val="24"/>
              </w:rPr>
              <w:t>Капитал</w:t>
            </w:r>
            <w:r w:rsidR="00112616">
              <w:rPr>
                <w:rFonts w:ascii="Times New Roman" w:hAnsi="Times New Roman" w:cs="Times New Roman"/>
                <w:i/>
                <w:sz w:val="24"/>
              </w:rPr>
              <w:t>/</w:t>
            </w:r>
            <w:r w:rsidR="00E625FB">
              <w:rPr>
                <w:rFonts w:ascii="Times New Roman" w:hAnsi="Times New Roman" w:cs="Times New Roman"/>
                <w:i/>
                <w:sz w:val="24"/>
              </w:rPr>
              <w:t>/</w:t>
            </w:r>
            <w:r w:rsidRPr="00112616">
              <w:rPr>
                <w:rFonts w:ascii="Times New Roman" w:hAnsi="Times New Roman" w:cs="Times New Roman"/>
                <w:i/>
                <w:sz w:val="24"/>
              </w:rPr>
              <w:t>Чистые активы (Относящийся к акционеру)</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jc w:val="right"/>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2 565 746</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jc w:val="right"/>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3 703 018</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Уставный капитал</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3 458 923</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3 458 923</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Прочий капитал</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-232</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-25 942</w:t>
            </w:r>
          </w:p>
        </w:tc>
      </w:tr>
      <w:tr w:rsidR="00DA5A77" w:rsidRPr="00215C0C" w:rsidTr="00112616">
        <w:trPr>
          <w:trHeight w:val="315"/>
        </w:trPr>
        <w:tc>
          <w:tcPr>
            <w:tcW w:w="5977" w:type="dxa"/>
            <w:tcBorders>
              <w:top w:val="nil"/>
              <w:left w:val="single" w:sz="4" w:space="0" w:color="auto"/>
              <w:bottom w:val="single" w:sz="4" w:space="0" w:color="auto"/>
              <w:right w:val="single" w:sz="4" w:space="0" w:color="auto"/>
            </w:tcBorders>
            <w:shd w:val="clear" w:color="auto" w:fill="auto"/>
            <w:vAlign w:val="center"/>
            <w:hideMark/>
          </w:tcPr>
          <w:p w:rsidR="00DA5A77" w:rsidRPr="00215C0C" w:rsidRDefault="00DA5A77" w:rsidP="00112616">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Нераспределенная прибыль</w:t>
            </w:r>
            <w:r w:rsidR="00112616">
              <w:rPr>
                <w:rFonts w:ascii="Times New Roman" w:eastAsia="Times New Roman" w:hAnsi="Times New Roman" w:cs="Times New Roman"/>
                <w:sz w:val="24"/>
                <w:szCs w:val="24"/>
              </w:rPr>
              <w:t>/</w:t>
            </w:r>
            <w:r w:rsidRPr="00215C0C">
              <w:rPr>
                <w:rFonts w:ascii="Times New Roman" w:eastAsia="Times New Roman" w:hAnsi="Times New Roman" w:cs="Times New Roman"/>
                <w:sz w:val="24"/>
                <w:szCs w:val="24"/>
              </w:rPr>
              <w:t>(убыток)</w:t>
            </w:r>
          </w:p>
        </w:tc>
        <w:tc>
          <w:tcPr>
            <w:tcW w:w="1778"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-892 945</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215C0C" w:rsidRDefault="00DA5A77" w:rsidP="00215C0C">
            <w:pPr>
              <w:spacing w:after="0" w:line="240" w:lineRule="auto"/>
              <w:jc w:val="right"/>
              <w:rPr>
                <w:rFonts w:ascii="Times New Roman" w:eastAsia="Times New Roman" w:hAnsi="Times New Roman" w:cs="Times New Roman"/>
                <w:sz w:val="24"/>
                <w:szCs w:val="24"/>
              </w:rPr>
            </w:pPr>
            <w:r w:rsidRPr="00215C0C">
              <w:rPr>
                <w:rFonts w:ascii="Times New Roman" w:eastAsia="Times New Roman" w:hAnsi="Times New Roman" w:cs="Times New Roman"/>
                <w:sz w:val="24"/>
                <w:szCs w:val="24"/>
              </w:rPr>
              <w:t>270 037</w:t>
            </w:r>
          </w:p>
        </w:tc>
      </w:tr>
      <w:tr w:rsidR="00DA5A77" w:rsidRPr="00112616" w:rsidTr="00112616">
        <w:trPr>
          <w:trHeight w:val="315"/>
        </w:trPr>
        <w:tc>
          <w:tcPr>
            <w:tcW w:w="5977" w:type="dxa"/>
            <w:tcBorders>
              <w:top w:val="nil"/>
              <w:left w:val="single" w:sz="4" w:space="0" w:color="auto"/>
              <w:bottom w:val="single" w:sz="4" w:space="0" w:color="auto"/>
              <w:right w:val="single" w:sz="4" w:space="0" w:color="auto"/>
            </w:tcBorders>
            <w:shd w:val="clear" w:color="auto" w:fill="auto"/>
            <w:noWrap/>
            <w:vAlign w:val="bottom"/>
            <w:hideMark/>
          </w:tcPr>
          <w:p w:rsidR="00DA5A77" w:rsidRPr="00112616" w:rsidRDefault="00DA5A77" w:rsidP="00215C0C">
            <w:pPr>
              <w:spacing w:after="0" w:line="240" w:lineRule="auto"/>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Доля неконтролирующих собственников</w:t>
            </w:r>
          </w:p>
        </w:tc>
        <w:tc>
          <w:tcPr>
            <w:tcW w:w="1778" w:type="dxa"/>
            <w:tcBorders>
              <w:top w:val="nil"/>
              <w:left w:val="nil"/>
              <w:bottom w:val="single" w:sz="4" w:space="0" w:color="auto"/>
              <w:right w:val="single" w:sz="4" w:space="0" w:color="auto"/>
            </w:tcBorders>
            <w:shd w:val="clear" w:color="auto" w:fill="auto"/>
            <w:noWrap/>
            <w:vAlign w:val="bottom"/>
            <w:hideMark/>
          </w:tcPr>
          <w:p w:rsidR="00DA5A77" w:rsidRPr="00112616" w:rsidRDefault="00DA5A77" w:rsidP="00215C0C">
            <w:pPr>
              <w:spacing w:after="0" w:line="240" w:lineRule="auto"/>
              <w:rPr>
                <w:rFonts w:ascii="Times New Roman" w:eastAsia="Times New Roman" w:hAnsi="Times New Roman" w:cs="Times New Roman"/>
                <w:bCs/>
                <w:i/>
                <w:sz w:val="16"/>
                <w:szCs w:val="16"/>
              </w:rPr>
            </w:pPr>
            <w:r w:rsidRPr="00112616">
              <w:rPr>
                <w:rFonts w:ascii="Times New Roman" w:eastAsia="Times New Roman" w:hAnsi="Times New Roman" w:cs="Times New Roman"/>
                <w:bCs/>
                <w:i/>
                <w:sz w:val="16"/>
                <w:szCs w:val="16"/>
              </w:rPr>
              <w:t> </w:t>
            </w:r>
          </w:p>
        </w:tc>
        <w:tc>
          <w:tcPr>
            <w:tcW w:w="1834" w:type="dxa"/>
            <w:tcBorders>
              <w:top w:val="nil"/>
              <w:left w:val="nil"/>
              <w:bottom w:val="single" w:sz="4" w:space="0" w:color="auto"/>
              <w:right w:val="single" w:sz="4" w:space="0" w:color="auto"/>
            </w:tcBorders>
            <w:shd w:val="clear" w:color="auto" w:fill="auto"/>
            <w:noWrap/>
            <w:vAlign w:val="center"/>
            <w:hideMark/>
          </w:tcPr>
          <w:p w:rsidR="00DA5A77" w:rsidRPr="00112616" w:rsidRDefault="00DA5A77" w:rsidP="00215C0C">
            <w:pPr>
              <w:spacing w:after="0" w:line="240" w:lineRule="auto"/>
              <w:jc w:val="right"/>
              <w:rPr>
                <w:rFonts w:ascii="Times New Roman" w:eastAsia="Times New Roman" w:hAnsi="Times New Roman" w:cs="Times New Roman"/>
                <w:bCs/>
                <w:i/>
                <w:sz w:val="24"/>
                <w:szCs w:val="24"/>
              </w:rPr>
            </w:pPr>
            <w:r w:rsidRPr="00112616">
              <w:rPr>
                <w:rFonts w:ascii="Times New Roman" w:eastAsia="Times New Roman" w:hAnsi="Times New Roman" w:cs="Times New Roman"/>
                <w:bCs/>
                <w:i/>
                <w:sz w:val="24"/>
                <w:szCs w:val="24"/>
              </w:rPr>
              <w:t>554 321</w:t>
            </w:r>
          </w:p>
        </w:tc>
      </w:tr>
      <w:tr w:rsidR="00112616" w:rsidRPr="00112616" w:rsidTr="00112616">
        <w:trPr>
          <w:trHeight w:val="351"/>
        </w:trPr>
        <w:tc>
          <w:tcPr>
            <w:tcW w:w="95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12616" w:rsidRPr="00112616" w:rsidRDefault="00112616" w:rsidP="00112616">
            <w:pPr>
              <w:spacing w:after="0" w:line="240" w:lineRule="auto"/>
              <w:ind w:firstLine="508"/>
              <w:jc w:val="both"/>
              <w:rPr>
                <w:rFonts w:ascii="Times New Roman" w:eastAsia="Times New Roman" w:hAnsi="Times New Roman" w:cs="Times New Roman"/>
                <w:bCs/>
                <w:i/>
                <w:sz w:val="24"/>
                <w:szCs w:val="24"/>
              </w:rPr>
            </w:pPr>
            <w:r>
              <w:rPr>
                <w:rFonts w:ascii="Times New Roman" w:hAnsi="Times New Roman" w:cs="Times New Roman"/>
                <w:sz w:val="24"/>
                <w:szCs w:val="24"/>
              </w:rPr>
              <w:t xml:space="preserve">Примечание – Составлено по источнику </w:t>
            </w:r>
            <w:r w:rsidRPr="00215C0C">
              <w:rPr>
                <w:rFonts w:ascii="Times New Roman" w:hAnsi="Times New Roman" w:cs="Times New Roman"/>
                <w:sz w:val="24"/>
                <w:szCs w:val="24"/>
              </w:rPr>
              <w:t>[72]</w:t>
            </w:r>
          </w:p>
        </w:tc>
      </w:tr>
    </w:tbl>
    <w:p w:rsidR="00C355E7" w:rsidRDefault="00C355E7" w:rsidP="00215C0C">
      <w:pPr>
        <w:spacing w:after="0" w:line="240" w:lineRule="auto"/>
        <w:ind w:firstLine="709"/>
        <w:jc w:val="both"/>
        <w:rPr>
          <w:rFonts w:ascii="Times New Roman" w:hAnsi="Times New Roman" w:cs="Times New Roman"/>
          <w:sz w:val="28"/>
          <w:szCs w:val="28"/>
        </w:rPr>
      </w:pPr>
    </w:p>
    <w:p w:rsidR="00DA5A77" w:rsidRDefault="00DA5A77"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Фонд осуществляет деятельность в определенных отраслях экономики посредстом компаний</w:t>
      </w:r>
      <w:r w:rsidR="00E625FB">
        <w:rPr>
          <w:rFonts w:ascii="Times New Roman" w:hAnsi="Times New Roman" w:cs="Times New Roman"/>
          <w:sz w:val="28"/>
          <w:szCs w:val="28"/>
        </w:rPr>
        <w:t>/</w:t>
      </w:r>
      <w:r w:rsidRPr="00215C0C">
        <w:rPr>
          <w:rFonts w:ascii="Times New Roman" w:hAnsi="Times New Roman" w:cs="Times New Roman"/>
          <w:sz w:val="28"/>
          <w:szCs w:val="28"/>
        </w:rPr>
        <w:t>национальных компаний, каждая из которых является группой, управляя, в свою очередь активами государства в данных отраслях: нефтегазовая – АО НК Казмунайгаз (КМГ); горнопромышленная – АО НАК Казатомпром (КАП) и АО ТаукенСамрук (ТС); транспортировка – АО НК Қазақстан Темір Жолы (КТЖ), АО Эйрастана; энергетика – АО НК КЕГОК (КЕГОК), АО СамрукЭнерго (СЭ); телекоммуникация – АО НК Казахтелеком (КТК), химическая – АО Объединенная химическая компания (ОХК). Для акционера важно соблюдение оптимальной структуры источников финансирования роста активов с постоянным контролем рисков, связанных с ростом заемных средств: Чистые активы или Собственный капитал акционера по состоянию на 31.12.20</w:t>
      </w:r>
      <w:r w:rsidR="009E081B" w:rsidRPr="00215C0C">
        <w:rPr>
          <w:rFonts w:ascii="Times New Roman" w:hAnsi="Times New Roman" w:cs="Times New Roman"/>
          <w:sz w:val="28"/>
          <w:szCs w:val="28"/>
        </w:rPr>
        <w:t>20</w:t>
      </w:r>
      <w:r w:rsidRPr="00215C0C">
        <w:rPr>
          <w:rFonts w:ascii="Times New Roman" w:hAnsi="Times New Roman" w:cs="Times New Roman"/>
          <w:sz w:val="28"/>
          <w:szCs w:val="28"/>
        </w:rPr>
        <w:t xml:space="preserve"> в долларовом выражении (или любая иностранная валюта, используемая в данном случае в качестве меры измерения отличной от национальной валюты с целью более адекватного сравнения показателя за разные периоды) </w:t>
      </w:r>
      <w:r w:rsidR="00056986" w:rsidRPr="00215C0C">
        <w:rPr>
          <w:rFonts w:ascii="Times New Roman" w:hAnsi="Times New Roman" w:cs="Times New Roman"/>
          <w:sz w:val="28"/>
          <w:szCs w:val="28"/>
        </w:rPr>
        <w:t>увеличи</w:t>
      </w:r>
      <w:r w:rsidRPr="00215C0C">
        <w:rPr>
          <w:rFonts w:ascii="Times New Roman" w:hAnsi="Times New Roman" w:cs="Times New Roman"/>
          <w:sz w:val="28"/>
          <w:szCs w:val="28"/>
        </w:rPr>
        <w:t xml:space="preserve">лся -  </w:t>
      </w:r>
      <w:r w:rsidR="00056986" w:rsidRPr="00215C0C">
        <w:rPr>
          <w:rFonts w:ascii="Times New Roman" w:hAnsi="Times New Roman" w:cs="Times New Roman"/>
          <w:sz w:val="28"/>
          <w:szCs w:val="28"/>
        </w:rPr>
        <w:t>32</w:t>
      </w:r>
      <w:r w:rsidRPr="00215C0C">
        <w:rPr>
          <w:rFonts w:ascii="Times New Roman" w:hAnsi="Times New Roman" w:cs="Times New Roman"/>
          <w:sz w:val="28"/>
          <w:szCs w:val="28"/>
        </w:rPr>
        <w:t>,</w:t>
      </w:r>
      <w:r w:rsidR="00056986" w:rsidRPr="00215C0C">
        <w:rPr>
          <w:rFonts w:ascii="Times New Roman" w:hAnsi="Times New Roman" w:cs="Times New Roman"/>
          <w:sz w:val="28"/>
          <w:szCs w:val="28"/>
        </w:rPr>
        <w:t>6</w:t>
      </w:r>
      <w:r w:rsidRPr="00215C0C">
        <w:rPr>
          <w:rFonts w:ascii="Times New Roman" w:hAnsi="Times New Roman" w:cs="Times New Roman"/>
          <w:sz w:val="28"/>
          <w:szCs w:val="28"/>
        </w:rPr>
        <w:t xml:space="preserve"> млрд</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долларов США против 30,7 млрд</w:t>
      </w:r>
      <w:r w:rsidR="009147B2">
        <w:rPr>
          <w:rFonts w:ascii="Times New Roman" w:hAnsi="Times New Roman" w:cs="Times New Roman"/>
          <w:sz w:val="28"/>
          <w:szCs w:val="28"/>
        </w:rPr>
        <w:t>.</w:t>
      </w:r>
      <w:r w:rsidRPr="00215C0C">
        <w:rPr>
          <w:rFonts w:ascii="Times New Roman" w:hAnsi="Times New Roman" w:cs="Times New Roman"/>
          <w:sz w:val="28"/>
          <w:szCs w:val="28"/>
        </w:rPr>
        <w:t xml:space="preserve"> долларов США по состоян</w:t>
      </w:r>
      <w:r w:rsidR="009147B2">
        <w:rPr>
          <w:rFonts w:ascii="Times New Roman" w:hAnsi="Times New Roman" w:cs="Times New Roman"/>
          <w:sz w:val="28"/>
          <w:szCs w:val="28"/>
        </w:rPr>
        <w:t>ию на начало деятельности Фонда (таблица 3</w:t>
      </w:r>
      <w:r w:rsidR="00FB7CE7">
        <w:rPr>
          <w:rFonts w:ascii="Times New Roman" w:hAnsi="Times New Roman" w:cs="Times New Roman"/>
          <w:sz w:val="28"/>
          <w:szCs w:val="28"/>
        </w:rPr>
        <w:t>6</w:t>
      </w:r>
      <w:r w:rsidR="009147B2">
        <w:rPr>
          <w:rFonts w:ascii="Times New Roman" w:hAnsi="Times New Roman" w:cs="Times New Roman"/>
          <w:sz w:val="28"/>
          <w:szCs w:val="28"/>
        </w:rPr>
        <w:t>)</w:t>
      </w:r>
      <w:r w:rsidR="00EA1BB2">
        <w:rPr>
          <w:rFonts w:ascii="Times New Roman" w:hAnsi="Times New Roman" w:cs="Times New Roman"/>
          <w:sz w:val="28"/>
          <w:szCs w:val="28"/>
        </w:rPr>
        <w:t>.</w:t>
      </w:r>
    </w:p>
    <w:p w:rsidR="009147B2" w:rsidRDefault="009147B2" w:rsidP="00215C0C">
      <w:pPr>
        <w:spacing w:after="0" w:line="240" w:lineRule="auto"/>
        <w:ind w:firstLine="709"/>
        <w:jc w:val="both"/>
        <w:rPr>
          <w:rFonts w:ascii="Times New Roman" w:hAnsi="Times New Roman" w:cs="Times New Roman"/>
          <w:sz w:val="28"/>
          <w:szCs w:val="28"/>
        </w:rPr>
      </w:pPr>
    </w:p>
    <w:p w:rsidR="00E625FB" w:rsidRPr="00215C0C" w:rsidRDefault="00E625FB" w:rsidP="00215C0C">
      <w:pPr>
        <w:spacing w:after="0" w:line="240" w:lineRule="auto"/>
        <w:ind w:firstLine="709"/>
        <w:jc w:val="both"/>
        <w:rPr>
          <w:rFonts w:ascii="Times New Roman" w:hAnsi="Times New Roman" w:cs="Times New Roman"/>
          <w:sz w:val="28"/>
          <w:szCs w:val="28"/>
        </w:rPr>
      </w:pPr>
    </w:p>
    <w:p w:rsidR="00E03DE3" w:rsidRDefault="00E03DE3" w:rsidP="00215C0C">
      <w:pPr>
        <w:spacing w:after="0" w:line="240" w:lineRule="auto"/>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Таблица 3</w:t>
      </w:r>
      <w:r w:rsidR="00FB7CE7">
        <w:rPr>
          <w:rFonts w:ascii="Times New Roman" w:eastAsia="Times New Roman" w:hAnsi="Times New Roman" w:cs="Times New Roman"/>
          <w:sz w:val="28"/>
          <w:szCs w:val="28"/>
        </w:rPr>
        <w:t>6</w:t>
      </w:r>
      <w:r w:rsidR="003E3571" w:rsidRPr="00215C0C">
        <w:rPr>
          <w:rFonts w:ascii="Times New Roman" w:eastAsia="Times New Roman" w:hAnsi="Times New Roman" w:cs="Times New Roman"/>
          <w:sz w:val="28"/>
          <w:szCs w:val="28"/>
        </w:rPr>
        <w:t xml:space="preserve"> </w:t>
      </w:r>
      <w:r w:rsidR="00125319">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Сравнение показателей до и после консолидации, 31.12.2020</w:t>
      </w:r>
    </w:p>
    <w:p w:rsidR="00125319" w:rsidRPr="00112616" w:rsidRDefault="00125319" w:rsidP="00215C0C">
      <w:pPr>
        <w:spacing w:after="0" w:line="240" w:lineRule="auto"/>
        <w:jc w:val="both"/>
        <w:rPr>
          <w:rFonts w:ascii="Times New Roman" w:eastAsia="Times New Roman" w:hAnsi="Times New Roman" w:cs="Times New Roman"/>
          <w:sz w:val="16"/>
          <w:szCs w:val="16"/>
        </w:rPr>
      </w:pPr>
    </w:p>
    <w:tbl>
      <w:tblPr>
        <w:tblStyle w:val="af"/>
        <w:tblW w:w="0" w:type="auto"/>
        <w:tblInd w:w="164" w:type="dxa"/>
        <w:tblLook w:val="04A0" w:firstRow="1" w:lastRow="0" w:firstColumn="1" w:lastColumn="0" w:noHBand="0" w:noVBand="1"/>
      </w:tblPr>
      <w:tblGrid>
        <w:gridCol w:w="5842"/>
        <w:gridCol w:w="1852"/>
        <w:gridCol w:w="1770"/>
      </w:tblGrid>
      <w:tr w:rsidR="00125319" w:rsidRPr="00125319" w:rsidTr="00112616">
        <w:tc>
          <w:tcPr>
            <w:tcW w:w="5893" w:type="dxa"/>
          </w:tcPr>
          <w:p w:rsidR="00125319" w:rsidRPr="00125319" w:rsidRDefault="00125319" w:rsidP="00125319">
            <w:pPr>
              <w:jc w:val="center"/>
              <w:rPr>
                <w:rFonts w:ascii="Times New Roman" w:hAnsi="Times New Roman" w:cs="Times New Roman"/>
                <w:sz w:val="24"/>
                <w:szCs w:val="24"/>
                <w:lang w:val="ru-RU"/>
              </w:rPr>
            </w:pPr>
            <w:r w:rsidRPr="00125319">
              <w:rPr>
                <w:rFonts w:ascii="Times New Roman" w:hAnsi="Times New Roman" w:cs="Times New Roman"/>
                <w:sz w:val="24"/>
                <w:szCs w:val="24"/>
                <w:lang w:val="ru-RU"/>
              </w:rPr>
              <w:t>В миллионах тенге</w:t>
            </w:r>
          </w:p>
        </w:tc>
        <w:tc>
          <w:tcPr>
            <w:tcW w:w="1862" w:type="dxa"/>
          </w:tcPr>
          <w:p w:rsidR="00125319" w:rsidRPr="00125319" w:rsidRDefault="00125319" w:rsidP="00125319">
            <w:pPr>
              <w:jc w:val="center"/>
              <w:rPr>
                <w:rFonts w:ascii="Times New Roman" w:hAnsi="Times New Roman" w:cs="Times New Roman"/>
                <w:sz w:val="24"/>
                <w:szCs w:val="24"/>
                <w:lang w:val="ru-RU"/>
              </w:rPr>
            </w:pPr>
            <w:r w:rsidRPr="00125319">
              <w:rPr>
                <w:rFonts w:ascii="Times New Roman" w:hAnsi="Times New Roman" w:cs="Times New Roman"/>
                <w:sz w:val="24"/>
                <w:szCs w:val="24"/>
                <w:lang w:val="ru-RU"/>
              </w:rPr>
              <w:t>Согласно ОФО</w:t>
            </w:r>
          </w:p>
        </w:tc>
        <w:tc>
          <w:tcPr>
            <w:tcW w:w="1778" w:type="dxa"/>
          </w:tcPr>
          <w:p w:rsidR="00125319" w:rsidRPr="00125319" w:rsidRDefault="00125319" w:rsidP="00125319">
            <w:pPr>
              <w:jc w:val="center"/>
              <w:rPr>
                <w:rFonts w:ascii="Times New Roman" w:hAnsi="Times New Roman" w:cs="Times New Roman"/>
                <w:sz w:val="24"/>
                <w:szCs w:val="24"/>
                <w:lang w:val="ru-RU"/>
              </w:rPr>
            </w:pPr>
            <w:r w:rsidRPr="00125319">
              <w:rPr>
                <w:rFonts w:ascii="Times New Roman" w:hAnsi="Times New Roman" w:cs="Times New Roman"/>
                <w:sz w:val="24"/>
                <w:szCs w:val="24"/>
                <w:lang w:val="ru-RU"/>
              </w:rPr>
              <w:t>Согласно КФ</w:t>
            </w:r>
            <w:r>
              <w:rPr>
                <w:rFonts w:ascii="Times New Roman" w:hAnsi="Times New Roman" w:cs="Times New Roman"/>
                <w:sz w:val="24"/>
                <w:szCs w:val="24"/>
                <w:lang w:val="ru-RU"/>
              </w:rPr>
              <w:t>О</w:t>
            </w:r>
          </w:p>
        </w:tc>
      </w:tr>
      <w:tr w:rsidR="00125319" w:rsidRPr="00112616" w:rsidTr="00112616">
        <w:tc>
          <w:tcPr>
            <w:tcW w:w="5893" w:type="dxa"/>
          </w:tcPr>
          <w:p w:rsidR="00125319" w:rsidRPr="00112616" w:rsidRDefault="00125319" w:rsidP="00215C0C">
            <w:pPr>
              <w:jc w:val="both"/>
              <w:rPr>
                <w:rFonts w:ascii="Times New Roman" w:hAnsi="Times New Roman" w:cs="Times New Roman"/>
                <w:i/>
                <w:sz w:val="24"/>
                <w:szCs w:val="24"/>
                <w:lang w:val="ru-RU"/>
              </w:rPr>
            </w:pPr>
            <w:r w:rsidRPr="00112616">
              <w:rPr>
                <w:rFonts w:ascii="Times New Roman" w:hAnsi="Times New Roman" w:cs="Times New Roman"/>
                <w:i/>
                <w:sz w:val="24"/>
                <w:szCs w:val="24"/>
                <w:lang w:val="ru-RU"/>
              </w:rPr>
              <w:t>Итого Активы</w:t>
            </w:r>
          </w:p>
        </w:tc>
        <w:tc>
          <w:tcPr>
            <w:tcW w:w="1862" w:type="dxa"/>
            <w:vAlign w:val="center"/>
          </w:tcPr>
          <w:p w:rsidR="00125319" w:rsidRPr="00112616" w:rsidRDefault="00112616" w:rsidP="00112616">
            <w:pPr>
              <w:jc w:val="center"/>
              <w:rPr>
                <w:rFonts w:ascii="Times New Roman" w:hAnsi="Times New Roman" w:cs="Times New Roman"/>
                <w:i/>
                <w:sz w:val="24"/>
                <w:szCs w:val="24"/>
                <w:lang w:val="ru-RU"/>
              </w:rPr>
            </w:pPr>
            <w:r w:rsidRPr="00112616">
              <w:rPr>
                <w:rFonts w:ascii="Times New Roman" w:hAnsi="Times New Roman" w:cs="Times New Roman"/>
                <w:i/>
                <w:sz w:val="24"/>
                <w:szCs w:val="24"/>
                <w:lang w:val="ru-RU"/>
              </w:rPr>
              <w:t>7 470 291</w:t>
            </w:r>
          </w:p>
        </w:tc>
        <w:tc>
          <w:tcPr>
            <w:tcW w:w="1778" w:type="dxa"/>
            <w:vAlign w:val="center"/>
          </w:tcPr>
          <w:p w:rsidR="00125319" w:rsidRPr="00112616" w:rsidRDefault="00112616" w:rsidP="00112616">
            <w:pPr>
              <w:jc w:val="center"/>
              <w:rPr>
                <w:rFonts w:ascii="Times New Roman" w:hAnsi="Times New Roman" w:cs="Times New Roman"/>
                <w:i/>
                <w:sz w:val="24"/>
                <w:szCs w:val="24"/>
                <w:lang w:val="ru-RU"/>
              </w:rPr>
            </w:pPr>
            <w:r w:rsidRPr="00112616">
              <w:rPr>
                <w:rFonts w:ascii="Times New Roman" w:hAnsi="Times New Roman" w:cs="Times New Roman"/>
                <w:i/>
                <w:sz w:val="24"/>
                <w:szCs w:val="24"/>
                <w:lang w:val="ru-RU"/>
              </w:rPr>
              <w:t>27 482 846</w:t>
            </w:r>
          </w:p>
        </w:tc>
      </w:tr>
      <w:tr w:rsidR="00125319" w:rsidRPr="00125319" w:rsidTr="00112616">
        <w:tc>
          <w:tcPr>
            <w:tcW w:w="5893" w:type="dxa"/>
          </w:tcPr>
          <w:p w:rsidR="00125319" w:rsidRPr="00125319" w:rsidRDefault="00125319"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в т.ч. Инвестиции в дочерние организаций</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4 342 227</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125319" w:rsidRPr="00125319" w:rsidTr="00112616">
        <w:tc>
          <w:tcPr>
            <w:tcW w:w="5893" w:type="dxa"/>
          </w:tcPr>
          <w:p w:rsidR="00125319" w:rsidRPr="00125319" w:rsidRDefault="00125319"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Итого Займы (вкл. фин. гаранти)</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1 592 997</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7 663 674</w:t>
            </w:r>
          </w:p>
        </w:tc>
      </w:tr>
      <w:tr w:rsidR="00125319" w:rsidRPr="00125319" w:rsidTr="00112616">
        <w:tc>
          <w:tcPr>
            <w:tcW w:w="5893" w:type="dxa"/>
          </w:tcPr>
          <w:p w:rsidR="00125319" w:rsidRPr="00125319" w:rsidRDefault="00125319" w:rsidP="00112616">
            <w:pPr>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в т.ч. </w:t>
            </w:r>
            <w:r w:rsidRPr="00112616">
              <w:rPr>
                <w:rFonts w:ascii="Times New Roman" w:hAnsi="Times New Roman" w:cs="Times New Roman"/>
                <w:i/>
                <w:sz w:val="24"/>
                <w:szCs w:val="24"/>
                <w:lang w:val="ru-RU"/>
              </w:rPr>
              <w:t>Займы Правительства</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593 221</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593 222</w:t>
            </w:r>
          </w:p>
        </w:tc>
      </w:tr>
      <w:tr w:rsidR="00125319" w:rsidRPr="00112616" w:rsidTr="00112616">
        <w:tc>
          <w:tcPr>
            <w:tcW w:w="5893" w:type="dxa"/>
          </w:tcPr>
          <w:p w:rsidR="00125319" w:rsidRPr="00112616" w:rsidRDefault="00125319" w:rsidP="00215C0C">
            <w:pPr>
              <w:jc w:val="both"/>
              <w:rPr>
                <w:rFonts w:ascii="Times New Roman" w:hAnsi="Times New Roman" w:cs="Times New Roman"/>
                <w:i/>
                <w:sz w:val="24"/>
                <w:szCs w:val="24"/>
                <w:lang w:val="ru-RU"/>
              </w:rPr>
            </w:pPr>
            <w:r w:rsidRPr="00112616">
              <w:rPr>
                <w:rFonts w:ascii="Times New Roman" w:hAnsi="Times New Roman" w:cs="Times New Roman"/>
                <w:i/>
                <w:sz w:val="24"/>
                <w:szCs w:val="24"/>
                <w:lang w:val="ru-RU"/>
              </w:rPr>
              <w:t>Капитал/Чистые активы (относящийся к акционеру)</w:t>
            </w:r>
          </w:p>
        </w:tc>
        <w:tc>
          <w:tcPr>
            <w:tcW w:w="1862" w:type="dxa"/>
            <w:vAlign w:val="center"/>
          </w:tcPr>
          <w:p w:rsidR="00125319" w:rsidRPr="00112616" w:rsidRDefault="00112616" w:rsidP="00112616">
            <w:pPr>
              <w:jc w:val="center"/>
              <w:rPr>
                <w:rFonts w:ascii="Times New Roman" w:hAnsi="Times New Roman" w:cs="Times New Roman"/>
                <w:i/>
                <w:sz w:val="24"/>
                <w:szCs w:val="24"/>
                <w:lang w:val="ru-RU"/>
              </w:rPr>
            </w:pPr>
            <w:r w:rsidRPr="00112616">
              <w:rPr>
                <w:rFonts w:ascii="Times New Roman" w:hAnsi="Times New Roman" w:cs="Times New Roman"/>
                <w:i/>
                <w:sz w:val="24"/>
                <w:szCs w:val="24"/>
                <w:lang w:val="ru-RU"/>
              </w:rPr>
              <w:t>5 776 674</w:t>
            </w:r>
          </w:p>
        </w:tc>
        <w:tc>
          <w:tcPr>
            <w:tcW w:w="1778" w:type="dxa"/>
            <w:vAlign w:val="center"/>
          </w:tcPr>
          <w:p w:rsidR="00125319" w:rsidRPr="00112616" w:rsidRDefault="00112616" w:rsidP="00112616">
            <w:pPr>
              <w:jc w:val="center"/>
              <w:rPr>
                <w:rFonts w:ascii="Times New Roman" w:hAnsi="Times New Roman" w:cs="Times New Roman"/>
                <w:i/>
                <w:sz w:val="24"/>
                <w:szCs w:val="24"/>
                <w:lang w:val="ru-RU"/>
              </w:rPr>
            </w:pPr>
            <w:r w:rsidRPr="00112616">
              <w:rPr>
                <w:rFonts w:ascii="Times New Roman" w:hAnsi="Times New Roman" w:cs="Times New Roman"/>
                <w:i/>
                <w:sz w:val="24"/>
                <w:szCs w:val="24"/>
                <w:lang w:val="ru-RU"/>
              </w:rPr>
              <w:t>13 478 764</w:t>
            </w:r>
          </w:p>
        </w:tc>
      </w:tr>
      <w:tr w:rsidR="00125319" w:rsidRPr="00125319" w:rsidTr="00112616">
        <w:tc>
          <w:tcPr>
            <w:tcW w:w="5893" w:type="dxa"/>
          </w:tcPr>
          <w:p w:rsidR="00125319" w:rsidRPr="00125319" w:rsidRDefault="00125319" w:rsidP="00112616">
            <w:pPr>
              <w:jc w:val="right"/>
              <w:rPr>
                <w:rFonts w:ascii="Times New Roman" w:hAnsi="Times New Roman" w:cs="Times New Roman"/>
                <w:sz w:val="24"/>
                <w:szCs w:val="24"/>
                <w:lang w:val="ru-RU"/>
              </w:rPr>
            </w:pPr>
            <w:r>
              <w:rPr>
                <w:rFonts w:ascii="Times New Roman" w:hAnsi="Times New Roman" w:cs="Times New Roman"/>
                <w:sz w:val="24"/>
                <w:szCs w:val="24"/>
                <w:lang w:val="ru-RU"/>
              </w:rPr>
              <w:t>Уставный капитал</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5 258 657</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5 258 657</w:t>
            </w:r>
          </w:p>
        </w:tc>
      </w:tr>
      <w:tr w:rsidR="00125319" w:rsidRPr="00125319" w:rsidTr="00112616">
        <w:tc>
          <w:tcPr>
            <w:tcW w:w="5893" w:type="dxa"/>
          </w:tcPr>
          <w:p w:rsidR="00125319" w:rsidRPr="00125319" w:rsidRDefault="00125319" w:rsidP="00112616">
            <w:pPr>
              <w:jc w:val="right"/>
              <w:rPr>
                <w:rFonts w:ascii="Times New Roman" w:hAnsi="Times New Roman" w:cs="Times New Roman"/>
                <w:sz w:val="24"/>
                <w:szCs w:val="24"/>
                <w:lang w:val="ru-RU"/>
              </w:rPr>
            </w:pPr>
            <w:r>
              <w:rPr>
                <w:rFonts w:ascii="Times New Roman" w:hAnsi="Times New Roman" w:cs="Times New Roman"/>
                <w:sz w:val="24"/>
                <w:szCs w:val="24"/>
                <w:lang w:val="ru-RU"/>
              </w:rPr>
              <w:t>Прочий капитал</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-1 472</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1 717 563</w:t>
            </w:r>
          </w:p>
        </w:tc>
      </w:tr>
      <w:tr w:rsidR="00125319" w:rsidRPr="00125319" w:rsidTr="00112616">
        <w:tc>
          <w:tcPr>
            <w:tcW w:w="5893" w:type="dxa"/>
          </w:tcPr>
          <w:p w:rsidR="00125319" w:rsidRPr="00125319" w:rsidRDefault="00125319" w:rsidP="00112616">
            <w:pPr>
              <w:jc w:val="right"/>
              <w:rPr>
                <w:rFonts w:ascii="Times New Roman" w:hAnsi="Times New Roman" w:cs="Times New Roman"/>
                <w:sz w:val="24"/>
                <w:szCs w:val="24"/>
                <w:lang w:val="ru-RU"/>
              </w:rPr>
            </w:pPr>
            <w:r>
              <w:rPr>
                <w:rFonts w:ascii="Times New Roman" w:hAnsi="Times New Roman" w:cs="Times New Roman"/>
                <w:sz w:val="24"/>
                <w:szCs w:val="24"/>
                <w:lang w:val="ru-RU"/>
              </w:rPr>
              <w:t>Нераспределенная прибыл/(убыток)</w:t>
            </w:r>
          </w:p>
        </w:tc>
        <w:tc>
          <w:tcPr>
            <w:tcW w:w="1862"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519 489</w:t>
            </w:r>
          </w:p>
        </w:tc>
        <w:tc>
          <w:tcPr>
            <w:tcW w:w="1778" w:type="dxa"/>
            <w:vAlign w:val="center"/>
          </w:tcPr>
          <w:p w:rsidR="00125319" w:rsidRPr="00125319" w:rsidRDefault="00112616"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6 502 544</w:t>
            </w:r>
          </w:p>
        </w:tc>
      </w:tr>
      <w:tr w:rsidR="00125319" w:rsidRPr="00112616" w:rsidTr="00112616">
        <w:tc>
          <w:tcPr>
            <w:tcW w:w="5893" w:type="dxa"/>
          </w:tcPr>
          <w:p w:rsidR="00125319" w:rsidRPr="00112616" w:rsidRDefault="00112616" w:rsidP="00215C0C">
            <w:pPr>
              <w:jc w:val="both"/>
              <w:rPr>
                <w:rFonts w:ascii="Times New Roman" w:hAnsi="Times New Roman" w:cs="Times New Roman"/>
                <w:sz w:val="24"/>
                <w:szCs w:val="24"/>
                <w:lang w:val="ru-RU"/>
              </w:rPr>
            </w:pPr>
            <w:r w:rsidRPr="00112616">
              <w:rPr>
                <w:rFonts w:ascii="Times New Roman" w:hAnsi="Times New Roman" w:cs="Times New Roman"/>
                <w:sz w:val="24"/>
                <w:szCs w:val="24"/>
                <w:lang w:val="ru-RU"/>
              </w:rPr>
              <w:t>Доля неконтролирующих собственников</w:t>
            </w:r>
          </w:p>
        </w:tc>
        <w:tc>
          <w:tcPr>
            <w:tcW w:w="1862" w:type="dxa"/>
            <w:vAlign w:val="center"/>
          </w:tcPr>
          <w:p w:rsidR="00125319" w:rsidRPr="00112616" w:rsidRDefault="00112616" w:rsidP="00112616">
            <w:pPr>
              <w:jc w:val="center"/>
              <w:rPr>
                <w:rFonts w:ascii="Times New Roman" w:hAnsi="Times New Roman" w:cs="Times New Roman"/>
                <w:sz w:val="24"/>
                <w:szCs w:val="24"/>
                <w:lang w:val="ru-RU"/>
              </w:rPr>
            </w:pPr>
            <w:r w:rsidRPr="00112616">
              <w:rPr>
                <w:rFonts w:ascii="Times New Roman" w:hAnsi="Times New Roman" w:cs="Times New Roman"/>
                <w:sz w:val="24"/>
                <w:szCs w:val="24"/>
                <w:lang w:val="ru-RU"/>
              </w:rPr>
              <w:t>-</w:t>
            </w:r>
          </w:p>
        </w:tc>
        <w:tc>
          <w:tcPr>
            <w:tcW w:w="1778" w:type="dxa"/>
            <w:vAlign w:val="center"/>
          </w:tcPr>
          <w:p w:rsidR="00125319" w:rsidRPr="00112616" w:rsidRDefault="00112616" w:rsidP="00112616">
            <w:pPr>
              <w:jc w:val="center"/>
              <w:rPr>
                <w:rFonts w:ascii="Times New Roman" w:hAnsi="Times New Roman" w:cs="Times New Roman"/>
                <w:sz w:val="24"/>
                <w:szCs w:val="24"/>
                <w:lang w:val="ru-RU"/>
              </w:rPr>
            </w:pPr>
            <w:r w:rsidRPr="00112616">
              <w:rPr>
                <w:rFonts w:ascii="Times New Roman" w:hAnsi="Times New Roman" w:cs="Times New Roman"/>
                <w:sz w:val="24"/>
                <w:szCs w:val="24"/>
                <w:lang w:val="ru-RU"/>
              </w:rPr>
              <w:t>1 672 851</w:t>
            </w:r>
          </w:p>
        </w:tc>
      </w:tr>
      <w:tr w:rsidR="00112616" w:rsidRPr="00125319" w:rsidTr="00112616">
        <w:tc>
          <w:tcPr>
            <w:tcW w:w="9533" w:type="dxa"/>
            <w:gridSpan w:val="3"/>
          </w:tcPr>
          <w:p w:rsidR="00112616" w:rsidRPr="00125319" w:rsidRDefault="00112616" w:rsidP="00112616">
            <w:pPr>
              <w:ind w:firstLine="567"/>
              <w:jc w:val="both"/>
              <w:rPr>
                <w:rFonts w:ascii="Times New Roman" w:hAnsi="Times New Roman" w:cs="Times New Roman"/>
                <w:sz w:val="24"/>
                <w:szCs w:val="24"/>
              </w:rPr>
            </w:pPr>
            <w:r>
              <w:rPr>
                <w:rFonts w:ascii="Times New Roman" w:hAnsi="Times New Roman" w:cs="Times New Roman"/>
                <w:sz w:val="24"/>
                <w:szCs w:val="24"/>
                <w:lang w:val="ru-RU"/>
              </w:rPr>
              <w:t xml:space="preserve">Примечание – Составлено по источнику </w:t>
            </w:r>
            <w:r w:rsidRPr="00215C0C">
              <w:rPr>
                <w:rFonts w:ascii="Times New Roman" w:hAnsi="Times New Roman" w:cs="Times New Roman"/>
                <w:sz w:val="24"/>
                <w:szCs w:val="24"/>
              </w:rPr>
              <w:t>[72]</w:t>
            </w:r>
          </w:p>
        </w:tc>
      </w:tr>
    </w:tbl>
    <w:p w:rsidR="009147B2" w:rsidRDefault="009147B2" w:rsidP="00215C0C">
      <w:pPr>
        <w:spacing w:after="0" w:line="240" w:lineRule="auto"/>
        <w:ind w:firstLine="567"/>
        <w:jc w:val="both"/>
        <w:rPr>
          <w:rFonts w:ascii="Times New Roman" w:hAnsi="Times New Roman" w:cs="Times New Roman"/>
          <w:sz w:val="28"/>
          <w:szCs w:val="28"/>
        </w:rPr>
      </w:pPr>
    </w:p>
    <w:p w:rsidR="00DA5A77"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Из 5 субъектов один, АО «Фонд проблемных кредитов» (ФПК), имеет отрицательный собственный капитал, как отмечалось и ранее</w:t>
      </w:r>
      <w:r w:rsidR="00E625FB">
        <w:rPr>
          <w:rFonts w:ascii="Times New Roman" w:hAnsi="Times New Roman" w:cs="Times New Roman"/>
          <w:sz w:val="28"/>
          <w:szCs w:val="28"/>
        </w:rPr>
        <w:t xml:space="preserve"> (таблица 3</w:t>
      </w:r>
      <w:r w:rsidR="00FB7CE7">
        <w:rPr>
          <w:rFonts w:ascii="Times New Roman" w:hAnsi="Times New Roman" w:cs="Times New Roman"/>
          <w:sz w:val="28"/>
          <w:szCs w:val="28"/>
        </w:rPr>
        <w:t>7</w:t>
      </w:r>
      <w:r w:rsidR="00E625FB">
        <w:rPr>
          <w:rFonts w:ascii="Times New Roman" w:hAnsi="Times New Roman" w:cs="Times New Roman"/>
          <w:sz w:val="28"/>
          <w:szCs w:val="28"/>
        </w:rPr>
        <w:t>)</w:t>
      </w:r>
      <w:r w:rsidRPr="00215C0C">
        <w:rPr>
          <w:rFonts w:ascii="Times New Roman" w:hAnsi="Times New Roman" w:cs="Times New Roman"/>
          <w:sz w:val="28"/>
          <w:szCs w:val="28"/>
        </w:rPr>
        <w:t>.</w:t>
      </w:r>
    </w:p>
    <w:p w:rsidR="009147B2" w:rsidRPr="00215C0C" w:rsidRDefault="009147B2" w:rsidP="009147B2">
      <w:pPr>
        <w:spacing w:after="0" w:line="240" w:lineRule="auto"/>
        <w:ind w:firstLine="709"/>
        <w:jc w:val="both"/>
        <w:rPr>
          <w:rFonts w:ascii="Times New Roman" w:hAnsi="Times New Roman" w:cs="Times New Roman"/>
          <w:sz w:val="28"/>
          <w:szCs w:val="28"/>
        </w:rPr>
      </w:pPr>
    </w:p>
    <w:p w:rsidR="00B5736E" w:rsidRDefault="00DA5A77"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656AF2" w:rsidRPr="00215C0C">
        <w:rPr>
          <w:rFonts w:ascii="Times New Roman" w:hAnsi="Times New Roman" w:cs="Times New Roman"/>
          <w:sz w:val="28"/>
          <w:szCs w:val="28"/>
        </w:rPr>
        <w:t>3</w:t>
      </w:r>
      <w:r w:rsidR="00FB7CE7">
        <w:rPr>
          <w:rFonts w:ascii="Times New Roman" w:hAnsi="Times New Roman" w:cs="Times New Roman"/>
          <w:sz w:val="28"/>
          <w:szCs w:val="28"/>
        </w:rPr>
        <w:t>7</w:t>
      </w:r>
      <w:r w:rsidR="00ED2DDA" w:rsidRPr="00215C0C">
        <w:rPr>
          <w:rFonts w:ascii="Times New Roman" w:hAnsi="Times New Roman" w:cs="Times New Roman"/>
          <w:sz w:val="28"/>
          <w:szCs w:val="28"/>
        </w:rPr>
        <w:t xml:space="preserve"> </w:t>
      </w:r>
      <w:r w:rsidR="00125319">
        <w:rPr>
          <w:rFonts w:ascii="Times New Roman" w:hAnsi="Times New Roman" w:cs="Times New Roman"/>
          <w:sz w:val="28"/>
          <w:szCs w:val="28"/>
        </w:rPr>
        <w:t>–</w:t>
      </w:r>
      <w:r w:rsidR="00ED2DDA" w:rsidRPr="00215C0C">
        <w:rPr>
          <w:rFonts w:ascii="Times New Roman" w:hAnsi="Times New Roman" w:cs="Times New Roman"/>
          <w:sz w:val="28"/>
          <w:szCs w:val="28"/>
        </w:rPr>
        <w:t xml:space="preserve"> </w:t>
      </w:r>
      <w:r w:rsidRPr="00215C0C">
        <w:rPr>
          <w:rFonts w:ascii="Times New Roman" w:hAnsi="Times New Roman" w:cs="Times New Roman"/>
          <w:sz w:val="28"/>
          <w:szCs w:val="28"/>
        </w:rPr>
        <w:t>АО «Фонд проблемных кредитов» (ФПК)</w:t>
      </w:r>
      <w:r w:rsidR="009E6A67" w:rsidRPr="00215C0C">
        <w:rPr>
          <w:rFonts w:ascii="Times New Roman" w:hAnsi="Times New Roman" w:cs="Times New Roman"/>
          <w:sz w:val="28"/>
          <w:szCs w:val="28"/>
        </w:rPr>
        <w:t xml:space="preserve"> </w:t>
      </w:r>
    </w:p>
    <w:p w:rsidR="00125319" w:rsidRPr="00125319" w:rsidRDefault="00125319" w:rsidP="00215C0C">
      <w:pPr>
        <w:spacing w:after="0" w:line="240" w:lineRule="auto"/>
        <w:jc w:val="both"/>
        <w:rPr>
          <w:rFonts w:ascii="Times New Roman" w:hAnsi="Times New Roman" w:cs="Times New Roman"/>
          <w:sz w:val="16"/>
          <w:szCs w:val="16"/>
        </w:rPr>
      </w:pPr>
    </w:p>
    <w:tbl>
      <w:tblPr>
        <w:tblStyle w:val="af"/>
        <w:tblW w:w="0" w:type="auto"/>
        <w:tblInd w:w="178" w:type="dxa"/>
        <w:tblLayout w:type="fixed"/>
        <w:tblLook w:val="04A0" w:firstRow="1" w:lastRow="0" w:firstColumn="1" w:lastColumn="0" w:noHBand="0" w:noVBand="1"/>
      </w:tblPr>
      <w:tblGrid>
        <w:gridCol w:w="1598"/>
        <w:gridCol w:w="754"/>
        <w:gridCol w:w="630"/>
        <w:gridCol w:w="910"/>
        <w:gridCol w:w="952"/>
        <w:gridCol w:w="867"/>
        <w:gridCol w:w="1023"/>
        <w:gridCol w:w="923"/>
        <w:gridCol w:w="882"/>
        <w:gridCol w:w="980"/>
      </w:tblGrid>
      <w:tr w:rsidR="00112616" w:rsidRPr="00125319" w:rsidTr="00112616">
        <w:tc>
          <w:tcPr>
            <w:tcW w:w="1598" w:type="dxa"/>
            <w:vAlign w:val="center"/>
          </w:tcPr>
          <w:p w:rsidR="00125319" w:rsidRPr="00125319" w:rsidRDefault="00125319" w:rsidP="00112616">
            <w:pPr>
              <w:rPr>
                <w:rFonts w:ascii="Times New Roman" w:hAnsi="Times New Roman" w:cs="Times New Roman"/>
                <w:sz w:val="24"/>
                <w:szCs w:val="24"/>
                <w:lang w:val="ru-RU"/>
              </w:rPr>
            </w:pPr>
            <w:r>
              <w:rPr>
                <w:rFonts w:ascii="Times New Roman" w:hAnsi="Times New Roman" w:cs="Times New Roman"/>
                <w:sz w:val="24"/>
                <w:szCs w:val="24"/>
                <w:lang w:val="ru-RU"/>
              </w:rPr>
              <w:t>ФПК, млн.</w:t>
            </w:r>
            <w:r w:rsidR="00112616">
              <w:rPr>
                <w:rFonts w:ascii="Times New Roman" w:hAnsi="Times New Roman" w:cs="Times New Roman"/>
                <w:sz w:val="24"/>
                <w:szCs w:val="24"/>
                <w:lang w:val="ru-RU"/>
              </w:rPr>
              <w:t> </w:t>
            </w:r>
            <w:r>
              <w:rPr>
                <w:rFonts w:ascii="Times New Roman" w:hAnsi="Times New Roman" w:cs="Times New Roman"/>
                <w:sz w:val="24"/>
                <w:szCs w:val="24"/>
                <w:lang w:val="ru-RU"/>
              </w:rPr>
              <w:t>тенге</w:t>
            </w:r>
          </w:p>
        </w:tc>
        <w:tc>
          <w:tcPr>
            <w:tcW w:w="754"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630" w:type="dxa"/>
          </w:tcPr>
          <w:p w:rsidR="00125319" w:rsidRPr="00125319" w:rsidRDefault="00125319" w:rsidP="00112616">
            <w:pPr>
              <w:ind w:left="-94"/>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910"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952"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867"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1023"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923"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882"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2019 год</w:t>
            </w:r>
          </w:p>
        </w:tc>
        <w:tc>
          <w:tcPr>
            <w:tcW w:w="980" w:type="dxa"/>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2020 год</w:t>
            </w:r>
          </w:p>
        </w:tc>
      </w:tr>
      <w:tr w:rsidR="00112616" w:rsidRPr="00125319" w:rsidTr="00112616">
        <w:tc>
          <w:tcPr>
            <w:tcW w:w="1598" w:type="dxa"/>
          </w:tcPr>
          <w:p w:rsidR="00125319" w:rsidRPr="00125319" w:rsidRDefault="00125319"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Уставный капитал</w:t>
            </w:r>
          </w:p>
        </w:tc>
        <w:tc>
          <w:tcPr>
            <w:tcW w:w="754"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5 207</w:t>
            </w:r>
          </w:p>
        </w:tc>
        <w:tc>
          <w:tcPr>
            <w:tcW w:w="630"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5 219</w:t>
            </w:r>
          </w:p>
        </w:tc>
        <w:tc>
          <w:tcPr>
            <w:tcW w:w="910"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255 200</w:t>
            </w:r>
          </w:p>
        </w:tc>
        <w:tc>
          <w:tcPr>
            <w:tcW w:w="952"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450 146</w:t>
            </w:r>
          </w:p>
        </w:tc>
        <w:tc>
          <w:tcPr>
            <w:tcW w:w="867"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450 146</w:t>
            </w:r>
          </w:p>
        </w:tc>
        <w:tc>
          <w:tcPr>
            <w:tcW w:w="1023" w:type="dxa"/>
            <w:vAlign w:val="center"/>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920 342</w:t>
            </w:r>
          </w:p>
        </w:tc>
        <w:tc>
          <w:tcPr>
            <w:tcW w:w="923" w:type="dxa"/>
            <w:vAlign w:val="center"/>
          </w:tcPr>
          <w:p w:rsidR="00125319" w:rsidRPr="00125319" w:rsidRDefault="00125319" w:rsidP="00112616">
            <w:pPr>
              <w:ind w:left="-95" w:right="-80"/>
              <w:jc w:val="center"/>
              <w:rPr>
                <w:rFonts w:ascii="Times New Roman" w:hAnsi="Times New Roman" w:cs="Times New Roman"/>
                <w:sz w:val="24"/>
                <w:szCs w:val="24"/>
                <w:lang w:val="ru-RU"/>
              </w:rPr>
            </w:pPr>
            <w:r>
              <w:rPr>
                <w:rFonts w:ascii="Times New Roman" w:hAnsi="Times New Roman" w:cs="Times New Roman"/>
                <w:sz w:val="24"/>
                <w:szCs w:val="24"/>
                <w:lang w:val="ru-RU"/>
              </w:rPr>
              <w:t>920 342</w:t>
            </w:r>
          </w:p>
        </w:tc>
        <w:tc>
          <w:tcPr>
            <w:tcW w:w="882" w:type="dxa"/>
            <w:vAlign w:val="center"/>
          </w:tcPr>
          <w:p w:rsidR="00125319" w:rsidRPr="00125319" w:rsidRDefault="00125319" w:rsidP="00112616">
            <w:pPr>
              <w:ind w:left="-95" w:right="-80"/>
              <w:jc w:val="center"/>
              <w:rPr>
                <w:rFonts w:ascii="Times New Roman" w:hAnsi="Times New Roman" w:cs="Times New Roman"/>
                <w:sz w:val="24"/>
                <w:szCs w:val="24"/>
                <w:lang w:val="ru-RU"/>
              </w:rPr>
            </w:pPr>
            <w:r>
              <w:rPr>
                <w:rFonts w:ascii="Times New Roman" w:hAnsi="Times New Roman" w:cs="Times New Roman"/>
                <w:sz w:val="24"/>
                <w:szCs w:val="24"/>
                <w:lang w:val="ru-RU"/>
              </w:rPr>
              <w:t>920 806</w:t>
            </w:r>
          </w:p>
        </w:tc>
        <w:tc>
          <w:tcPr>
            <w:tcW w:w="980" w:type="dxa"/>
            <w:vAlign w:val="center"/>
          </w:tcPr>
          <w:p w:rsidR="00125319" w:rsidRPr="00125319" w:rsidRDefault="00125319" w:rsidP="00112616">
            <w:pPr>
              <w:ind w:left="-95" w:right="-80"/>
              <w:jc w:val="center"/>
              <w:rPr>
                <w:rFonts w:ascii="Times New Roman" w:hAnsi="Times New Roman" w:cs="Times New Roman"/>
                <w:sz w:val="24"/>
                <w:szCs w:val="24"/>
                <w:lang w:val="ru-RU"/>
              </w:rPr>
            </w:pPr>
            <w:r>
              <w:rPr>
                <w:rFonts w:ascii="Times New Roman" w:hAnsi="Times New Roman" w:cs="Times New Roman"/>
                <w:sz w:val="24"/>
                <w:szCs w:val="24"/>
                <w:lang w:val="ru-RU"/>
              </w:rPr>
              <w:t>920 806</w:t>
            </w:r>
          </w:p>
        </w:tc>
      </w:tr>
      <w:tr w:rsidR="00112616" w:rsidRPr="00125319" w:rsidTr="00112616">
        <w:tc>
          <w:tcPr>
            <w:tcW w:w="1598" w:type="dxa"/>
          </w:tcPr>
          <w:p w:rsidR="00125319" w:rsidRPr="00125319" w:rsidRDefault="00125319"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Собственный капитал</w:t>
            </w:r>
          </w:p>
        </w:tc>
        <w:tc>
          <w:tcPr>
            <w:tcW w:w="754"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5 075</w:t>
            </w:r>
          </w:p>
        </w:tc>
        <w:tc>
          <w:tcPr>
            <w:tcW w:w="630"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5 023</w:t>
            </w:r>
          </w:p>
        </w:tc>
        <w:tc>
          <w:tcPr>
            <w:tcW w:w="910"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254 922</w:t>
            </w:r>
          </w:p>
        </w:tc>
        <w:tc>
          <w:tcPr>
            <w:tcW w:w="952"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331 631</w:t>
            </w:r>
          </w:p>
        </w:tc>
        <w:tc>
          <w:tcPr>
            <w:tcW w:w="867" w:type="dxa"/>
            <w:vAlign w:val="center"/>
          </w:tcPr>
          <w:p w:rsidR="00125319" w:rsidRPr="00125319" w:rsidRDefault="00125319" w:rsidP="00112616">
            <w:pPr>
              <w:ind w:left="-110" w:right="-108"/>
              <w:jc w:val="center"/>
              <w:rPr>
                <w:rFonts w:ascii="Times New Roman" w:hAnsi="Times New Roman" w:cs="Times New Roman"/>
                <w:sz w:val="24"/>
                <w:szCs w:val="24"/>
                <w:lang w:val="ru-RU"/>
              </w:rPr>
            </w:pPr>
            <w:r>
              <w:rPr>
                <w:rFonts w:ascii="Times New Roman" w:hAnsi="Times New Roman" w:cs="Times New Roman"/>
                <w:sz w:val="24"/>
                <w:szCs w:val="24"/>
                <w:lang w:val="ru-RU"/>
              </w:rPr>
              <w:t>343 635</w:t>
            </w:r>
          </w:p>
        </w:tc>
        <w:tc>
          <w:tcPr>
            <w:tcW w:w="1023" w:type="dxa"/>
            <w:vAlign w:val="center"/>
          </w:tcPr>
          <w:p w:rsidR="00125319" w:rsidRPr="00125319" w:rsidRDefault="00125319" w:rsidP="00112616">
            <w:pPr>
              <w:jc w:val="center"/>
              <w:rPr>
                <w:rFonts w:ascii="Times New Roman" w:hAnsi="Times New Roman" w:cs="Times New Roman"/>
                <w:sz w:val="24"/>
                <w:szCs w:val="24"/>
                <w:lang w:val="ru-RU"/>
              </w:rPr>
            </w:pPr>
            <w:r>
              <w:rPr>
                <w:rFonts w:ascii="Times New Roman" w:hAnsi="Times New Roman" w:cs="Times New Roman"/>
                <w:sz w:val="24"/>
                <w:szCs w:val="24"/>
                <w:lang w:val="ru-RU"/>
              </w:rPr>
              <w:t>363 270</w:t>
            </w:r>
          </w:p>
        </w:tc>
        <w:tc>
          <w:tcPr>
            <w:tcW w:w="923" w:type="dxa"/>
            <w:vAlign w:val="center"/>
          </w:tcPr>
          <w:p w:rsidR="00125319" w:rsidRPr="00112616" w:rsidRDefault="00125319" w:rsidP="00112616">
            <w:pPr>
              <w:ind w:left="-105" w:right="-108"/>
              <w:jc w:val="center"/>
              <w:rPr>
                <w:rFonts w:ascii="Times New Roman" w:hAnsi="Times New Roman" w:cs="Times New Roman"/>
                <w:color w:val="FF0000"/>
                <w:sz w:val="24"/>
                <w:szCs w:val="24"/>
                <w:lang w:val="ru-RU"/>
              </w:rPr>
            </w:pPr>
            <w:r w:rsidRPr="00112616">
              <w:rPr>
                <w:rFonts w:ascii="Times New Roman" w:hAnsi="Times New Roman" w:cs="Times New Roman"/>
                <w:color w:val="FF0000"/>
                <w:sz w:val="24"/>
                <w:szCs w:val="24"/>
                <w:lang w:val="ru-RU"/>
              </w:rPr>
              <w:t>-117 774</w:t>
            </w:r>
          </w:p>
        </w:tc>
        <w:tc>
          <w:tcPr>
            <w:tcW w:w="882" w:type="dxa"/>
            <w:vAlign w:val="center"/>
          </w:tcPr>
          <w:p w:rsidR="00125319" w:rsidRPr="00112616" w:rsidRDefault="00125319" w:rsidP="00112616">
            <w:pPr>
              <w:ind w:left="-105" w:right="-86"/>
              <w:jc w:val="center"/>
              <w:rPr>
                <w:rFonts w:ascii="Times New Roman" w:hAnsi="Times New Roman" w:cs="Times New Roman"/>
                <w:color w:val="FF0000"/>
                <w:sz w:val="24"/>
                <w:szCs w:val="24"/>
                <w:lang w:val="ru-RU"/>
              </w:rPr>
            </w:pPr>
            <w:r w:rsidRPr="00112616">
              <w:rPr>
                <w:rFonts w:ascii="Times New Roman" w:hAnsi="Times New Roman" w:cs="Times New Roman"/>
                <w:color w:val="FF0000"/>
                <w:sz w:val="24"/>
                <w:szCs w:val="24"/>
                <w:lang w:val="ru-RU"/>
              </w:rPr>
              <w:t>-716288</w:t>
            </w:r>
          </w:p>
        </w:tc>
        <w:tc>
          <w:tcPr>
            <w:tcW w:w="980" w:type="dxa"/>
            <w:vAlign w:val="center"/>
          </w:tcPr>
          <w:p w:rsidR="00125319" w:rsidRPr="00112616" w:rsidRDefault="00125319" w:rsidP="00112616">
            <w:pPr>
              <w:ind w:left="-105" w:right="-86"/>
              <w:jc w:val="center"/>
              <w:rPr>
                <w:rFonts w:ascii="Times New Roman" w:hAnsi="Times New Roman" w:cs="Times New Roman"/>
                <w:color w:val="FF0000"/>
                <w:sz w:val="24"/>
                <w:szCs w:val="24"/>
                <w:lang w:val="ru-RU"/>
              </w:rPr>
            </w:pPr>
            <w:r w:rsidRPr="00112616">
              <w:rPr>
                <w:rFonts w:ascii="Times New Roman" w:hAnsi="Times New Roman" w:cs="Times New Roman"/>
                <w:color w:val="FF0000"/>
                <w:sz w:val="24"/>
                <w:szCs w:val="24"/>
                <w:lang w:val="ru-RU"/>
              </w:rPr>
              <w:t>-789 389</w:t>
            </w:r>
          </w:p>
        </w:tc>
      </w:tr>
      <w:tr w:rsidR="00125319" w:rsidRPr="00125319" w:rsidTr="00112616">
        <w:tc>
          <w:tcPr>
            <w:tcW w:w="9519" w:type="dxa"/>
            <w:gridSpan w:val="10"/>
          </w:tcPr>
          <w:p w:rsidR="00125319" w:rsidRPr="00125319" w:rsidRDefault="00125319" w:rsidP="00125319">
            <w:pPr>
              <w:ind w:firstLine="53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w:t>
            </w:r>
            <w:r w:rsidR="00E625FB">
              <w:rPr>
                <w:rFonts w:ascii="Times New Roman" w:hAnsi="Times New Roman" w:cs="Times New Roman"/>
                <w:sz w:val="24"/>
                <w:szCs w:val="24"/>
                <w:lang w:val="ru-RU"/>
              </w:rPr>
              <w:t>С</w:t>
            </w:r>
            <w:r>
              <w:rPr>
                <w:rFonts w:ascii="Times New Roman" w:hAnsi="Times New Roman" w:cs="Times New Roman"/>
                <w:sz w:val="24"/>
                <w:szCs w:val="24"/>
                <w:lang w:val="ru-RU"/>
              </w:rPr>
              <w:t xml:space="preserve">оставлено по источнику </w:t>
            </w:r>
            <w:r w:rsidRPr="00125319">
              <w:rPr>
                <w:rFonts w:ascii="Times New Roman" w:hAnsi="Times New Roman" w:cs="Times New Roman"/>
                <w:sz w:val="24"/>
                <w:szCs w:val="24"/>
              </w:rPr>
              <w:t>[85]</w:t>
            </w:r>
          </w:p>
        </w:tc>
      </w:tr>
    </w:tbl>
    <w:p w:rsidR="009147B2" w:rsidRDefault="009147B2" w:rsidP="00215C0C">
      <w:pPr>
        <w:spacing w:after="0" w:line="240" w:lineRule="auto"/>
        <w:ind w:firstLine="567"/>
        <w:jc w:val="both"/>
        <w:rPr>
          <w:rFonts w:ascii="Times New Roman" w:hAnsi="Times New Roman" w:cs="Times New Roman"/>
          <w:sz w:val="28"/>
          <w:szCs w:val="28"/>
        </w:rPr>
      </w:pP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Исходя из динамики рассматриваемых показателей, деятельность ФПК за период его функционирования можно считать неэффективной и должна подлежать дальнейшему тщательному изучению с конкретными вопросами в рамках аудита эффективности данного АО. Следует отметить, что основной задачей ФПК является «оказание содействия банкам второго уровня…».</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Другой фонд, созданный в 2017 году, АО «Казахстанский фонд устойчивости» с основной задачей «содействия финансовой стабильности банковского сектора посредством финансовой поддержки банков второго уровня» имеет тенденцию снижения собственного капитала. Высокий темп снижения собственного капитала может привести к отрицательному собственному капиталу, как и в случае ФПК. Мы считаем, что деятельность данного фонда должна подлежать аудиту эффективности вместе с аудитом ФПК, с которым схожи задачи.</w:t>
      </w:r>
    </w:p>
    <w:p w:rsidR="00DA5A77" w:rsidRPr="00215C0C" w:rsidRDefault="00DA5A77" w:rsidP="009147B2">
      <w:pPr>
        <w:spacing w:after="0" w:line="240" w:lineRule="auto"/>
        <w:ind w:firstLine="709"/>
        <w:jc w:val="both"/>
        <w:rPr>
          <w:rFonts w:ascii="Times New Roman" w:hAnsi="Times New Roman" w:cs="Times New Roman"/>
          <w:i/>
          <w:sz w:val="28"/>
          <w:szCs w:val="28"/>
        </w:rPr>
      </w:pPr>
      <w:r w:rsidRPr="00215C0C">
        <w:rPr>
          <w:rFonts w:ascii="Times New Roman" w:hAnsi="Times New Roman" w:cs="Times New Roman"/>
          <w:i/>
          <w:sz w:val="28"/>
          <w:szCs w:val="28"/>
        </w:rPr>
        <w:t>Аудиторский вопрос 3.</w:t>
      </w:r>
      <w:r w:rsidRPr="00215C0C">
        <w:rPr>
          <w:rFonts w:ascii="Times New Roman" w:hAnsi="Times New Roman" w:cs="Times New Roman"/>
          <w:sz w:val="28"/>
          <w:szCs w:val="28"/>
        </w:rPr>
        <w:t xml:space="preserve"> </w:t>
      </w:r>
      <w:r w:rsidR="00E625FB">
        <w:rPr>
          <w:rFonts w:ascii="Times New Roman" w:hAnsi="Times New Roman" w:cs="Times New Roman"/>
          <w:i/>
          <w:sz w:val="28"/>
          <w:szCs w:val="28"/>
        </w:rPr>
        <w:t>Возвратность инвестиций</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Кроме стоимости чистых активов, размер полученных дивидендов может служить показателем эффективного управления активам</w:t>
      </w:r>
      <w:r w:rsidR="003135BF" w:rsidRPr="00215C0C">
        <w:rPr>
          <w:rFonts w:ascii="Times New Roman" w:hAnsi="Times New Roman" w:cs="Times New Roman"/>
          <w:sz w:val="28"/>
          <w:szCs w:val="28"/>
        </w:rPr>
        <w:t>и</w:t>
      </w:r>
      <w:r w:rsidRPr="00215C0C">
        <w:rPr>
          <w:rFonts w:ascii="Times New Roman" w:hAnsi="Times New Roman" w:cs="Times New Roman"/>
          <w:sz w:val="28"/>
          <w:szCs w:val="28"/>
        </w:rPr>
        <w:t>. Расчет возвратности вкладов в уставный капитал (Совокупные дивиденды/Совокупный уставный капитал) вывел стабильно устойчивый показатель 0,04% за период 2009-2018</w:t>
      </w:r>
      <w:r w:rsidR="00125319">
        <w:rPr>
          <w:rFonts w:ascii="Times New Roman" w:hAnsi="Times New Roman" w:cs="Times New Roman"/>
          <w:sz w:val="28"/>
          <w:szCs w:val="28"/>
        </w:rPr>
        <w:t xml:space="preserve"> годы</w:t>
      </w:r>
      <w:r w:rsidRPr="00215C0C">
        <w:rPr>
          <w:rFonts w:ascii="Times New Roman" w:hAnsi="Times New Roman" w:cs="Times New Roman"/>
          <w:sz w:val="28"/>
          <w:szCs w:val="28"/>
        </w:rPr>
        <w:t>. Следует отметить «разбросанность» и «нерегулярность» выплат дивидендов как по периоду, так и в разрезе субъектов: в 2018</w:t>
      </w:r>
      <w:r w:rsidR="00125319">
        <w:rPr>
          <w:rFonts w:ascii="Times New Roman" w:hAnsi="Times New Roman" w:cs="Times New Roman"/>
          <w:sz w:val="28"/>
          <w:szCs w:val="28"/>
        </w:rPr>
        <w:t xml:space="preserve"> </w:t>
      </w:r>
      <w:r w:rsidRPr="00215C0C">
        <w:rPr>
          <w:rFonts w:ascii="Times New Roman" w:hAnsi="Times New Roman" w:cs="Times New Roman"/>
          <w:sz w:val="28"/>
          <w:szCs w:val="28"/>
        </w:rPr>
        <w:t>г. всего 41 компании объявили дивиденды, при этом только 30 из них платили дивиденды в течение три и более лет.  Расчет коэффициента Дивиденды/Уставный капитал за 2018</w:t>
      </w:r>
      <w:r w:rsidR="00125319">
        <w:rPr>
          <w:rFonts w:ascii="Times New Roman" w:hAnsi="Times New Roman" w:cs="Times New Roman"/>
          <w:sz w:val="28"/>
          <w:szCs w:val="28"/>
        </w:rPr>
        <w:t xml:space="preserve"> </w:t>
      </w:r>
      <w:r w:rsidRPr="00215C0C">
        <w:rPr>
          <w:rFonts w:ascii="Times New Roman" w:hAnsi="Times New Roman" w:cs="Times New Roman"/>
          <w:sz w:val="28"/>
          <w:szCs w:val="28"/>
        </w:rPr>
        <w:t xml:space="preserve">г. для каждого субъекта выявил диапазон показателя возвратности от 0,01% до 154,16%, что свидетельствует о неоднородности подхода к дивидендной политике. Мы допускаем неполноту и неточности в учете данных показателей, как и других, тем не менее вывод об отсутствии системности и принципиального подхода к возврату государственных средств подтверждается и на практике. Дивидендная политика некоторых компаний устанавливает конкретный размер дивидендов, другие по разным причинам могут быть «освобождены» от дивидендов. </w:t>
      </w:r>
    </w:p>
    <w:p w:rsidR="00DA5A77" w:rsidRDefault="00DA5A77" w:rsidP="009147B2">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szCs w:val="28"/>
        </w:rPr>
        <w:t>Вопрос возвратности государственных средств и обоснованность дивидендной политики является особенно важным в случае крупных национальных холдингов, национальных управляющих холдингов и национальных компаний. Например, разница между полученными ФНБ Самрук-Казына от дочерних организаций и выплаченными Фондом Акционеру дивидендами за период 2009-2018гг. составила 1 316 млрд. тенге, т.е. если дочерние организации Фонда напрямую принадлежали бы Акционеру, сумма дивидендов составила бы 1 316 млрд. тенге вместо 272 млрд</w:t>
      </w:r>
      <w:r w:rsidR="009147B2">
        <w:rPr>
          <w:rFonts w:ascii="Times New Roman" w:hAnsi="Times New Roman" w:cs="Times New Roman"/>
          <w:sz w:val="28"/>
          <w:szCs w:val="28"/>
        </w:rPr>
        <w:t xml:space="preserve">. </w:t>
      </w:r>
      <w:r w:rsidRPr="00215C0C">
        <w:rPr>
          <w:rFonts w:ascii="Times New Roman" w:hAnsi="Times New Roman" w:cs="Times New Roman"/>
          <w:sz w:val="28"/>
          <w:szCs w:val="28"/>
        </w:rPr>
        <w:t>тенге</w:t>
      </w:r>
      <w:r w:rsidR="00E625FB">
        <w:rPr>
          <w:rFonts w:ascii="Times New Roman" w:hAnsi="Times New Roman" w:cs="Times New Roman"/>
          <w:sz w:val="28"/>
          <w:szCs w:val="28"/>
        </w:rPr>
        <w:t xml:space="preserve"> (таблица 3</w:t>
      </w:r>
      <w:r w:rsidR="00FB7CE7">
        <w:rPr>
          <w:rFonts w:ascii="Times New Roman" w:hAnsi="Times New Roman" w:cs="Times New Roman"/>
          <w:sz w:val="28"/>
          <w:szCs w:val="28"/>
        </w:rPr>
        <w:t>8</w:t>
      </w:r>
      <w:r w:rsidR="00E625FB">
        <w:rPr>
          <w:rFonts w:ascii="Times New Roman" w:hAnsi="Times New Roman" w:cs="Times New Roman"/>
          <w:sz w:val="28"/>
          <w:szCs w:val="28"/>
        </w:rPr>
        <w:t>).</w:t>
      </w:r>
    </w:p>
    <w:p w:rsidR="009147B2" w:rsidRPr="00215C0C" w:rsidRDefault="009147B2" w:rsidP="009147B2">
      <w:pPr>
        <w:spacing w:after="0" w:line="240" w:lineRule="auto"/>
        <w:ind w:firstLine="709"/>
        <w:jc w:val="both"/>
        <w:rPr>
          <w:rFonts w:ascii="Times New Roman" w:hAnsi="Times New Roman" w:cs="Times New Roman"/>
          <w:sz w:val="28"/>
          <w:szCs w:val="28"/>
        </w:rPr>
      </w:pPr>
    </w:p>
    <w:p w:rsidR="00331ADF" w:rsidRDefault="00DA5A77"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 xml:space="preserve">Таблица </w:t>
      </w:r>
      <w:r w:rsidR="002F33A8" w:rsidRPr="00215C0C">
        <w:rPr>
          <w:rFonts w:ascii="Times New Roman" w:hAnsi="Times New Roman" w:cs="Times New Roman"/>
          <w:sz w:val="28"/>
          <w:szCs w:val="28"/>
        </w:rPr>
        <w:t>3</w:t>
      </w:r>
      <w:r w:rsidR="00FB7CE7">
        <w:rPr>
          <w:rFonts w:ascii="Times New Roman" w:hAnsi="Times New Roman" w:cs="Times New Roman"/>
          <w:sz w:val="28"/>
          <w:szCs w:val="28"/>
        </w:rPr>
        <w:t>8</w:t>
      </w:r>
      <w:r w:rsidR="00BA7BA3" w:rsidRPr="00215C0C">
        <w:rPr>
          <w:rFonts w:ascii="Times New Roman" w:hAnsi="Times New Roman" w:cs="Times New Roman"/>
          <w:sz w:val="28"/>
          <w:szCs w:val="28"/>
        </w:rPr>
        <w:t xml:space="preserve"> </w:t>
      </w:r>
      <w:r w:rsidR="00F37435">
        <w:rPr>
          <w:rFonts w:ascii="Times New Roman" w:hAnsi="Times New Roman" w:cs="Times New Roman"/>
          <w:sz w:val="28"/>
          <w:szCs w:val="28"/>
        </w:rPr>
        <w:t>–</w:t>
      </w:r>
      <w:r w:rsidR="00BA7BA3" w:rsidRPr="00215C0C">
        <w:rPr>
          <w:rFonts w:ascii="Times New Roman" w:hAnsi="Times New Roman" w:cs="Times New Roman"/>
          <w:sz w:val="28"/>
          <w:szCs w:val="28"/>
        </w:rPr>
        <w:t xml:space="preserve"> </w:t>
      </w:r>
      <w:r w:rsidRPr="00215C0C">
        <w:rPr>
          <w:rFonts w:ascii="Times New Roman" w:hAnsi="Times New Roman" w:cs="Times New Roman"/>
          <w:sz w:val="28"/>
          <w:szCs w:val="28"/>
        </w:rPr>
        <w:t>Дивиденды полученные и выплаченные ФНБ</w:t>
      </w:r>
    </w:p>
    <w:p w:rsidR="00F37435" w:rsidRPr="00F37435" w:rsidRDefault="00F37435" w:rsidP="00F37435">
      <w:pPr>
        <w:spacing w:after="0" w:line="240" w:lineRule="auto"/>
        <w:jc w:val="right"/>
        <w:rPr>
          <w:rFonts w:ascii="Times New Roman" w:hAnsi="Times New Roman" w:cs="Times New Roman"/>
          <w:sz w:val="16"/>
          <w:szCs w:val="16"/>
        </w:rPr>
      </w:pPr>
    </w:p>
    <w:tbl>
      <w:tblPr>
        <w:tblStyle w:val="af"/>
        <w:tblW w:w="0" w:type="auto"/>
        <w:tblInd w:w="164" w:type="dxa"/>
        <w:tblLook w:val="04A0" w:firstRow="1" w:lastRow="0" w:firstColumn="1" w:lastColumn="0" w:noHBand="0" w:noVBand="1"/>
      </w:tblPr>
      <w:tblGrid>
        <w:gridCol w:w="1598"/>
        <w:gridCol w:w="705"/>
        <w:gridCol w:w="705"/>
        <w:gridCol w:w="706"/>
        <w:gridCol w:w="706"/>
        <w:gridCol w:w="706"/>
        <w:gridCol w:w="706"/>
        <w:gridCol w:w="706"/>
        <w:gridCol w:w="706"/>
        <w:gridCol w:w="706"/>
        <w:gridCol w:w="706"/>
        <w:gridCol w:w="808"/>
      </w:tblGrid>
      <w:tr w:rsidR="00F37435" w:rsidRPr="00F37435" w:rsidTr="00C355E7">
        <w:tc>
          <w:tcPr>
            <w:tcW w:w="657"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В млрд. тенге</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2009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2010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2011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2012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2013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2014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2015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2016 год</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2017 год</w:t>
            </w:r>
          </w:p>
        </w:tc>
        <w:tc>
          <w:tcPr>
            <w:tcW w:w="822"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2018 год</w:t>
            </w:r>
          </w:p>
        </w:tc>
        <w:tc>
          <w:tcPr>
            <w:tcW w:w="808"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Всего</w:t>
            </w:r>
          </w:p>
        </w:tc>
      </w:tr>
      <w:tr w:rsidR="00F37435" w:rsidRPr="00F37435" w:rsidTr="00C355E7">
        <w:tc>
          <w:tcPr>
            <w:tcW w:w="657" w:type="dxa"/>
          </w:tcPr>
          <w:p w:rsidR="00F37435" w:rsidRPr="00F37435" w:rsidRDefault="00F37435" w:rsidP="00215C0C">
            <w:pPr>
              <w:jc w:val="both"/>
              <w:rPr>
                <w:rFonts w:ascii="Times New Roman" w:hAnsi="Times New Roman" w:cs="Times New Roman"/>
                <w:sz w:val="24"/>
                <w:szCs w:val="24"/>
                <w:lang w:val="ru-RU"/>
              </w:rPr>
            </w:pPr>
            <w:r>
              <w:rPr>
                <w:rFonts w:ascii="Times New Roman" w:hAnsi="Times New Roman" w:cs="Times New Roman"/>
                <w:sz w:val="24"/>
                <w:szCs w:val="24"/>
                <w:lang w:val="ru-RU"/>
              </w:rPr>
              <w:t>Доход от дивидендов, полученные Фондом</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342</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124</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79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175</w:t>
            </w:r>
          </w:p>
        </w:tc>
        <w:tc>
          <w:tcPr>
            <w:tcW w:w="822"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808"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1 316</w:t>
            </w:r>
          </w:p>
        </w:tc>
      </w:tr>
      <w:tr w:rsidR="00F37435" w:rsidRPr="00F37435" w:rsidTr="00C355E7">
        <w:tc>
          <w:tcPr>
            <w:tcW w:w="657" w:type="dxa"/>
          </w:tcPr>
          <w:p w:rsidR="00F37435" w:rsidRPr="00F37435" w:rsidRDefault="00F37435" w:rsidP="00F37435">
            <w:pPr>
              <w:jc w:val="both"/>
              <w:rPr>
                <w:rFonts w:ascii="Times New Roman" w:hAnsi="Times New Roman" w:cs="Times New Roman"/>
                <w:sz w:val="24"/>
                <w:szCs w:val="24"/>
                <w:lang w:val="ru-RU"/>
              </w:rPr>
            </w:pPr>
            <w:r>
              <w:rPr>
                <w:rFonts w:ascii="Times New Roman" w:hAnsi="Times New Roman" w:cs="Times New Roman"/>
                <w:sz w:val="24"/>
                <w:szCs w:val="24"/>
                <w:lang w:val="ru-RU"/>
              </w:rPr>
              <w:t>Дивиденды, выплаченные Акционеру</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159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821"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822"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808" w:type="dxa"/>
            <w:vAlign w:val="center"/>
          </w:tcPr>
          <w:p w:rsidR="00F37435" w:rsidRPr="00F37435" w:rsidRDefault="00F37435" w:rsidP="00C355E7">
            <w:pPr>
              <w:jc w:val="center"/>
              <w:rPr>
                <w:rFonts w:ascii="Times New Roman" w:hAnsi="Times New Roman" w:cs="Times New Roman"/>
                <w:sz w:val="24"/>
                <w:szCs w:val="24"/>
                <w:lang w:val="ru-RU"/>
              </w:rPr>
            </w:pPr>
            <w:r>
              <w:rPr>
                <w:rFonts w:ascii="Times New Roman" w:hAnsi="Times New Roman" w:cs="Times New Roman"/>
                <w:sz w:val="24"/>
                <w:szCs w:val="24"/>
                <w:lang w:val="ru-RU"/>
              </w:rPr>
              <w:t>272</w:t>
            </w:r>
          </w:p>
        </w:tc>
      </w:tr>
      <w:tr w:rsidR="00F37435" w:rsidRPr="00F37435" w:rsidTr="00112616">
        <w:tc>
          <w:tcPr>
            <w:tcW w:w="9676" w:type="dxa"/>
            <w:gridSpan w:val="12"/>
          </w:tcPr>
          <w:p w:rsidR="00F37435" w:rsidRPr="00F37435" w:rsidRDefault="00F37435" w:rsidP="00F37435">
            <w:pPr>
              <w:ind w:firstLine="54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215C0C">
              <w:rPr>
                <w:rFonts w:ascii="Times New Roman" w:hAnsi="Times New Roman" w:cs="Times New Roman"/>
                <w:sz w:val="24"/>
                <w:szCs w:val="24"/>
              </w:rPr>
              <w:t>[72]</w:t>
            </w:r>
          </w:p>
        </w:tc>
      </w:tr>
    </w:tbl>
    <w:p w:rsidR="00DA5A77" w:rsidRPr="00215C0C" w:rsidRDefault="00DA5A77" w:rsidP="00215C0C">
      <w:pPr>
        <w:spacing w:after="0" w:line="240" w:lineRule="auto"/>
        <w:jc w:val="both"/>
        <w:rPr>
          <w:rFonts w:ascii="Times New Roman" w:hAnsi="Times New Roman" w:cs="Times New Roman"/>
          <w:sz w:val="28"/>
          <w:szCs w:val="28"/>
        </w:rPr>
      </w:pPr>
    </w:p>
    <w:p w:rsidR="00DA5A77"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Аналогичная картина наблюдается и в других национальных компаниях и/или в крупных дочерних организациях ФНБ Самрук-Казына. Согласно данным официального сайта АО КазмунайГаз, суммы полученных и выплаченных дивидендов могут отличаться в разы</w:t>
      </w:r>
      <w:r w:rsidR="00E625FB">
        <w:rPr>
          <w:rFonts w:ascii="Times New Roman" w:hAnsi="Times New Roman" w:cs="Times New Roman"/>
          <w:sz w:val="28"/>
          <w:szCs w:val="28"/>
        </w:rPr>
        <w:t xml:space="preserve"> (рисунок </w:t>
      </w:r>
      <w:r w:rsidR="00FA6006">
        <w:rPr>
          <w:rFonts w:ascii="Times New Roman" w:hAnsi="Times New Roman" w:cs="Times New Roman"/>
          <w:sz w:val="28"/>
          <w:szCs w:val="28"/>
        </w:rPr>
        <w:t>19</w:t>
      </w:r>
      <w:r w:rsidR="00E625FB">
        <w:rPr>
          <w:rFonts w:ascii="Times New Roman" w:hAnsi="Times New Roman" w:cs="Times New Roman"/>
          <w:sz w:val="28"/>
          <w:szCs w:val="28"/>
        </w:rPr>
        <w:t>)</w:t>
      </w:r>
      <w:r w:rsidRPr="00215C0C">
        <w:rPr>
          <w:rFonts w:ascii="Times New Roman" w:hAnsi="Times New Roman" w:cs="Times New Roman"/>
          <w:sz w:val="28"/>
          <w:szCs w:val="28"/>
        </w:rPr>
        <w:t>.</w:t>
      </w:r>
    </w:p>
    <w:p w:rsidR="009147B2" w:rsidRPr="00215C0C" w:rsidRDefault="009147B2" w:rsidP="00215C0C">
      <w:pPr>
        <w:spacing w:after="0" w:line="240" w:lineRule="auto"/>
        <w:ind w:firstLine="567"/>
        <w:jc w:val="both"/>
        <w:rPr>
          <w:rFonts w:ascii="Times New Roman" w:hAnsi="Times New Roman" w:cs="Times New Roman"/>
          <w:sz w:val="28"/>
          <w:szCs w:val="28"/>
        </w:rPr>
      </w:pPr>
    </w:p>
    <w:p w:rsidR="00DA5A77" w:rsidRPr="00215C0C" w:rsidRDefault="00DA5A77" w:rsidP="00F37435">
      <w:pPr>
        <w:spacing w:after="0" w:line="240" w:lineRule="auto"/>
        <w:jc w:val="center"/>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70ACCA54" wp14:editId="2FDADA39">
            <wp:extent cx="5727700" cy="24257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324" t="24074" r="27118" b="17077"/>
                    <a:stretch/>
                  </pic:blipFill>
                  <pic:spPr bwMode="auto">
                    <a:xfrm>
                      <a:off x="0" y="0"/>
                      <a:ext cx="5734162" cy="2428437"/>
                    </a:xfrm>
                    <a:prstGeom prst="rect">
                      <a:avLst/>
                    </a:prstGeom>
                    <a:ln>
                      <a:noFill/>
                    </a:ln>
                    <a:extLst>
                      <a:ext uri="{53640926-AAD7-44D8-BBD7-CCE9431645EC}">
                        <a14:shadowObscured xmlns:a14="http://schemas.microsoft.com/office/drawing/2010/main"/>
                      </a:ext>
                    </a:extLst>
                  </pic:spPr>
                </pic:pic>
              </a:graphicData>
            </a:graphic>
          </wp:inline>
        </w:drawing>
      </w:r>
    </w:p>
    <w:p w:rsidR="009147B2" w:rsidRPr="00F37435" w:rsidRDefault="00F37435" w:rsidP="00F37435">
      <w:pPr>
        <w:tabs>
          <w:tab w:val="left" w:pos="5287"/>
        </w:tabs>
        <w:spacing w:after="0" w:line="240" w:lineRule="auto"/>
        <w:rPr>
          <w:rFonts w:ascii="Times New Roman" w:hAnsi="Times New Roman" w:cs="Times New Roman"/>
          <w:sz w:val="16"/>
          <w:szCs w:val="16"/>
        </w:rPr>
      </w:pPr>
      <w:r>
        <w:rPr>
          <w:rFonts w:ascii="Times New Roman" w:hAnsi="Times New Roman" w:cs="Times New Roman"/>
          <w:sz w:val="28"/>
          <w:szCs w:val="28"/>
        </w:rPr>
        <w:tab/>
      </w:r>
    </w:p>
    <w:p w:rsidR="009147B2" w:rsidRDefault="00F47CC5"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w:t>
      </w:r>
      <w:r w:rsidR="00FA6006">
        <w:rPr>
          <w:rFonts w:ascii="Times New Roman" w:hAnsi="Times New Roman" w:cs="Times New Roman"/>
          <w:sz w:val="28"/>
          <w:szCs w:val="28"/>
        </w:rPr>
        <w:t>19</w:t>
      </w:r>
      <w:r w:rsidRPr="00215C0C">
        <w:rPr>
          <w:rFonts w:ascii="Times New Roman" w:hAnsi="Times New Roman" w:cs="Times New Roman"/>
          <w:sz w:val="28"/>
          <w:szCs w:val="28"/>
        </w:rPr>
        <w:t xml:space="preserve"> </w:t>
      </w:r>
      <w:r w:rsidR="00F37435">
        <w:rPr>
          <w:rFonts w:ascii="Times New Roman" w:hAnsi="Times New Roman" w:cs="Times New Roman"/>
          <w:sz w:val="28"/>
          <w:szCs w:val="28"/>
        </w:rPr>
        <w:t>–</w:t>
      </w:r>
      <w:r w:rsidRPr="00215C0C">
        <w:rPr>
          <w:rFonts w:ascii="Times New Roman" w:hAnsi="Times New Roman" w:cs="Times New Roman"/>
          <w:sz w:val="28"/>
          <w:szCs w:val="28"/>
        </w:rPr>
        <w:t xml:space="preserve"> АО КазмунайГаз: динамика показателей по дивидендам </w:t>
      </w:r>
    </w:p>
    <w:p w:rsidR="009147B2" w:rsidRPr="00F37435" w:rsidRDefault="009147B2" w:rsidP="00215C0C">
      <w:pPr>
        <w:spacing w:after="0" w:line="240" w:lineRule="auto"/>
        <w:jc w:val="center"/>
        <w:rPr>
          <w:rFonts w:ascii="Times New Roman" w:hAnsi="Times New Roman" w:cs="Times New Roman"/>
          <w:sz w:val="16"/>
          <w:szCs w:val="16"/>
        </w:rPr>
      </w:pPr>
    </w:p>
    <w:p w:rsidR="00F47CC5" w:rsidRPr="00F37435" w:rsidRDefault="00F37435" w:rsidP="00F37435">
      <w:pPr>
        <w:spacing w:after="0" w:line="240" w:lineRule="auto"/>
        <w:ind w:firstLine="709"/>
        <w:jc w:val="both"/>
        <w:rPr>
          <w:rFonts w:ascii="Times New Roman" w:hAnsi="Times New Roman" w:cs="Times New Roman"/>
          <w:sz w:val="24"/>
          <w:szCs w:val="24"/>
        </w:rPr>
      </w:pPr>
      <w:r w:rsidRPr="00F37435">
        <w:rPr>
          <w:rFonts w:ascii="Times New Roman" w:hAnsi="Times New Roman" w:cs="Times New Roman"/>
          <w:sz w:val="24"/>
          <w:szCs w:val="24"/>
        </w:rPr>
        <w:t xml:space="preserve">Примечание – Составлено по источнику </w:t>
      </w:r>
      <w:r w:rsidR="00F47CC5" w:rsidRPr="00F37435">
        <w:rPr>
          <w:rFonts w:ascii="Times New Roman" w:hAnsi="Times New Roman" w:cs="Times New Roman"/>
          <w:sz w:val="24"/>
          <w:szCs w:val="24"/>
        </w:rPr>
        <w:t>[8</w:t>
      </w:r>
      <w:r w:rsidR="00D015CF" w:rsidRPr="00F37435">
        <w:rPr>
          <w:rFonts w:ascii="Times New Roman" w:hAnsi="Times New Roman" w:cs="Times New Roman"/>
          <w:sz w:val="24"/>
          <w:szCs w:val="24"/>
        </w:rPr>
        <w:t>6</w:t>
      </w:r>
      <w:r w:rsidR="00F47CC5" w:rsidRPr="00F37435">
        <w:rPr>
          <w:rFonts w:ascii="Times New Roman" w:hAnsi="Times New Roman" w:cs="Times New Roman"/>
          <w:sz w:val="24"/>
          <w:szCs w:val="24"/>
        </w:rPr>
        <w:t>]</w:t>
      </w:r>
    </w:p>
    <w:p w:rsidR="009147B2" w:rsidRDefault="009147B2" w:rsidP="00215C0C">
      <w:pPr>
        <w:spacing w:after="0" w:line="240" w:lineRule="auto"/>
        <w:jc w:val="both"/>
        <w:rPr>
          <w:rFonts w:ascii="Times New Roman" w:hAnsi="Times New Roman" w:cs="Times New Roman"/>
          <w:sz w:val="28"/>
          <w:szCs w:val="28"/>
        </w:rPr>
      </w:pP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Таким образом, кроме эффективности использования государственных средств, в рамках аудита эффективности должно быть исследовано и использование так называемых субъектами квазигосударственного сектора «собственных средств». </w:t>
      </w:r>
    </w:p>
    <w:p w:rsidR="00DA5A77" w:rsidRPr="00215C0C" w:rsidRDefault="00DA5A77" w:rsidP="009147B2">
      <w:pPr>
        <w:spacing w:after="0" w:line="240" w:lineRule="auto"/>
        <w:ind w:firstLine="709"/>
        <w:jc w:val="both"/>
        <w:rPr>
          <w:rFonts w:ascii="Times New Roman" w:hAnsi="Times New Roman" w:cs="Times New Roman"/>
          <w:i/>
          <w:sz w:val="28"/>
          <w:szCs w:val="28"/>
        </w:rPr>
      </w:pPr>
      <w:r w:rsidRPr="00215C0C">
        <w:rPr>
          <w:rFonts w:ascii="Times New Roman" w:hAnsi="Times New Roman" w:cs="Times New Roman"/>
          <w:i/>
          <w:sz w:val="28"/>
          <w:szCs w:val="28"/>
        </w:rPr>
        <w:t>Аудиторский вопрос 4.</w:t>
      </w:r>
      <w:r w:rsidRPr="00215C0C">
        <w:rPr>
          <w:rFonts w:ascii="Times New Roman" w:hAnsi="Times New Roman" w:cs="Times New Roman"/>
          <w:sz w:val="28"/>
          <w:szCs w:val="28"/>
        </w:rPr>
        <w:t xml:space="preserve"> </w:t>
      </w:r>
      <w:r w:rsidRPr="00215C0C">
        <w:rPr>
          <w:rFonts w:ascii="Times New Roman" w:hAnsi="Times New Roman" w:cs="Times New Roman"/>
          <w:i/>
          <w:sz w:val="28"/>
          <w:szCs w:val="28"/>
        </w:rPr>
        <w:t>Оценка эффективности СПК с применением метода «Анализ свертки данных» или“Data envelopment analysis (DEA)”</w:t>
      </w:r>
    </w:p>
    <w:p w:rsidR="00DA5A77" w:rsidRPr="00215C0C" w:rsidRDefault="00DA5A77" w:rsidP="009147B2">
      <w:pPr>
        <w:pStyle w:val="a5"/>
        <w:shd w:val="clear" w:color="auto" w:fill="FFFFFF"/>
        <w:spacing w:before="0" w:beforeAutospacing="0" w:after="0" w:afterAutospacing="0"/>
        <w:ind w:firstLine="709"/>
        <w:jc w:val="both"/>
        <w:rPr>
          <w:lang w:val="ru-RU"/>
        </w:rPr>
      </w:pPr>
      <w:r w:rsidRPr="00215C0C">
        <w:rPr>
          <w:lang w:val="ru-RU"/>
        </w:rPr>
        <w:t xml:space="preserve">Одним из наиболее значимых непараметрических методов анализа эффективности по праву является </w:t>
      </w:r>
      <w:r w:rsidRPr="00215C0C">
        <w:rPr>
          <w:i/>
        </w:rPr>
        <w:t>Data</w:t>
      </w:r>
      <w:r w:rsidRPr="00215C0C">
        <w:rPr>
          <w:i/>
          <w:lang w:val="ru-RU"/>
        </w:rPr>
        <w:t xml:space="preserve"> </w:t>
      </w:r>
      <w:r w:rsidRPr="00215C0C">
        <w:rPr>
          <w:i/>
        </w:rPr>
        <w:t>envelopment</w:t>
      </w:r>
      <w:r w:rsidRPr="00215C0C">
        <w:rPr>
          <w:i/>
          <w:lang w:val="ru-RU"/>
        </w:rPr>
        <w:t xml:space="preserve"> </w:t>
      </w:r>
      <w:r w:rsidRPr="00215C0C">
        <w:rPr>
          <w:i/>
        </w:rPr>
        <w:t>analysis</w:t>
      </w:r>
      <w:r w:rsidRPr="00215C0C">
        <w:rPr>
          <w:lang w:val="ru-RU"/>
        </w:rPr>
        <w:t xml:space="preserve"> </w:t>
      </w:r>
      <w:r w:rsidRPr="00215C0C">
        <w:t>DEA</w:t>
      </w:r>
      <w:r w:rsidRPr="00215C0C">
        <w:rPr>
          <w:lang w:val="ru-RU"/>
        </w:rPr>
        <w:t xml:space="preserve">. Это метод математического программирования, применимый для любого объекта или вида деятельности, относительно которого принимаются решения по поводу входов и выходов. Определение эффективных объектов производится путем сравнения каждого из них со всеми другими. Сравнение может производиться по всем исследуемым входам и выходам, которые должны быть измеримы, но не обязаны иметь единые единицы измерения или быть выражены в денежной форме. Особое преимущество метода </w:t>
      </w:r>
      <w:r w:rsidRPr="00215C0C">
        <w:t>DEA</w:t>
      </w:r>
      <w:r w:rsidRPr="00215C0C">
        <w:rPr>
          <w:lang w:val="ru-RU"/>
        </w:rPr>
        <w:t xml:space="preserve"> заключается в трансформации всех входных и выходных параметров в единый показатель эффективности. </w:t>
      </w:r>
    </w:p>
    <w:p w:rsidR="00DA5A77" w:rsidRPr="00215C0C" w:rsidRDefault="00DA5A77" w:rsidP="009147B2">
      <w:pPr>
        <w:pStyle w:val="a3"/>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Рассмотрим суть метода </w:t>
      </w:r>
      <w:r w:rsidRPr="00215C0C">
        <w:rPr>
          <w:rFonts w:ascii="Times New Roman" w:hAnsi="Times New Roman" w:cs="Times New Roman"/>
          <w:sz w:val="28"/>
          <w:szCs w:val="28"/>
        </w:rPr>
        <w:t>DEA</w:t>
      </w:r>
      <w:r w:rsidRPr="00215C0C">
        <w:rPr>
          <w:rFonts w:ascii="Times New Roman" w:hAnsi="Times New Roman" w:cs="Times New Roman"/>
          <w:sz w:val="28"/>
          <w:szCs w:val="28"/>
          <w:lang w:val="ru-RU"/>
        </w:rPr>
        <w:t xml:space="preserve">. Пусть имеются данные для </w:t>
      </w:r>
      <w:r w:rsidRPr="00215C0C">
        <w:rPr>
          <w:rFonts w:ascii="Times New Roman" w:hAnsi="Times New Roman" w:cs="Times New Roman"/>
          <w:i/>
          <w:iCs/>
          <w:sz w:val="28"/>
          <w:szCs w:val="28"/>
        </w:rPr>
        <w:t>K</w:t>
      </w:r>
      <w:r w:rsidRPr="00215C0C">
        <w:rPr>
          <w:rFonts w:ascii="Times New Roman" w:hAnsi="Times New Roman" w:cs="Times New Roman"/>
          <w:i/>
          <w:iCs/>
          <w:sz w:val="28"/>
          <w:szCs w:val="28"/>
          <w:lang w:val="ru-RU"/>
        </w:rPr>
        <w:t xml:space="preserve"> </w:t>
      </w:r>
      <w:r w:rsidRPr="00215C0C">
        <w:rPr>
          <w:rFonts w:ascii="Times New Roman" w:hAnsi="Times New Roman" w:cs="Times New Roman"/>
          <w:sz w:val="28"/>
          <w:szCs w:val="28"/>
          <w:lang w:val="ru-RU"/>
        </w:rPr>
        <w:t xml:space="preserve">входных параметров и </w:t>
      </w:r>
      <w:r w:rsidRPr="00215C0C">
        <w:rPr>
          <w:rFonts w:ascii="Times New Roman" w:hAnsi="Times New Roman" w:cs="Times New Roman"/>
          <w:i/>
          <w:iCs/>
          <w:sz w:val="28"/>
          <w:szCs w:val="28"/>
        </w:rPr>
        <w:t>M</w:t>
      </w:r>
      <w:r w:rsidRPr="00215C0C">
        <w:rPr>
          <w:rFonts w:ascii="Times New Roman" w:hAnsi="Times New Roman" w:cs="Times New Roman"/>
          <w:i/>
          <w:iCs/>
          <w:sz w:val="28"/>
          <w:szCs w:val="28"/>
          <w:lang w:val="ru-RU"/>
        </w:rPr>
        <w:t xml:space="preserve"> </w:t>
      </w:r>
      <w:r w:rsidRPr="00215C0C">
        <w:rPr>
          <w:rFonts w:ascii="Times New Roman" w:hAnsi="Times New Roman" w:cs="Times New Roman"/>
          <w:sz w:val="28"/>
          <w:szCs w:val="28"/>
          <w:lang w:val="ru-RU"/>
        </w:rPr>
        <w:t xml:space="preserve">выходных параметров для каждого из </w:t>
      </w:r>
      <w:r w:rsidRPr="00215C0C">
        <w:rPr>
          <w:rFonts w:ascii="Times New Roman" w:hAnsi="Times New Roman" w:cs="Times New Roman"/>
          <w:i/>
          <w:iCs/>
          <w:sz w:val="28"/>
          <w:szCs w:val="28"/>
        </w:rPr>
        <w:t>N</w:t>
      </w:r>
      <w:r w:rsidRPr="00215C0C">
        <w:rPr>
          <w:rFonts w:ascii="Times New Roman" w:hAnsi="Times New Roman" w:cs="Times New Roman"/>
          <w:i/>
          <w:iCs/>
          <w:sz w:val="28"/>
          <w:szCs w:val="28"/>
          <w:lang w:val="ru-RU"/>
        </w:rPr>
        <w:t xml:space="preserve"> </w:t>
      </w:r>
      <w:r w:rsidRPr="00215C0C">
        <w:rPr>
          <w:rFonts w:ascii="Times New Roman" w:hAnsi="Times New Roman" w:cs="Times New Roman"/>
          <w:sz w:val="28"/>
          <w:szCs w:val="28"/>
          <w:lang w:val="ru-RU"/>
        </w:rPr>
        <w:t xml:space="preserve">объектов (под термином «объект» могут подразумеваться регионы, отрасли хозяйства, предприятия, учебные заведения и т.д.). </w:t>
      </w:r>
    </w:p>
    <w:p w:rsidR="00DA5A77" w:rsidRDefault="00DA5A77" w:rsidP="009147B2">
      <w:pPr>
        <w:pStyle w:val="a3"/>
        <w:spacing w:after="0" w:line="240" w:lineRule="auto"/>
        <w:ind w:left="0" w:firstLine="709"/>
        <w:jc w:val="both"/>
        <w:rPr>
          <w:rFonts w:ascii="Times New Roman" w:hAnsi="Times New Roman" w:cs="Times New Roman"/>
          <w:i/>
          <w:iCs/>
          <w:sz w:val="28"/>
          <w:szCs w:val="28"/>
          <w:lang w:val="ru-RU"/>
        </w:rPr>
      </w:pPr>
      <w:r w:rsidRPr="00215C0C">
        <w:rPr>
          <w:rFonts w:ascii="Times New Roman" w:hAnsi="Times New Roman" w:cs="Times New Roman"/>
          <w:sz w:val="28"/>
          <w:szCs w:val="28"/>
          <w:lang w:val="ru-RU"/>
        </w:rPr>
        <w:t xml:space="preserve">Иллюстрацию можно сделать для случая, когда в производстве участвует один входной фактор </w:t>
      </w:r>
      <w:r w:rsidRPr="00215C0C">
        <w:rPr>
          <w:rFonts w:ascii="Times New Roman" w:hAnsi="Times New Roman" w:cs="Times New Roman"/>
          <w:i/>
          <w:iCs/>
          <w:sz w:val="28"/>
          <w:szCs w:val="28"/>
        </w:rPr>
        <w:t>x</w:t>
      </w:r>
      <w:r w:rsidRPr="00215C0C">
        <w:rPr>
          <w:rFonts w:ascii="Times New Roman" w:hAnsi="Times New Roman" w:cs="Times New Roman"/>
          <w:i/>
          <w:iCs/>
          <w:sz w:val="28"/>
          <w:szCs w:val="28"/>
          <w:lang w:val="ru-RU"/>
        </w:rPr>
        <w:t xml:space="preserve"> </w:t>
      </w:r>
      <w:r w:rsidRPr="00215C0C">
        <w:rPr>
          <w:rFonts w:ascii="Times New Roman" w:hAnsi="Times New Roman" w:cs="Times New Roman"/>
          <w:sz w:val="28"/>
          <w:szCs w:val="28"/>
          <w:lang w:val="ru-RU"/>
        </w:rPr>
        <w:t xml:space="preserve">и производится два вида выпуска </w:t>
      </w:r>
      <w:r w:rsidRPr="00215C0C">
        <w:rPr>
          <w:rFonts w:ascii="Times New Roman" w:hAnsi="Times New Roman" w:cs="Times New Roman"/>
          <w:i/>
          <w:iCs/>
          <w:sz w:val="28"/>
          <w:szCs w:val="28"/>
        </w:rPr>
        <w:t>y</w:t>
      </w:r>
      <w:r w:rsidRPr="00215C0C">
        <w:rPr>
          <w:rFonts w:ascii="Times New Roman" w:hAnsi="Times New Roman" w:cs="Times New Roman"/>
          <w:i/>
          <w:iCs/>
          <w:sz w:val="28"/>
          <w:szCs w:val="28"/>
          <w:lang w:val="ru-RU"/>
        </w:rPr>
        <w:t xml:space="preserve">1 </w:t>
      </w:r>
      <w:r w:rsidRPr="00215C0C">
        <w:rPr>
          <w:rFonts w:ascii="Times New Roman" w:hAnsi="Times New Roman" w:cs="Times New Roman"/>
          <w:sz w:val="28"/>
          <w:szCs w:val="28"/>
          <w:lang w:val="ru-RU"/>
        </w:rPr>
        <w:t xml:space="preserve">и </w:t>
      </w:r>
      <w:r w:rsidRPr="00215C0C">
        <w:rPr>
          <w:rFonts w:ascii="Times New Roman" w:hAnsi="Times New Roman" w:cs="Times New Roman"/>
          <w:i/>
          <w:iCs/>
          <w:sz w:val="28"/>
          <w:szCs w:val="28"/>
        </w:rPr>
        <w:t>y</w:t>
      </w:r>
      <w:r w:rsidRPr="00215C0C">
        <w:rPr>
          <w:rFonts w:ascii="Times New Roman" w:hAnsi="Times New Roman" w:cs="Times New Roman"/>
          <w:i/>
          <w:iCs/>
          <w:sz w:val="28"/>
          <w:szCs w:val="28"/>
          <w:lang w:val="ru-RU"/>
        </w:rPr>
        <w:t xml:space="preserve">2. </w:t>
      </w:r>
    </w:p>
    <w:p w:rsidR="00C355E7" w:rsidRPr="00215C0C" w:rsidRDefault="00C355E7" w:rsidP="009147B2">
      <w:pPr>
        <w:pStyle w:val="a3"/>
        <w:spacing w:after="0" w:line="240" w:lineRule="auto"/>
        <w:ind w:left="0" w:firstLine="709"/>
        <w:jc w:val="both"/>
        <w:rPr>
          <w:rFonts w:ascii="Times New Roman" w:hAnsi="Times New Roman" w:cs="Times New Roman"/>
          <w:i/>
          <w:iCs/>
          <w:sz w:val="28"/>
          <w:szCs w:val="28"/>
          <w:lang w:val="ru-RU"/>
        </w:rPr>
      </w:pPr>
    </w:p>
    <w:p w:rsidR="009147B2" w:rsidRDefault="00DA5A77" w:rsidP="00F37435">
      <w:pPr>
        <w:pStyle w:val="a3"/>
        <w:spacing w:after="0" w:line="240" w:lineRule="auto"/>
        <w:ind w:left="0"/>
        <w:jc w:val="center"/>
        <w:rPr>
          <w:rFonts w:ascii="Times New Roman" w:hAnsi="Times New Roman" w:cs="Times New Roman"/>
          <w:sz w:val="28"/>
          <w:szCs w:val="28"/>
          <w:lang w:val="ru-RU"/>
        </w:rPr>
      </w:pPr>
      <w:r w:rsidRPr="00215C0C">
        <w:rPr>
          <w:rFonts w:ascii="Times New Roman" w:hAnsi="Times New Roman" w:cs="Times New Roman"/>
          <w:noProof/>
          <w:sz w:val="28"/>
          <w:szCs w:val="28"/>
          <w:lang w:val="ru-RU" w:eastAsia="ru-RU"/>
        </w:rPr>
        <w:drawing>
          <wp:inline distT="0" distB="0" distL="0" distR="0" wp14:anchorId="79F29126" wp14:editId="69B753D7">
            <wp:extent cx="2844800" cy="2171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6841" b="3158"/>
                    <a:stretch/>
                  </pic:blipFill>
                  <pic:spPr bwMode="auto">
                    <a:xfrm>
                      <a:off x="0" y="0"/>
                      <a:ext cx="2847975" cy="2174124"/>
                    </a:xfrm>
                    <a:prstGeom prst="rect">
                      <a:avLst/>
                    </a:prstGeom>
                    <a:noFill/>
                    <a:ln>
                      <a:noFill/>
                    </a:ln>
                    <a:extLst>
                      <a:ext uri="{53640926-AAD7-44D8-BBD7-CCE9431645EC}">
                        <a14:shadowObscured xmlns:a14="http://schemas.microsoft.com/office/drawing/2010/main"/>
                      </a:ext>
                    </a:extLst>
                  </pic:spPr>
                </pic:pic>
              </a:graphicData>
            </a:graphic>
          </wp:inline>
        </w:drawing>
      </w:r>
    </w:p>
    <w:p w:rsidR="00F37435" w:rsidRPr="00F37435" w:rsidRDefault="00F37435" w:rsidP="009147B2">
      <w:pPr>
        <w:pStyle w:val="a3"/>
        <w:spacing w:after="0" w:line="240" w:lineRule="auto"/>
        <w:ind w:left="0"/>
        <w:jc w:val="center"/>
        <w:rPr>
          <w:rFonts w:ascii="Times New Roman" w:hAnsi="Times New Roman" w:cs="Times New Roman"/>
          <w:sz w:val="16"/>
          <w:szCs w:val="16"/>
          <w:lang w:val="ru-RU"/>
        </w:rPr>
      </w:pPr>
    </w:p>
    <w:p w:rsidR="003F64EB" w:rsidRPr="00215C0C" w:rsidRDefault="003F64EB" w:rsidP="009147B2">
      <w:pPr>
        <w:pStyle w:val="a3"/>
        <w:spacing w:after="0" w:line="240" w:lineRule="auto"/>
        <w:ind w:left="0"/>
        <w:jc w:val="center"/>
        <w:rPr>
          <w:rFonts w:ascii="Times New Roman" w:hAnsi="Times New Roman" w:cs="Times New Roman"/>
          <w:sz w:val="28"/>
          <w:szCs w:val="28"/>
          <w:lang w:val="ru-RU"/>
        </w:rPr>
      </w:pPr>
      <w:r w:rsidRPr="00215C0C">
        <w:rPr>
          <w:rFonts w:ascii="Times New Roman" w:hAnsi="Times New Roman" w:cs="Times New Roman"/>
          <w:sz w:val="28"/>
          <w:szCs w:val="28"/>
          <w:lang w:val="ru-RU"/>
        </w:rPr>
        <w:t>Рисунок 2</w:t>
      </w:r>
      <w:r w:rsidR="00FA6006">
        <w:rPr>
          <w:rFonts w:ascii="Times New Roman" w:hAnsi="Times New Roman" w:cs="Times New Roman"/>
          <w:sz w:val="28"/>
          <w:szCs w:val="28"/>
          <w:lang w:val="ru-RU"/>
        </w:rPr>
        <w:t>0</w:t>
      </w:r>
      <w:r w:rsidRPr="00215C0C">
        <w:rPr>
          <w:rFonts w:ascii="Times New Roman" w:hAnsi="Times New Roman" w:cs="Times New Roman"/>
          <w:sz w:val="28"/>
          <w:szCs w:val="28"/>
          <w:lang w:val="ru-RU"/>
        </w:rPr>
        <w:t xml:space="preserve"> </w:t>
      </w:r>
      <w:r w:rsidR="00F37435">
        <w:rPr>
          <w:rFonts w:ascii="Times New Roman" w:hAnsi="Times New Roman" w:cs="Times New Roman"/>
          <w:sz w:val="28"/>
          <w:szCs w:val="28"/>
          <w:lang w:val="ru-RU"/>
        </w:rPr>
        <w:t>–</w:t>
      </w:r>
      <w:r w:rsidRPr="00215C0C">
        <w:rPr>
          <w:rFonts w:ascii="Times New Roman" w:hAnsi="Times New Roman" w:cs="Times New Roman"/>
          <w:sz w:val="28"/>
          <w:szCs w:val="28"/>
          <w:lang w:val="ru-RU"/>
        </w:rPr>
        <w:t xml:space="preserve"> Оценка эффективности методом </w:t>
      </w:r>
      <w:r w:rsidRPr="00215C0C">
        <w:rPr>
          <w:rFonts w:ascii="Times New Roman" w:hAnsi="Times New Roman" w:cs="Times New Roman"/>
          <w:sz w:val="28"/>
          <w:szCs w:val="28"/>
        </w:rPr>
        <w:t>DEA</w:t>
      </w:r>
    </w:p>
    <w:p w:rsidR="009147B2" w:rsidRDefault="009147B2" w:rsidP="00215C0C">
      <w:pPr>
        <w:autoSpaceDE w:val="0"/>
        <w:autoSpaceDN w:val="0"/>
        <w:adjustRightInd w:val="0"/>
        <w:spacing w:after="0" w:line="240" w:lineRule="auto"/>
        <w:jc w:val="both"/>
        <w:rPr>
          <w:rFonts w:ascii="Times New Roman" w:hAnsi="Times New Roman" w:cs="Times New Roman"/>
          <w:color w:val="000000"/>
          <w:sz w:val="28"/>
          <w:szCs w:val="28"/>
        </w:rPr>
      </w:pP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15C0C">
        <w:rPr>
          <w:rFonts w:ascii="Times New Roman" w:hAnsi="Times New Roman" w:cs="Times New Roman"/>
          <w:color w:val="000000"/>
          <w:sz w:val="28"/>
          <w:szCs w:val="28"/>
        </w:rPr>
        <w:t xml:space="preserve">На этом рисунке </w:t>
      </w:r>
      <w:r w:rsidR="00F37435">
        <w:rPr>
          <w:rFonts w:ascii="Times New Roman" w:hAnsi="Times New Roman" w:cs="Times New Roman"/>
          <w:color w:val="000000"/>
          <w:sz w:val="28"/>
          <w:szCs w:val="28"/>
        </w:rPr>
        <w:t>2</w:t>
      </w:r>
      <w:r w:rsidR="00FA6006">
        <w:rPr>
          <w:rFonts w:ascii="Times New Roman" w:hAnsi="Times New Roman" w:cs="Times New Roman"/>
          <w:color w:val="000000"/>
          <w:sz w:val="28"/>
          <w:szCs w:val="28"/>
        </w:rPr>
        <w:t>0</w:t>
      </w:r>
      <w:r w:rsidR="00F37435">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 xml:space="preserve">точки </w:t>
      </w:r>
      <w:r w:rsidRPr="00215C0C">
        <w:rPr>
          <w:rFonts w:ascii="Times New Roman" w:hAnsi="Times New Roman" w:cs="Times New Roman"/>
          <w:i/>
          <w:iCs/>
          <w:color w:val="000000"/>
          <w:sz w:val="28"/>
          <w:szCs w:val="28"/>
        </w:rPr>
        <w:t>A</w:t>
      </w:r>
      <w:r w:rsidRPr="00215C0C">
        <w:rPr>
          <w:rFonts w:ascii="Times New Roman" w:hAnsi="Times New Roman" w:cs="Times New Roman"/>
          <w:color w:val="000000"/>
          <w:sz w:val="28"/>
          <w:szCs w:val="28"/>
        </w:rPr>
        <w:t xml:space="preserve">, </w:t>
      </w:r>
      <w:r w:rsidRPr="00215C0C">
        <w:rPr>
          <w:rFonts w:ascii="Times New Roman" w:hAnsi="Times New Roman" w:cs="Times New Roman"/>
          <w:i/>
          <w:iCs/>
          <w:color w:val="000000"/>
          <w:sz w:val="28"/>
          <w:szCs w:val="28"/>
        </w:rPr>
        <w:t xml:space="preserve">B </w:t>
      </w:r>
      <w:r w:rsidRPr="00215C0C">
        <w:rPr>
          <w:rFonts w:ascii="Times New Roman" w:hAnsi="Times New Roman" w:cs="Times New Roman"/>
          <w:color w:val="000000"/>
          <w:sz w:val="28"/>
          <w:szCs w:val="28"/>
        </w:rPr>
        <w:t xml:space="preserve">и </w:t>
      </w:r>
      <w:r w:rsidRPr="00215C0C">
        <w:rPr>
          <w:rFonts w:ascii="Times New Roman" w:hAnsi="Times New Roman" w:cs="Times New Roman"/>
          <w:i/>
          <w:iCs/>
          <w:color w:val="000000"/>
          <w:sz w:val="28"/>
          <w:szCs w:val="28"/>
        </w:rPr>
        <w:t xml:space="preserve">C </w:t>
      </w:r>
      <w:r w:rsidRPr="00215C0C">
        <w:rPr>
          <w:rFonts w:ascii="Times New Roman" w:hAnsi="Times New Roman" w:cs="Times New Roman"/>
          <w:color w:val="000000"/>
          <w:sz w:val="28"/>
          <w:szCs w:val="28"/>
        </w:rPr>
        <w:t xml:space="preserve">являются эффективными. Точки </w:t>
      </w:r>
      <w:r w:rsidRPr="00215C0C">
        <w:rPr>
          <w:rFonts w:ascii="Times New Roman" w:hAnsi="Times New Roman" w:cs="Times New Roman"/>
          <w:i/>
          <w:iCs/>
          <w:color w:val="000000"/>
          <w:sz w:val="28"/>
          <w:szCs w:val="28"/>
        </w:rPr>
        <w:t>D</w:t>
      </w:r>
      <w:r w:rsidRPr="00215C0C">
        <w:rPr>
          <w:rFonts w:ascii="Times New Roman" w:hAnsi="Times New Roman" w:cs="Times New Roman"/>
          <w:color w:val="000000"/>
          <w:sz w:val="28"/>
          <w:szCs w:val="28"/>
        </w:rPr>
        <w:t xml:space="preserve">, </w:t>
      </w:r>
      <w:r w:rsidRPr="00215C0C">
        <w:rPr>
          <w:rFonts w:ascii="Times New Roman" w:hAnsi="Times New Roman" w:cs="Times New Roman"/>
          <w:i/>
          <w:iCs/>
          <w:color w:val="000000"/>
          <w:sz w:val="28"/>
          <w:szCs w:val="28"/>
        </w:rPr>
        <w:t>E</w:t>
      </w:r>
      <w:r w:rsidRPr="00215C0C">
        <w:rPr>
          <w:rFonts w:ascii="Times New Roman" w:hAnsi="Times New Roman" w:cs="Times New Roman"/>
          <w:color w:val="000000"/>
          <w:sz w:val="28"/>
          <w:szCs w:val="28"/>
        </w:rPr>
        <w:t xml:space="preserve">, </w:t>
      </w:r>
      <w:r w:rsidRPr="00215C0C">
        <w:rPr>
          <w:rFonts w:ascii="Times New Roman" w:hAnsi="Times New Roman" w:cs="Times New Roman"/>
          <w:i/>
          <w:iCs/>
          <w:color w:val="000000"/>
          <w:sz w:val="28"/>
          <w:szCs w:val="28"/>
        </w:rPr>
        <w:t xml:space="preserve">F </w:t>
      </w:r>
      <w:r w:rsidRPr="00215C0C">
        <w:rPr>
          <w:rFonts w:ascii="Times New Roman" w:hAnsi="Times New Roman" w:cs="Times New Roman"/>
          <w:color w:val="000000"/>
          <w:sz w:val="28"/>
          <w:szCs w:val="28"/>
        </w:rPr>
        <w:t xml:space="preserve">и </w:t>
      </w:r>
      <w:r w:rsidRPr="00215C0C">
        <w:rPr>
          <w:rFonts w:ascii="Times New Roman" w:hAnsi="Times New Roman" w:cs="Times New Roman"/>
          <w:i/>
          <w:iCs/>
          <w:color w:val="000000"/>
          <w:sz w:val="28"/>
          <w:szCs w:val="28"/>
        </w:rPr>
        <w:t xml:space="preserve">P </w:t>
      </w:r>
      <w:r w:rsidRPr="00215C0C">
        <w:rPr>
          <w:rFonts w:ascii="Times New Roman" w:hAnsi="Times New Roman" w:cs="Times New Roman"/>
          <w:color w:val="000000"/>
          <w:sz w:val="28"/>
          <w:szCs w:val="28"/>
        </w:rPr>
        <w:t xml:space="preserve">– неэффективные. Если точку </w:t>
      </w:r>
      <w:r w:rsidRPr="00215C0C">
        <w:rPr>
          <w:rFonts w:ascii="Times New Roman" w:hAnsi="Times New Roman" w:cs="Times New Roman"/>
          <w:i/>
          <w:iCs/>
          <w:color w:val="000000"/>
          <w:sz w:val="28"/>
          <w:szCs w:val="28"/>
        </w:rPr>
        <w:t xml:space="preserve">P </w:t>
      </w:r>
      <w:r w:rsidRPr="00215C0C">
        <w:rPr>
          <w:rFonts w:ascii="Times New Roman" w:hAnsi="Times New Roman" w:cs="Times New Roman"/>
          <w:color w:val="000000"/>
          <w:sz w:val="28"/>
          <w:szCs w:val="28"/>
        </w:rPr>
        <w:t xml:space="preserve">спроецировать на границу эффективности (получим точку </w:t>
      </w:r>
      <w:r w:rsidRPr="00215C0C">
        <w:rPr>
          <w:rFonts w:ascii="Times New Roman" w:hAnsi="Times New Roman" w:cs="Times New Roman"/>
          <w:i/>
          <w:iCs/>
          <w:color w:val="000000"/>
          <w:sz w:val="28"/>
          <w:szCs w:val="28"/>
        </w:rPr>
        <w:t>Q</w:t>
      </w:r>
      <w:r w:rsidRPr="00215C0C">
        <w:rPr>
          <w:rFonts w:ascii="Times New Roman" w:hAnsi="Times New Roman" w:cs="Times New Roman"/>
          <w:color w:val="000000"/>
          <w:sz w:val="28"/>
          <w:szCs w:val="28"/>
        </w:rPr>
        <w:t xml:space="preserve">), то показатель эффективности точки </w:t>
      </w:r>
      <w:r w:rsidRPr="00215C0C">
        <w:rPr>
          <w:rFonts w:ascii="Times New Roman" w:hAnsi="Times New Roman" w:cs="Times New Roman"/>
          <w:i/>
          <w:iCs/>
          <w:color w:val="000000"/>
          <w:sz w:val="28"/>
          <w:szCs w:val="28"/>
        </w:rPr>
        <w:t xml:space="preserve">P </w:t>
      </w:r>
      <w:r w:rsidRPr="00215C0C">
        <w:rPr>
          <w:rFonts w:ascii="Times New Roman" w:hAnsi="Times New Roman" w:cs="Times New Roman"/>
          <w:color w:val="000000"/>
          <w:sz w:val="28"/>
          <w:szCs w:val="28"/>
        </w:rPr>
        <w:t xml:space="preserve">можно определить так: ТЕ = </w:t>
      </w:r>
      <w:r w:rsidRPr="00215C0C">
        <w:rPr>
          <w:rFonts w:ascii="Times New Roman" w:hAnsi="Times New Roman" w:cs="Times New Roman"/>
          <w:color w:val="000000"/>
          <w:sz w:val="28"/>
          <w:szCs w:val="28"/>
          <w:lang w:val="en-US"/>
        </w:rPr>
        <w:t>OP</w:t>
      </w:r>
      <w:r w:rsidRPr="00215C0C">
        <w:rPr>
          <w:rFonts w:ascii="Times New Roman" w:hAnsi="Times New Roman" w:cs="Times New Roman"/>
          <w:color w:val="000000"/>
          <w:sz w:val="28"/>
          <w:szCs w:val="28"/>
        </w:rPr>
        <w:t>/</w:t>
      </w:r>
      <w:r w:rsidRPr="00215C0C">
        <w:rPr>
          <w:rFonts w:ascii="Times New Roman" w:hAnsi="Times New Roman" w:cs="Times New Roman"/>
          <w:color w:val="000000"/>
          <w:sz w:val="28"/>
          <w:szCs w:val="28"/>
          <w:lang w:val="en-US"/>
        </w:rPr>
        <w:t>OQ</w:t>
      </w:r>
      <w:r w:rsidRPr="00215C0C">
        <w:rPr>
          <w:rFonts w:ascii="Times New Roman" w:hAnsi="Times New Roman" w:cs="Times New Roman"/>
          <w:color w:val="000000"/>
          <w:sz w:val="28"/>
          <w:szCs w:val="28"/>
        </w:rPr>
        <w:t>.</w:t>
      </w:r>
    </w:p>
    <w:p w:rsidR="00DA5A77" w:rsidRPr="00215C0C" w:rsidRDefault="00DA5A77" w:rsidP="009147B2">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Главной целью моделей будет увеличение выпуска продукции без увеличения затрат входных ресурсов. В результате расчетов по этим моделям будут получены не только значения показателя эффективности для каждого из объектов, но также указаны рекомендуемые значения выходных переменных, при достижении которых неэффективные объекты могут быть выведены на границу эффективности.</w:t>
      </w:r>
    </w:p>
    <w:p w:rsidR="00DA5A77" w:rsidRPr="00215C0C" w:rsidRDefault="00DA5A77" w:rsidP="009147B2">
      <w:pPr>
        <w:pStyle w:val="Default"/>
        <w:ind w:firstLine="709"/>
        <w:jc w:val="both"/>
        <w:rPr>
          <w:rFonts w:ascii="Times New Roman" w:eastAsiaTheme="minorHAnsi" w:hAnsi="Times New Roman" w:cs="Times New Roman"/>
          <w:sz w:val="28"/>
          <w:szCs w:val="28"/>
          <w:lang w:val="ru-RU" w:eastAsia="en-US"/>
        </w:rPr>
      </w:pPr>
      <w:r w:rsidRPr="00215C0C">
        <w:rPr>
          <w:rFonts w:ascii="Times New Roman" w:eastAsiaTheme="minorHAnsi" w:hAnsi="Times New Roman" w:cs="Times New Roman"/>
          <w:sz w:val="28"/>
          <w:szCs w:val="28"/>
          <w:lang w:val="ru-RU" w:eastAsia="en-US"/>
        </w:rPr>
        <w:t xml:space="preserve">Метод DEA позволяет определять </w:t>
      </w:r>
      <w:r w:rsidRPr="00215C0C">
        <w:rPr>
          <w:rFonts w:ascii="Times New Roman" w:eastAsiaTheme="minorHAnsi" w:hAnsi="Times New Roman" w:cs="Times New Roman"/>
          <w:i/>
          <w:iCs/>
          <w:sz w:val="28"/>
          <w:szCs w:val="28"/>
          <w:lang w:val="ru-RU" w:eastAsia="en-US"/>
        </w:rPr>
        <w:t xml:space="preserve">относительную </w:t>
      </w:r>
      <w:r w:rsidRPr="00215C0C">
        <w:rPr>
          <w:rFonts w:ascii="Times New Roman" w:eastAsiaTheme="minorHAnsi" w:hAnsi="Times New Roman" w:cs="Times New Roman"/>
          <w:sz w:val="28"/>
          <w:szCs w:val="28"/>
          <w:lang w:val="ru-RU" w:eastAsia="en-US"/>
        </w:rPr>
        <w:t xml:space="preserve">эффективность объектов. Это означает, что они сравниваются между собой. Однако может быть предложен такой подход: эксперты формируют некоторое множество гипотетических объектов, имеющих значения показателей такие, что эти гипотетические объекты могут быть приняты в </w:t>
      </w:r>
      <w:r w:rsidR="00450479" w:rsidRPr="00215C0C">
        <w:rPr>
          <w:rFonts w:ascii="Times New Roman" w:eastAsiaTheme="minorHAnsi" w:hAnsi="Times New Roman" w:cs="Times New Roman"/>
          <w:sz w:val="28"/>
          <w:szCs w:val="28"/>
          <w:lang w:val="ru-RU" w:eastAsia="en-US"/>
        </w:rPr>
        <w:t>качестве эталонов. З</w:t>
      </w:r>
      <w:r w:rsidRPr="00215C0C">
        <w:rPr>
          <w:rFonts w:ascii="Times New Roman" w:eastAsiaTheme="minorHAnsi" w:hAnsi="Times New Roman" w:cs="Times New Roman"/>
          <w:sz w:val="28"/>
          <w:szCs w:val="28"/>
          <w:lang w:val="ru-RU" w:eastAsia="en-US"/>
        </w:rPr>
        <w:t xml:space="preserve">начения показателей таких объектов должны выбираться с учетом реальной достижимости этих значений. Таким образом, гипотетические объекты будут образовывать границу эффективности, с которой можно сопоставлять реальные объекты. </w:t>
      </w:r>
    </w:p>
    <w:p w:rsidR="00DA5A77" w:rsidRPr="00215C0C" w:rsidRDefault="00DA5A77" w:rsidP="009147B2">
      <w:pPr>
        <w:pStyle w:val="a3"/>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rPr>
        <w:t>DEA</w:t>
      </w:r>
      <w:r w:rsidRPr="00215C0C">
        <w:rPr>
          <w:rFonts w:ascii="Times New Roman" w:hAnsi="Times New Roman" w:cs="Times New Roman"/>
          <w:sz w:val="28"/>
          <w:szCs w:val="28"/>
          <w:lang w:val="ru-RU"/>
        </w:rPr>
        <w:t xml:space="preserve"> представляет собой алгоритм, с помощью которого возможно точное определение объектов с максимальной эффективностью в пространстве задаваемом </w:t>
      </w:r>
      <w:r w:rsidR="003135BF" w:rsidRPr="00215C0C">
        <w:rPr>
          <w:rFonts w:ascii="Times New Roman" w:hAnsi="Times New Roman" w:cs="Times New Roman"/>
          <w:i/>
          <w:sz w:val="28"/>
          <w:szCs w:val="28"/>
          <w:lang w:val="ru-RU"/>
        </w:rPr>
        <w:t>ресурсами</w:t>
      </w:r>
      <w:r w:rsidRPr="00215C0C">
        <w:rPr>
          <w:rFonts w:ascii="Times New Roman" w:hAnsi="Times New Roman" w:cs="Times New Roman"/>
          <w:sz w:val="28"/>
          <w:szCs w:val="28"/>
          <w:lang w:val="ru-RU"/>
        </w:rPr>
        <w:t xml:space="preserve"> и </w:t>
      </w:r>
      <w:r w:rsidR="003135BF" w:rsidRPr="00215C0C">
        <w:rPr>
          <w:rFonts w:ascii="Times New Roman" w:hAnsi="Times New Roman" w:cs="Times New Roman"/>
          <w:i/>
          <w:sz w:val="28"/>
          <w:szCs w:val="28"/>
          <w:lang w:val="ru-RU"/>
        </w:rPr>
        <w:t>результатами</w:t>
      </w:r>
      <w:r w:rsidRPr="00215C0C">
        <w:rPr>
          <w:rFonts w:ascii="Times New Roman" w:hAnsi="Times New Roman" w:cs="Times New Roman"/>
          <w:sz w:val="28"/>
          <w:szCs w:val="28"/>
          <w:lang w:val="ru-RU"/>
        </w:rPr>
        <w:t xml:space="preserve">. Координаты этих пунктов можно рассматривать как целевые значения, и отсюда вытекают количественные рекомендации для остальных объектов по изменению их </w:t>
      </w:r>
      <w:r w:rsidR="003135BF" w:rsidRPr="00215C0C">
        <w:rPr>
          <w:rFonts w:ascii="Times New Roman" w:hAnsi="Times New Roman" w:cs="Times New Roman"/>
          <w:sz w:val="28"/>
          <w:szCs w:val="28"/>
          <w:lang w:val="ru-RU"/>
        </w:rPr>
        <w:t>ресурс</w:t>
      </w:r>
      <w:r w:rsidRPr="00215C0C">
        <w:rPr>
          <w:rFonts w:ascii="Times New Roman" w:hAnsi="Times New Roman" w:cs="Times New Roman"/>
          <w:sz w:val="28"/>
          <w:szCs w:val="28"/>
          <w:lang w:val="ru-RU"/>
        </w:rPr>
        <w:t xml:space="preserve">ов и </w:t>
      </w:r>
      <w:r w:rsidR="003135BF" w:rsidRPr="00215C0C">
        <w:rPr>
          <w:rFonts w:ascii="Times New Roman" w:hAnsi="Times New Roman" w:cs="Times New Roman"/>
          <w:sz w:val="28"/>
          <w:szCs w:val="28"/>
          <w:lang w:val="ru-RU"/>
        </w:rPr>
        <w:t>результат</w:t>
      </w:r>
      <w:r w:rsidRPr="00215C0C">
        <w:rPr>
          <w:rFonts w:ascii="Times New Roman" w:hAnsi="Times New Roman" w:cs="Times New Roman"/>
          <w:sz w:val="28"/>
          <w:szCs w:val="28"/>
          <w:lang w:val="ru-RU"/>
        </w:rPr>
        <w:t xml:space="preserve">ов с целью повышения эффективности. Так как измерение относительной эффективности объекта происходит через процентное расстояние от объектов с максимальной эффективностью, интерпретация значений эффективности делается независимой от шкал измерения </w:t>
      </w:r>
      <w:r w:rsidR="003135BF" w:rsidRPr="00215C0C">
        <w:rPr>
          <w:rFonts w:ascii="Times New Roman" w:hAnsi="Times New Roman" w:cs="Times New Roman"/>
          <w:sz w:val="28"/>
          <w:szCs w:val="28"/>
          <w:lang w:val="ru-RU"/>
        </w:rPr>
        <w:t>ресурсов и результатов</w:t>
      </w:r>
      <w:r w:rsidRPr="00215C0C">
        <w:rPr>
          <w:rFonts w:ascii="Times New Roman" w:hAnsi="Times New Roman" w:cs="Times New Roman"/>
          <w:sz w:val="28"/>
          <w:szCs w:val="28"/>
          <w:lang w:val="ru-RU"/>
        </w:rPr>
        <w:t xml:space="preserve">. </w:t>
      </w:r>
    </w:p>
    <w:p w:rsidR="00DA5A77" w:rsidRPr="00215C0C" w:rsidRDefault="00DA5A77" w:rsidP="009147B2">
      <w:pPr>
        <w:pStyle w:val="a3"/>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Определение входных и выходных параметров </w:t>
      </w:r>
      <w:r w:rsidR="003135BF" w:rsidRPr="00215C0C">
        <w:rPr>
          <w:rFonts w:ascii="Times New Roman" w:hAnsi="Times New Roman" w:cs="Times New Roman"/>
          <w:sz w:val="28"/>
          <w:szCs w:val="28"/>
          <w:lang w:val="ru-RU"/>
        </w:rPr>
        <w:t xml:space="preserve">(ресурсов и результатов) </w:t>
      </w:r>
      <w:r w:rsidRPr="00215C0C">
        <w:rPr>
          <w:rFonts w:ascii="Times New Roman" w:hAnsi="Times New Roman" w:cs="Times New Roman"/>
          <w:sz w:val="28"/>
          <w:szCs w:val="28"/>
          <w:lang w:val="ru-RU"/>
        </w:rPr>
        <w:t xml:space="preserve">является важным этапом в </w:t>
      </w:r>
      <w:r w:rsidRPr="00215C0C">
        <w:rPr>
          <w:rFonts w:ascii="Times New Roman" w:hAnsi="Times New Roman" w:cs="Times New Roman"/>
          <w:sz w:val="28"/>
          <w:szCs w:val="28"/>
        </w:rPr>
        <w:t>DEA</w:t>
      </w:r>
      <w:r w:rsidRPr="00215C0C">
        <w:rPr>
          <w:rFonts w:ascii="Times New Roman" w:hAnsi="Times New Roman" w:cs="Times New Roman"/>
          <w:sz w:val="28"/>
          <w:szCs w:val="28"/>
          <w:lang w:val="ru-RU"/>
        </w:rPr>
        <w:t xml:space="preserve"> анализе после уточнения так называемых «Единиц, принимающих решение», однородность которых является обязательным условием для успешной реализации задачи. В нашем примере «единицами» выступают СПК, входным параметром</w:t>
      </w:r>
      <w:r w:rsidR="003135BF" w:rsidRPr="00215C0C">
        <w:rPr>
          <w:rFonts w:ascii="Times New Roman" w:hAnsi="Times New Roman" w:cs="Times New Roman"/>
          <w:sz w:val="28"/>
          <w:szCs w:val="28"/>
          <w:lang w:val="ru-RU"/>
        </w:rPr>
        <w:t xml:space="preserve"> (ресурсом)</w:t>
      </w:r>
      <w:r w:rsidRPr="00215C0C">
        <w:rPr>
          <w:rFonts w:ascii="Times New Roman" w:hAnsi="Times New Roman" w:cs="Times New Roman"/>
          <w:sz w:val="28"/>
          <w:szCs w:val="28"/>
          <w:lang w:val="ru-RU"/>
        </w:rPr>
        <w:t xml:space="preserve"> – размер уставного капитала и выходными параметрами</w:t>
      </w:r>
      <w:r w:rsidR="003135BF" w:rsidRPr="00215C0C">
        <w:rPr>
          <w:rFonts w:ascii="Times New Roman" w:hAnsi="Times New Roman" w:cs="Times New Roman"/>
          <w:sz w:val="28"/>
          <w:szCs w:val="28"/>
          <w:lang w:val="ru-RU"/>
        </w:rPr>
        <w:t xml:space="preserve"> (результатом)</w:t>
      </w:r>
      <w:r w:rsidRPr="00215C0C">
        <w:rPr>
          <w:rFonts w:ascii="Times New Roman" w:hAnsi="Times New Roman" w:cs="Times New Roman"/>
          <w:sz w:val="28"/>
          <w:szCs w:val="28"/>
          <w:lang w:val="ru-RU"/>
        </w:rPr>
        <w:t xml:space="preserve"> – активы и собственный капитал по состоянию на конец 2018 года.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Алгоритм применения </w:t>
      </w:r>
      <w:r w:rsidRPr="00215C0C">
        <w:rPr>
          <w:rFonts w:ascii="Times New Roman" w:hAnsi="Times New Roman" w:cs="Times New Roman"/>
          <w:sz w:val="28"/>
          <w:szCs w:val="28"/>
          <w:lang w:val="en-US"/>
        </w:rPr>
        <w:t>DEA</w:t>
      </w:r>
      <w:r w:rsidRPr="00215C0C">
        <w:rPr>
          <w:rFonts w:ascii="Times New Roman" w:hAnsi="Times New Roman" w:cs="Times New Roman"/>
          <w:sz w:val="28"/>
          <w:szCs w:val="28"/>
        </w:rPr>
        <w:t xml:space="preserve"> основан на общеизвестное определение эффективности: результаты/затраты или выход/вход. Применение метода в случае одного входного и одного выходного параметра не представляется сложным. Для более полного раскрытия применения метода и его преимуществ рассмотрим расчет эффективности результатов СПК с одним входным параметром (уставный капитал) и двумя выходными (активы и соб</w:t>
      </w:r>
      <w:r w:rsidR="00706209">
        <w:rPr>
          <w:rFonts w:ascii="Times New Roman" w:hAnsi="Times New Roman" w:cs="Times New Roman"/>
          <w:sz w:val="28"/>
          <w:szCs w:val="28"/>
        </w:rPr>
        <w:t xml:space="preserve">ственный капитал) параметрами. </w:t>
      </w:r>
      <w:r w:rsidR="00747A3F" w:rsidRPr="00215C0C">
        <w:rPr>
          <w:rFonts w:ascii="Times New Roman" w:hAnsi="Times New Roman" w:cs="Times New Roman"/>
          <w:sz w:val="28"/>
          <w:szCs w:val="28"/>
        </w:rPr>
        <w:t xml:space="preserve">Входные и выходные параметры для </w:t>
      </w:r>
      <w:r w:rsidR="00747A3F" w:rsidRPr="00215C0C">
        <w:rPr>
          <w:rFonts w:ascii="Times New Roman" w:hAnsi="Times New Roman" w:cs="Times New Roman"/>
          <w:sz w:val="28"/>
          <w:szCs w:val="28"/>
          <w:lang w:val="en-US"/>
        </w:rPr>
        <w:t>DEA</w:t>
      </w:r>
      <w:r w:rsidR="00747A3F" w:rsidRPr="00215C0C">
        <w:rPr>
          <w:rFonts w:ascii="Times New Roman" w:hAnsi="Times New Roman" w:cs="Times New Roman"/>
          <w:sz w:val="28"/>
          <w:szCs w:val="28"/>
        </w:rPr>
        <w:t xml:space="preserve"> анализа СПК за 2018 год и обсуждения результатов анализа приводится в </w:t>
      </w:r>
      <w:r w:rsidR="00F37435">
        <w:rPr>
          <w:rFonts w:ascii="Times New Roman" w:hAnsi="Times New Roman" w:cs="Times New Roman"/>
          <w:sz w:val="28"/>
          <w:szCs w:val="28"/>
        </w:rPr>
        <w:t>(Приложение И)</w:t>
      </w:r>
      <w:r w:rsidR="00747A3F" w:rsidRPr="00215C0C">
        <w:rPr>
          <w:rFonts w:ascii="Times New Roman" w:hAnsi="Times New Roman" w:cs="Times New Roman"/>
          <w:sz w:val="28"/>
          <w:szCs w:val="28"/>
        </w:rPr>
        <w:t xml:space="preserve">.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Вместе с результатами проведенной работы, мы обобщили наиболее важные вопросы – риск потери контроля или влияния, проблема определения стоимости активов, риск обесценения активов, влияние макроэкономичсеких показателей и проблемы, связанные с применением международных стандартов финансовой отчетности – требующие изучения в рамках аудита эффективности субъектов квазигосударственного сектора. Примеры таких вопросов приведены в </w:t>
      </w:r>
      <w:r w:rsidR="009147B2">
        <w:rPr>
          <w:rFonts w:ascii="Times New Roman" w:hAnsi="Times New Roman" w:cs="Times New Roman"/>
          <w:sz w:val="28"/>
          <w:szCs w:val="28"/>
        </w:rPr>
        <w:t xml:space="preserve">(Приложение </w:t>
      </w:r>
      <w:r w:rsidR="00C13E89">
        <w:rPr>
          <w:rFonts w:ascii="Times New Roman" w:hAnsi="Times New Roman" w:cs="Times New Roman"/>
          <w:sz w:val="28"/>
          <w:szCs w:val="28"/>
        </w:rPr>
        <w:t>К)</w:t>
      </w:r>
      <w:r w:rsidRPr="00215C0C">
        <w:rPr>
          <w:rFonts w:ascii="Times New Roman" w:hAnsi="Times New Roman" w:cs="Times New Roman"/>
          <w:sz w:val="28"/>
          <w:szCs w:val="28"/>
        </w:rPr>
        <w:t xml:space="preserve">. </w:t>
      </w:r>
    </w:p>
    <w:p w:rsidR="00DA5A77" w:rsidRPr="00215C0C" w:rsidRDefault="00DA5A77"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Надежным аудиторским доказательством эффективности вкладов и возвратности инвестиций является, например, аналогичный показатель схожих компаний. Но ввиду ограниченности информации и сложности связанные с выбором схожих компаний, мы остановимся на выводе о неэффективности управления инвестициями, основываясь на результаты нашего анализа.  Для повышения уровня возвратности и в целях совершенствования системы корпоративного управления рекомендуется включать в аудиторские задания вопросы по оценке корпоративного управления в рамках аудита эффективности.</w:t>
      </w:r>
      <w:r w:rsidR="00380328" w:rsidRPr="00215C0C">
        <w:rPr>
          <w:rFonts w:ascii="Times New Roman" w:hAnsi="Times New Roman" w:cs="Times New Roman"/>
          <w:sz w:val="28"/>
          <w:szCs w:val="28"/>
        </w:rPr>
        <w:t xml:space="preserve"> </w:t>
      </w:r>
    </w:p>
    <w:p w:rsidR="00BE20C1" w:rsidRPr="00215C0C" w:rsidRDefault="00380328" w:rsidP="009147B2">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Субъекты квазигосударственного сектора вправе распоряжаться средствами, полученными в результате деятельности в виде прибыли (так называемыми «собственными средствами» субъекта) после выплаты дивидендов государству. На практике следует обратить внимание на следующие аспекты </w:t>
      </w:r>
      <w:r w:rsidR="0088274A" w:rsidRPr="00215C0C">
        <w:rPr>
          <w:rFonts w:ascii="Times New Roman" w:hAnsi="Times New Roman" w:cs="Times New Roman"/>
          <w:sz w:val="28"/>
          <w:szCs w:val="28"/>
        </w:rPr>
        <w:t xml:space="preserve">в рамках аудита эффективности относительно </w:t>
      </w:r>
      <w:r w:rsidRPr="00215C0C">
        <w:rPr>
          <w:rFonts w:ascii="Times New Roman" w:hAnsi="Times New Roman" w:cs="Times New Roman"/>
          <w:sz w:val="28"/>
          <w:szCs w:val="28"/>
        </w:rPr>
        <w:t>использования «собственных средств»</w:t>
      </w:r>
      <w:r w:rsidR="00BE20C1" w:rsidRPr="00215C0C">
        <w:rPr>
          <w:rFonts w:ascii="Times New Roman" w:hAnsi="Times New Roman" w:cs="Times New Roman"/>
          <w:sz w:val="28"/>
          <w:szCs w:val="28"/>
        </w:rPr>
        <w:t>: 1) «собственные средства» могли образоваться в виде вознаграждений на депозиты в банковских учреждениях. В рамках аудита эффективности необходимо анализировать политику и практику управления свободными денежными средствами - сроки, размер и условия – и обратить внимание на возможный экономический ущерб несмотря на получение прибыли, т.е. характер финансовой эффективности, а мнение об эффективности</w:t>
      </w:r>
      <w:r w:rsidR="003F6C20" w:rsidRPr="00215C0C">
        <w:rPr>
          <w:rFonts w:ascii="Times New Roman" w:hAnsi="Times New Roman" w:cs="Times New Roman"/>
          <w:sz w:val="28"/>
          <w:szCs w:val="28"/>
        </w:rPr>
        <w:t>, на наш взгляд,</w:t>
      </w:r>
      <w:r w:rsidR="00BE20C1" w:rsidRPr="00215C0C">
        <w:rPr>
          <w:rFonts w:ascii="Times New Roman" w:hAnsi="Times New Roman" w:cs="Times New Roman"/>
          <w:sz w:val="28"/>
          <w:szCs w:val="28"/>
        </w:rPr>
        <w:t xml:space="preserve"> должно основываться только на экономическую эффективность; 2) «собственные средства» могут образоваться ввиду </w:t>
      </w:r>
      <w:r w:rsidR="00D719AF" w:rsidRPr="00215C0C">
        <w:rPr>
          <w:rFonts w:ascii="Times New Roman" w:hAnsi="Times New Roman" w:cs="Times New Roman"/>
          <w:sz w:val="28"/>
          <w:szCs w:val="28"/>
        </w:rPr>
        <w:t>«смягч</w:t>
      </w:r>
      <w:r w:rsidR="00BE20C1" w:rsidRPr="00215C0C">
        <w:rPr>
          <w:rFonts w:ascii="Times New Roman" w:hAnsi="Times New Roman" w:cs="Times New Roman"/>
          <w:sz w:val="28"/>
          <w:szCs w:val="28"/>
        </w:rPr>
        <w:t>ения</w:t>
      </w:r>
      <w:r w:rsidR="00D719AF" w:rsidRPr="00215C0C">
        <w:rPr>
          <w:rFonts w:ascii="Times New Roman" w:hAnsi="Times New Roman" w:cs="Times New Roman"/>
          <w:sz w:val="28"/>
          <w:szCs w:val="28"/>
        </w:rPr>
        <w:t xml:space="preserve">» (т.е. изменения в благоприятную для менеджмента субъекта сторону) </w:t>
      </w:r>
      <w:r w:rsidR="00BE20C1" w:rsidRPr="00215C0C">
        <w:rPr>
          <w:rFonts w:ascii="Times New Roman" w:hAnsi="Times New Roman" w:cs="Times New Roman"/>
          <w:sz w:val="28"/>
          <w:szCs w:val="28"/>
        </w:rPr>
        <w:t>плановых</w:t>
      </w:r>
      <w:r w:rsidR="00D719AF" w:rsidRPr="00215C0C">
        <w:rPr>
          <w:rFonts w:ascii="Times New Roman" w:hAnsi="Times New Roman" w:cs="Times New Roman"/>
          <w:sz w:val="28"/>
          <w:szCs w:val="28"/>
        </w:rPr>
        <w:t xml:space="preserve"> показателей и впоследствии использоваться для поощрения того же менеджмента. Данный аспект становится наиболее важным и одновременно критическим в крупных и/или «многослойных» (со множеством вертикальных и горизонтальных структур внутри одного субъекта) организациях ввиду возможных объективных изменений из-за внешних факторов. </w:t>
      </w:r>
      <w:r w:rsidR="003F6C20" w:rsidRPr="00215C0C">
        <w:rPr>
          <w:rFonts w:ascii="Times New Roman" w:hAnsi="Times New Roman" w:cs="Times New Roman"/>
          <w:sz w:val="28"/>
          <w:szCs w:val="28"/>
        </w:rPr>
        <w:t xml:space="preserve">Например, изменение курса национальной валюты повлекшей за собой сокращение финансирования проекта. </w:t>
      </w:r>
      <w:r w:rsidR="000877D3" w:rsidRPr="00215C0C">
        <w:rPr>
          <w:rFonts w:ascii="Times New Roman" w:hAnsi="Times New Roman" w:cs="Times New Roman"/>
          <w:sz w:val="28"/>
          <w:szCs w:val="28"/>
        </w:rPr>
        <w:t>Задача по выявлению эффективности использования средств в таких случаях может быть решена путем применения факторного анализа</w:t>
      </w:r>
      <w:r w:rsidR="00F37435">
        <w:rPr>
          <w:rFonts w:ascii="Times New Roman" w:hAnsi="Times New Roman" w:cs="Times New Roman"/>
          <w:sz w:val="28"/>
          <w:szCs w:val="28"/>
        </w:rPr>
        <w:t>;</w:t>
      </w:r>
      <w:r w:rsidR="000877D3" w:rsidRPr="00215C0C">
        <w:rPr>
          <w:rFonts w:ascii="Times New Roman" w:hAnsi="Times New Roman" w:cs="Times New Roman"/>
          <w:sz w:val="28"/>
          <w:szCs w:val="28"/>
        </w:rPr>
        <w:t xml:space="preserve"> </w:t>
      </w:r>
      <w:r w:rsidR="00D013B4" w:rsidRPr="00215C0C">
        <w:rPr>
          <w:rFonts w:ascii="Times New Roman" w:hAnsi="Times New Roman" w:cs="Times New Roman"/>
          <w:sz w:val="28"/>
          <w:szCs w:val="28"/>
        </w:rPr>
        <w:t>3</w:t>
      </w:r>
      <w:r w:rsidR="00F37435" w:rsidRPr="00215C0C">
        <w:rPr>
          <w:rFonts w:ascii="Times New Roman" w:hAnsi="Times New Roman" w:cs="Times New Roman"/>
          <w:sz w:val="28"/>
          <w:szCs w:val="28"/>
        </w:rPr>
        <w:t>) а</w:t>
      </w:r>
      <w:r w:rsidR="00D013B4" w:rsidRPr="00215C0C">
        <w:rPr>
          <w:rFonts w:ascii="Times New Roman" w:hAnsi="Times New Roman" w:cs="Times New Roman"/>
          <w:sz w:val="28"/>
          <w:szCs w:val="28"/>
        </w:rPr>
        <w:t xml:space="preserve">нализ размеров и условий выплаты дивидендов субъектами квазигосударственного сектора показывает на отсутствие системного подхода к дивидендной политике. Мы считаем, что дивидендная политика должна быть </w:t>
      </w:r>
      <w:r w:rsidR="003F587D" w:rsidRPr="00215C0C">
        <w:rPr>
          <w:rFonts w:ascii="Times New Roman" w:hAnsi="Times New Roman" w:cs="Times New Roman"/>
          <w:sz w:val="28"/>
          <w:szCs w:val="28"/>
        </w:rPr>
        <w:t xml:space="preserve">основана на политику и результаты реинвестирования субъектами квазигосударственного сектора «собственных средств» в основной капитал с учетом инновационных возможностей и ЦУР как фактор устойчивого роста. </w:t>
      </w:r>
    </w:p>
    <w:p w:rsidR="00DA5A77" w:rsidRPr="00215C0C" w:rsidRDefault="00DA5A77" w:rsidP="009147B2">
      <w:pPr>
        <w:tabs>
          <w:tab w:val="left" w:pos="0"/>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Следует также обратить внимание на встречающийся на практике факт передачи субъектам квазигосударственного сектора материальных и нематериальных активов для осуществления ими деятельности,  предусмотренной соответствующими нормативно-правовыми актами, например, в 2015 году 1) «Акционер осуществил взнос в уставный капитал Фонда в форме имущественного вклада путем передачи от Правительства Республики Казахстан права требования выплат по «Казахстанскому векселю» от АО «Каспийский трубопроводный консорциум-К» в размере 126</w:t>
      </w:r>
      <w:r w:rsidRPr="00215C0C">
        <w:rPr>
          <w:rFonts w:ascii="Times New Roman" w:hAnsi="Times New Roman" w:cs="Times New Roman"/>
          <w:sz w:val="28"/>
          <w:szCs w:val="28"/>
        </w:rPr>
        <w:t> </w:t>
      </w:r>
      <w:r w:rsidRPr="00215C0C">
        <w:rPr>
          <w:rFonts w:ascii="Times New Roman" w:hAnsi="Times New Roman" w:cs="Times New Roman"/>
          <w:sz w:val="28"/>
        </w:rPr>
        <w:t>591 млн.</w:t>
      </w:r>
      <w:r w:rsidR="00C13E89">
        <w:rPr>
          <w:rFonts w:ascii="Times New Roman" w:hAnsi="Times New Roman" w:cs="Times New Roman"/>
          <w:sz w:val="28"/>
        </w:rPr>
        <w:t xml:space="preserve"> </w:t>
      </w:r>
      <w:r w:rsidRPr="00215C0C">
        <w:rPr>
          <w:rFonts w:ascii="Times New Roman" w:hAnsi="Times New Roman" w:cs="Times New Roman"/>
          <w:sz w:val="28"/>
        </w:rPr>
        <w:t>тенге». 2) «Акционер осуществил взнос в уставный капитал Фонда имуществом в виде газопроводов в 6 областях Республики Казахстан на общую сумму 13</w:t>
      </w:r>
      <w:r w:rsidRPr="00215C0C">
        <w:rPr>
          <w:rFonts w:ascii="Times New Roman" w:hAnsi="Times New Roman" w:cs="Times New Roman"/>
          <w:sz w:val="28"/>
          <w:szCs w:val="28"/>
        </w:rPr>
        <w:t> </w:t>
      </w:r>
      <w:r w:rsidRPr="00215C0C">
        <w:rPr>
          <w:rFonts w:ascii="Times New Roman" w:hAnsi="Times New Roman" w:cs="Times New Roman"/>
          <w:sz w:val="28"/>
        </w:rPr>
        <w:t>456 млн</w:t>
      </w:r>
      <w:r w:rsidR="00E625FB">
        <w:rPr>
          <w:rFonts w:ascii="Times New Roman" w:hAnsi="Times New Roman" w:cs="Times New Roman"/>
          <w:sz w:val="28"/>
        </w:rPr>
        <w:t>.</w:t>
      </w:r>
      <w:r w:rsidRPr="00215C0C">
        <w:rPr>
          <w:rFonts w:ascii="Times New Roman" w:hAnsi="Times New Roman" w:cs="Times New Roman"/>
          <w:sz w:val="28"/>
        </w:rPr>
        <w:t xml:space="preserve"> тенге, железнодорожной станции Карабатан стоимостью 2</w:t>
      </w:r>
      <w:r w:rsidRPr="00215C0C">
        <w:rPr>
          <w:rFonts w:ascii="Times New Roman" w:hAnsi="Times New Roman" w:cs="Times New Roman"/>
          <w:sz w:val="28"/>
          <w:szCs w:val="28"/>
        </w:rPr>
        <w:t> </w:t>
      </w:r>
      <w:r w:rsidRPr="00215C0C">
        <w:rPr>
          <w:rFonts w:ascii="Times New Roman" w:hAnsi="Times New Roman" w:cs="Times New Roman"/>
          <w:sz w:val="28"/>
        </w:rPr>
        <w:t>323 мл</w:t>
      </w:r>
      <w:r w:rsidR="00E625FB">
        <w:rPr>
          <w:rFonts w:ascii="Times New Roman" w:hAnsi="Times New Roman" w:cs="Times New Roman"/>
          <w:sz w:val="28"/>
        </w:rPr>
        <w:t>.</w:t>
      </w:r>
      <w:r w:rsidRPr="00215C0C">
        <w:rPr>
          <w:rFonts w:ascii="Times New Roman" w:hAnsi="Times New Roman" w:cs="Times New Roman"/>
          <w:sz w:val="28"/>
        </w:rPr>
        <w:t xml:space="preserve"> тенге и прочим имуществом на общую сумму 73 млн тенге». Передача активов, как правило, происходит в формирование или увеличение уставного капитала основной или дочерней организации, где размер (пополнения) уставного капитала равняется рыночной стоимости актива на дату передачи.  </w:t>
      </w:r>
    </w:p>
    <w:p w:rsidR="00DA5A77" w:rsidRPr="00215C0C" w:rsidRDefault="00DA5A77" w:rsidP="009147B2">
      <w:pPr>
        <w:tabs>
          <w:tab w:val="left" w:pos="8256"/>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Важным аспектом такой операции является тот факт, что определение рыночной стоимости актива представляет собой сложный и трудоёмкий  процесс, требующий глубокое изучение различных аспектов деятельности, связанной с использованием/управлением данного актива и применением нескольких подходов оценки актива, каждый из которых основывается на различные источники данных/информации, следовательно, требующий от руководства субъекта квазигосударсвтенного сектора тщательного анализа результата и данных по определению рыночной стоимости.  </w:t>
      </w:r>
    </w:p>
    <w:p w:rsidR="00DA5A77" w:rsidRPr="00215C0C" w:rsidRDefault="00DA5A77" w:rsidP="009147B2">
      <w:pPr>
        <w:tabs>
          <w:tab w:val="left" w:pos="8256"/>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 xml:space="preserve">Ненадлежащее определение рыночной стоимости может оказаться дорогостоящей ошибкой в прямом и косвенном смысле и привести к неэффективности управления активами государства в случае приобретения активов субъектами квазигосударственного сектора у негосударственных лиц ровно как и при приватизации активов государства. </w:t>
      </w:r>
    </w:p>
    <w:p w:rsidR="00DA5A77" w:rsidRDefault="00DA5A77" w:rsidP="009147B2">
      <w:pPr>
        <w:tabs>
          <w:tab w:val="left" w:pos="8256"/>
        </w:tabs>
        <w:spacing w:after="0" w:line="240" w:lineRule="auto"/>
        <w:ind w:firstLine="709"/>
        <w:contextualSpacing/>
        <w:jc w:val="both"/>
        <w:rPr>
          <w:rFonts w:ascii="Times New Roman" w:hAnsi="Times New Roman" w:cs="Times New Roman"/>
          <w:sz w:val="28"/>
        </w:rPr>
      </w:pPr>
      <w:r w:rsidRPr="00215C0C">
        <w:rPr>
          <w:rFonts w:ascii="Times New Roman" w:hAnsi="Times New Roman" w:cs="Times New Roman"/>
          <w:sz w:val="28"/>
        </w:rPr>
        <w:t>Согласно официальным данным, по состоянию на декабрь 2020 года, в рамках «Второй волны приватизации» 861 единиц активов государства проданы за 325,7 млрд</w:t>
      </w:r>
      <w:r w:rsidR="00C13E89">
        <w:rPr>
          <w:rFonts w:ascii="Times New Roman" w:hAnsi="Times New Roman" w:cs="Times New Roman"/>
          <w:sz w:val="28"/>
        </w:rPr>
        <w:t>.</w:t>
      </w:r>
      <w:r w:rsidRPr="00215C0C">
        <w:rPr>
          <w:rFonts w:ascii="Times New Roman" w:hAnsi="Times New Roman" w:cs="Times New Roman"/>
          <w:sz w:val="28"/>
        </w:rPr>
        <w:t xml:space="preserve"> тенге. На практике встречаются случаи реализации имущества «поэтапно», например, реализация конкретных активов конкретного юридического лица и отдельно акции/доли в АО/ТОО</w:t>
      </w:r>
      <w:r w:rsidR="00E625FB">
        <w:rPr>
          <w:rFonts w:ascii="Times New Roman" w:hAnsi="Times New Roman" w:cs="Times New Roman"/>
          <w:sz w:val="28"/>
        </w:rPr>
        <w:t xml:space="preserve"> (таблица 3</w:t>
      </w:r>
      <w:r w:rsidR="00FB7CE7">
        <w:rPr>
          <w:rFonts w:ascii="Times New Roman" w:hAnsi="Times New Roman" w:cs="Times New Roman"/>
          <w:sz w:val="28"/>
        </w:rPr>
        <w:t>9</w:t>
      </w:r>
      <w:r w:rsidR="00E625FB">
        <w:rPr>
          <w:rFonts w:ascii="Times New Roman" w:hAnsi="Times New Roman" w:cs="Times New Roman"/>
          <w:sz w:val="28"/>
        </w:rPr>
        <w:t>)</w:t>
      </w:r>
      <w:r w:rsidRPr="00215C0C">
        <w:rPr>
          <w:rFonts w:ascii="Times New Roman" w:hAnsi="Times New Roman" w:cs="Times New Roman"/>
          <w:sz w:val="28"/>
        </w:rPr>
        <w:t>.</w:t>
      </w:r>
    </w:p>
    <w:p w:rsidR="00C13E89" w:rsidRPr="00215C0C" w:rsidRDefault="00C13E89" w:rsidP="009147B2">
      <w:pPr>
        <w:tabs>
          <w:tab w:val="left" w:pos="8256"/>
        </w:tabs>
        <w:spacing w:after="0" w:line="240" w:lineRule="auto"/>
        <w:ind w:firstLine="709"/>
        <w:contextualSpacing/>
        <w:jc w:val="both"/>
        <w:rPr>
          <w:rFonts w:ascii="Times New Roman" w:hAnsi="Times New Roman" w:cs="Times New Roman"/>
          <w:sz w:val="28"/>
        </w:rPr>
      </w:pPr>
    </w:p>
    <w:p w:rsidR="00DA5A77" w:rsidRDefault="00DA5A77" w:rsidP="00215C0C">
      <w:pPr>
        <w:tabs>
          <w:tab w:val="left" w:pos="8256"/>
        </w:tabs>
        <w:spacing w:after="0" w:line="240" w:lineRule="auto"/>
        <w:contextualSpacing/>
        <w:jc w:val="both"/>
        <w:rPr>
          <w:rFonts w:ascii="Times New Roman" w:hAnsi="Times New Roman" w:cs="Times New Roman"/>
          <w:sz w:val="28"/>
        </w:rPr>
      </w:pPr>
      <w:r w:rsidRPr="00215C0C">
        <w:rPr>
          <w:rFonts w:ascii="Times New Roman" w:hAnsi="Times New Roman" w:cs="Times New Roman"/>
          <w:sz w:val="28"/>
        </w:rPr>
        <w:t xml:space="preserve">Таблица </w:t>
      </w:r>
      <w:r w:rsidR="004C6FEF" w:rsidRPr="00215C0C">
        <w:rPr>
          <w:rFonts w:ascii="Times New Roman" w:hAnsi="Times New Roman" w:cs="Times New Roman"/>
          <w:sz w:val="28"/>
        </w:rPr>
        <w:t>3</w:t>
      </w:r>
      <w:r w:rsidR="00FB7CE7">
        <w:rPr>
          <w:rFonts w:ascii="Times New Roman" w:hAnsi="Times New Roman" w:cs="Times New Roman"/>
          <w:sz w:val="28"/>
        </w:rPr>
        <w:t>9</w:t>
      </w:r>
      <w:r w:rsidR="00320DDF" w:rsidRPr="00215C0C">
        <w:rPr>
          <w:rFonts w:ascii="Times New Roman" w:hAnsi="Times New Roman" w:cs="Times New Roman"/>
          <w:sz w:val="28"/>
        </w:rPr>
        <w:t xml:space="preserve"> </w:t>
      </w:r>
      <w:r w:rsidR="00B45316">
        <w:rPr>
          <w:rFonts w:ascii="Times New Roman" w:hAnsi="Times New Roman" w:cs="Times New Roman"/>
          <w:sz w:val="28"/>
        </w:rPr>
        <w:t>–</w:t>
      </w:r>
      <w:r w:rsidRPr="00215C0C">
        <w:rPr>
          <w:rFonts w:ascii="Times New Roman" w:hAnsi="Times New Roman" w:cs="Times New Roman"/>
          <w:sz w:val="28"/>
        </w:rPr>
        <w:t xml:space="preserve"> Приватизация государственного имущества</w:t>
      </w:r>
      <w:r w:rsidR="002823FA" w:rsidRPr="00215C0C">
        <w:rPr>
          <w:rFonts w:ascii="Times New Roman" w:hAnsi="Times New Roman" w:cs="Times New Roman"/>
          <w:sz w:val="28"/>
        </w:rPr>
        <w:t xml:space="preserve"> </w:t>
      </w:r>
    </w:p>
    <w:p w:rsidR="00B45316" w:rsidRPr="00B45316" w:rsidRDefault="00B45316" w:rsidP="00B45316">
      <w:pPr>
        <w:tabs>
          <w:tab w:val="left" w:pos="8256"/>
        </w:tabs>
        <w:spacing w:after="0" w:line="240" w:lineRule="auto"/>
        <w:contextualSpacing/>
        <w:jc w:val="right"/>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2319"/>
        <w:gridCol w:w="972"/>
        <w:gridCol w:w="1489"/>
        <w:gridCol w:w="1248"/>
        <w:gridCol w:w="1210"/>
        <w:gridCol w:w="2240"/>
      </w:tblGrid>
      <w:tr w:rsidR="00B45316" w:rsidRPr="00B45316" w:rsidTr="00F37435">
        <w:tc>
          <w:tcPr>
            <w:tcW w:w="238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Вид собственности</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Всего</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Выставлены</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На торгах</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Проданы</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Цена продажи, тг</w:t>
            </w:r>
          </w:p>
        </w:tc>
      </w:tr>
      <w:tr w:rsidR="00B45316" w:rsidRPr="00B45316" w:rsidTr="00F37435">
        <w:tc>
          <w:tcPr>
            <w:tcW w:w="2380" w:type="dxa"/>
          </w:tcPr>
          <w:p w:rsidR="00B45316" w:rsidRPr="00B45316" w:rsidRDefault="00B45316" w:rsidP="00215C0C">
            <w:pPr>
              <w:tabs>
                <w:tab w:val="left" w:pos="8256"/>
              </w:tabs>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Ресубликанская собственность</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61 792 866 274,15</w:t>
            </w:r>
          </w:p>
        </w:tc>
      </w:tr>
      <w:tr w:rsidR="00B45316" w:rsidRPr="00B45316" w:rsidTr="00F37435">
        <w:tc>
          <w:tcPr>
            <w:tcW w:w="2380" w:type="dxa"/>
          </w:tcPr>
          <w:p w:rsidR="00B45316" w:rsidRPr="00B45316" w:rsidRDefault="00B45316" w:rsidP="00215C0C">
            <w:pPr>
              <w:tabs>
                <w:tab w:val="left" w:pos="8256"/>
              </w:tabs>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Коммунальная собственность</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439</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262</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249</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63 772 342 279,50</w:t>
            </w:r>
          </w:p>
        </w:tc>
      </w:tr>
      <w:tr w:rsidR="00B45316" w:rsidRPr="00B45316" w:rsidTr="00F37435">
        <w:tc>
          <w:tcPr>
            <w:tcW w:w="2380" w:type="dxa"/>
          </w:tcPr>
          <w:p w:rsidR="00B45316" w:rsidRPr="00B45316" w:rsidRDefault="00B45316" w:rsidP="00215C0C">
            <w:pPr>
              <w:tabs>
                <w:tab w:val="left" w:pos="8256"/>
              </w:tabs>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Акты нац.холдингов</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215</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117</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104</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192 869 628 859,76</w:t>
            </w:r>
          </w:p>
        </w:tc>
      </w:tr>
      <w:tr w:rsidR="00B45316" w:rsidRPr="00B45316" w:rsidTr="00F37435">
        <w:tc>
          <w:tcPr>
            <w:tcW w:w="2380" w:type="dxa"/>
          </w:tcPr>
          <w:p w:rsidR="00B45316" w:rsidRPr="00B45316" w:rsidRDefault="00B45316" w:rsidP="00215C0C">
            <w:pPr>
              <w:tabs>
                <w:tab w:val="left" w:pos="8256"/>
              </w:tabs>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Активы нац.компаний</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146</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111</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95</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7 282 682 535,70</w:t>
            </w:r>
          </w:p>
        </w:tc>
      </w:tr>
      <w:tr w:rsidR="00F37435" w:rsidRPr="00B45316" w:rsidTr="00F37435">
        <w:tc>
          <w:tcPr>
            <w:tcW w:w="2380" w:type="dxa"/>
          </w:tcPr>
          <w:p w:rsidR="00B45316" w:rsidRPr="00B45316" w:rsidRDefault="00B45316" w:rsidP="00215C0C">
            <w:pPr>
              <w:tabs>
                <w:tab w:val="left" w:pos="8256"/>
              </w:tabs>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Итого </w:t>
            </w:r>
          </w:p>
        </w:tc>
        <w:tc>
          <w:tcPr>
            <w:tcW w:w="99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861</w:t>
            </w:r>
          </w:p>
        </w:tc>
        <w:tc>
          <w:tcPr>
            <w:tcW w:w="1490"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545</w:t>
            </w:r>
          </w:p>
        </w:tc>
        <w:tc>
          <w:tcPr>
            <w:tcW w:w="1295"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1218"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499</w:t>
            </w:r>
          </w:p>
        </w:tc>
        <w:tc>
          <w:tcPr>
            <w:tcW w:w="2254" w:type="dxa"/>
            <w:vAlign w:val="center"/>
          </w:tcPr>
          <w:p w:rsidR="00B45316" w:rsidRPr="00B45316" w:rsidRDefault="00B45316" w:rsidP="00B45316">
            <w:pPr>
              <w:tabs>
                <w:tab w:val="left" w:pos="8256"/>
              </w:tabs>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325 717 519 749, 11</w:t>
            </w:r>
          </w:p>
        </w:tc>
      </w:tr>
      <w:tr w:rsidR="00B45316" w:rsidRPr="00B45316" w:rsidTr="00F37435">
        <w:tc>
          <w:tcPr>
            <w:tcW w:w="9631" w:type="dxa"/>
            <w:gridSpan w:val="6"/>
          </w:tcPr>
          <w:p w:rsidR="00B45316" w:rsidRPr="00B45316" w:rsidRDefault="00B45316" w:rsidP="00B45316">
            <w:pPr>
              <w:tabs>
                <w:tab w:val="left" w:pos="8256"/>
              </w:tabs>
              <w:ind w:firstLine="55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Примечание – Составлено по источнику </w:t>
            </w:r>
            <w:r w:rsidRPr="00B45316">
              <w:rPr>
                <w:rFonts w:ascii="Times New Roman" w:hAnsi="Times New Roman" w:cs="Times New Roman"/>
                <w:sz w:val="24"/>
                <w:szCs w:val="24"/>
              </w:rPr>
              <w:t>[74]</w:t>
            </w:r>
          </w:p>
        </w:tc>
      </w:tr>
    </w:tbl>
    <w:p w:rsidR="00F37435" w:rsidRDefault="00F37435" w:rsidP="00C13E89">
      <w:pPr>
        <w:spacing w:after="0" w:line="240" w:lineRule="auto"/>
        <w:ind w:firstLine="709"/>
        <w:jc w:val="both"/>
        <w:rPr>
          <w:rFonts w:ascii="Times New Roman" w:hAnsi="Times New Roman" w:cs="Times New Roman"/>
          <w:sz w:val="28"/>
        </w:rPr>
      </w:pPr>
    </w:p>
    <w:p w:rsidR="00DA5A77" w:rsidRDefault="00DA5A77" w:rsidP="00C13E8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Цена таких объектов определяется согласно нормам определения рыночной стоимости. Важным вопросом в рамках аудита эффективности является поступление в бюджет (или в Нацфонд) средств от продажи государственного имущества.</w:t>
      </w:r>
    </w:p>
    <w:p w:rsidR="00C355E7" w:rsidRPr="00215C0C" w:rsidRDefault="00C355E7" w:rsidP="00C13E8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Наш</w:t>
      </w:r>
      <w:r w:rsidRPr="00215C0C">
        <w:rPr>
          <w:rFonts w:ascii="Times New Roman" w:hAnsi="Times New Roman" w:cs="Times New Roman"/>
          <w:color w:val="FF0000"/>
          <w:sz w:val="28"/>
        </w:rPr>
        <w:t xml:space="preserve"> </w:t>
      </w:r>
      <w:r w:rsidRPr="00215C0C">
        <w:rPr>
          <w:rFonts w:ascii="Times New Roman" w:hAnsi="Times New Roman" w:cs="Times New Roman"/>
          <w:sz w:val="28"/>
          <w:szCs w:val="28"/>
        </w:rPr>
        <w:t>экспресс-отчет о влиянии результатов использования государственных средств</w:t>
      </w:r>
      <w:r w:rsidRPr="00215C0C">
        <w:rPr>
          <w:rFonts w:ascii="Times New Roman" w:hAnsi="Times New Roman" w:cs="Times New Roman"/>
          <w:color w:val="FF0000"/>
          <w:sz w:val="28"/>
        </w:rPr>
        <w:t xml:space="preserve"> </w:t>
      </w:r>
      <w:r w:rsidRPr="00215C0C">
        <w:rPr>
          <w:rFonts w:ascii="Times New Roman" w:hAnsi="Times New Roman" w:cs="Times New Roman"/>
          <w:sz w:val="28"/>
        </w:rPr>
        <w:t xml:space="preserve">завершается результатами анализа одного показателя, отражающего эффект социальных, экологических и экономических («накопление») аспектов проводимой политики страны, </w:t>
      </w:r>
      <w:r w:rsidRPr="00215C0C">
        <w:rPr>
          <w:rFonts w:ascii="Times New Roman" w:hAnsi="Times New Roman" w:cs="Times New Roman"/>
          <w:sz w:val="28"/>
          <w:szCs w:val="28"/>
        </w:rPr>
        <w:t>«Скорректированные чистые сбережения» (</w:t>
      </w:r>
      <w:r w:rsidRPr="00215C0C">
        <w:rPr>
          <w:rFonts w:ascii="Times New Roman" w:hAnsi="Times New Roman" w:cs="Times New Roman"/>
          <w:sz w:val="28"/>
          <w:szCs w:val="28"/>
          <w:lang w:val="en-US"/>
        </w:rPr>
        <w:t>Adjusted</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Net</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Savings</w:t>
      </w:r>
      <w:r w:rsidRPr="00215C0C">
        <w:rPr>
          <w:rFonts w:ascii="Times New Roman" w:hAnsi="Times New Roman" w:cs="Times New Roman"/>
          <w:sz w:val="28"/>
          <w:szCs w:val="28"/>
        </w:rPr>
        <w:t xml:space="preserve">). Определение показателя, подробные описание и результаты наших расчетов приведены </w:t>
      </w:r>
      <w:r>
        <w:rPr>
          <w:rFonts w:ascii="Times New Roman" w:hAnsi="Times New Roman" w:cs="Times New Roman"/>
          <w:sz w:val="28"/>
          <w:szCs w:val="28"/>
        </w:rPr>
        <w:t>(</w:t>
      </w:r>
      <w:r w:rsidRPr="00215C0C">
        <w:rPr>
          <w:rFonts w:ascii="Times New Roman" w:hAnsi="Times New Roman" w:cs="Times New Roman"/>
          <w:sz w:val="28"/>
          <w:szCs w:val="28"/>
        </w:rPr>
        <w:t>Приложени</w:t>
      </w:r>
      <w:r>
        <w:rPr>
          <w:rFonts w:ascii="Times New Roman" w:hAnsi="Times New Roman" w:cs="Times New Roman"/>
          <w:sz w:val="28"/>
          <w:szCs w:val="28"/>
        </w:rPr>
        <w:t>е Л)</w:t>
      </w:r>
      <w:r w:rsidR="00E625FB">
        <w:rPr>
          <w:rFonts w:ascii="Times New Roman" w:hAnsi="Times New Roman" w:cs="Times New Roman"/>
          <w:sz w:val="28"/>
          <w:szCs w:val="28"/>
        </w:rPr>
        <w:t>, (рисунок 2</w:t>
      </w:r>
      <w:r w:rsidR="00FA6006">
        <w:rPr>
          <w:rFonts w:ascii="Times New Roman" w:hAnsi="Times New Roman" w:cs="Times New Roman"/>
          <w:sz w:val="28"/>
          <w:szCs w:val="28"/>
        </w:rPr>
        <w:t>1</w:t>
      </w:r>
      <w:r w:rsidR="00E625FB">
        <w:rPr>
          <w:rFonts w:ascii="Times New Roman" w:hAnsi="Times New Roman" w:cs="Times New Roman"/>
          <w:sz w:val="28"/>
          <w:szCs w:val="28"/>
        </w:rPr>
        <w:t>)</w:t>
      </w:r>
      <w:r w:rsidRPr="00215C0C">
        <w:rPr>
          <w:rFonts w:ascii="Times New Roman" w:hAnsi="Times New Roman" w:cs="Times New Roman"/>
          <w:sz w:val="28"/>
          <w:szCs w:val="28"/>
        </w:rPr>
        <w:t>.</w:t>
      </w:r>
    </w:p>
    <w:p w:rsidR="00D15ABB" w:rsidRPr="00215C0C" w:rsidRDefault="00D15ABB" w:rsidP="00C355E7">
      <w:pPr>
        <w:spacing w:after="0" w:line="240" w:lineRule="auto"/>
        <w:jc w:val="center"/>
        <w:rPr>
          <w:rFonts w:ascii="Times New Roman" w:hAnsi="Times New Roman" w:cs="Times New Roman"/>
          <w:sz w:val="28"/>
        </w:rPr>
      </w:pPr>
      <w:r w:rsidRPr="00215C0C">
        <w:rPr>
          <w:rFonts w:ascii="Times New Roman" w:hAnsi="Times New Roman" w:cs="Times New Roman"/>
          <w:noProof/>
          <w:sz w:val="28"/>
          <w:lang w:eastAsia="ru-RU"/>
        </w:rPr>
        <w:drawing>
          <wp:inline distT="0" distB="0" distL="0" distR="0" wp14:anchorId="06ADCE8D" wp14:editId="54D9A24E">
            <wp:extent cx="5261088" cy="2889966"/>
            <wp:effectExtent l="0" t="0" r="0"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7386"/>
                    <a:stretch/>
                  </pic:blipFill>
                  <pic:spPr bwMode="auto">
                    <a:xfrm>
                      <a:off x="0" y="0"/>
                      <a:ext cx="5294445" cy="290828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13E89" w:rsidRPr="00B45316" w:rsidRDefault="00C13E89" w:rsidP="00215C0C">
      <w:pPr>
        <w:spacing w:after="0" w:line="240" w:lineRule="auto"/>
        <w:jc w:val="center"/>
        <w:rPr>
          <w:rFonts w:ascii="Times New Roman" w:hAnsi="Times New Roman" w:cs="Times New Roman"/>
          <w:sz w:val="16"/>
          <w:szCs w:val="16"/>
        </w:rPr>
      </w:pPr>
    </w:p>
    <w:p w:rsidR="00C13E89" w:rsidRDefault="00BC3E14"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Рисунок 2</w:t>
      </w:r>
      <w:r w:rsidR="00FA6006">
        <w:rPr>
          <w:rFonts w:ascii="Times New Roman" w:hAnsi="Times New Roman" w:cs="Times New Roman"/>
          <w:sz w:val="28"/>
        </w:rPr>
        <w:t>1</w:t>
      </w:r>
      <w:r w:rsidRPr="00215C0C">
        <w:rPr>
          <w:rFonts w:ascii="Times New Roman" w:hAnsi="Times New Roman" w:cs="Times New Roman"/>
          <w:sz w:val="28"/>
        </w:rPr>
        <w:t xml:space="preserve"> </w:t>
      </w:r>
      <w:r w:rsidR="00B45316">
        <w:rPr>
          <w:rFonts w:ascii="Times New Roman" w:hAnsi="Times New Roman" w:cs="Times New Roman"/>
          <w:sz w:val="28"/>
        </w:rPr>
        <w:t>–</w:t>
      </w:r>
      <w:r w:rsidRPr="00215C0C">
        <w:rPr>
          <w:rFonts w:ascii="Times New Roman" w:hAnsi="Times New Roman" w:cs="Times New Roman"/>
          <w:sz w:val="28"/>
        </w:rPr>
        <w:t xml:space="preserve"> Диагностика состояния государственных средств и подхода к оценке</w:t>
      </w:r>
    </w:p>
    <w:p w:rsidR="00C13E89" w:rsidRPr="00C13E89" w:rsidRDefault="00C13E89" w:rsidP="00215C0C">
      <w:pPr>
        <w:spacing w:after="0" w:line="240" w:lineRule="auto"/>
        <w:jc w:val="center"/>
        <w:rPr>
          <w:rFonts w:ascii="Times New Roman" w:hAnsi="Times New Roman" w:cs="Times New Roman"/>
          <w:sz w:val="16"/>
          <w:szCs w:val="16"/>
        </w:rPr>
      </w:pPr>
    </w:p>
    <w:p w:rsidR="00B732C9" w:rsidRPr="00B45316" w:rsidRDefault="00B45316" w:rsidP="00B45316">
      <w:pPr>
        <w:spacing w:after="0" w:line="240" w:lineRule="auto"/>
        <w:ind w:firstLine="709"/>
        <w:jc w:val="both"/>
        <w:rPr>
          <w:rFonts w:ascii="Times New Roman" w:hAnsi="Times New Roman" w:cs="Times New Roman"/>
          <w:sz w:val="24"/>
          <w:szCs w:val="24"/>
        </w:rPr>
      </w:pPr>
      <w:r w:rsidRPr="00B45316">
        <w:rPr>
          <w:rFonts w:ascii="Times New Roman" w:hAnsi="Times New Roman" w:cs="Times New Roman"/>
          <w:sz w:val="24"/>
          <w:szCs w:val="24"/>
        </w:rPr>
        <w:t xml:space="preserve">Примечание – </w:t>
      </w:r>
      <w:r w:rsidR="00B732C9" w:rsidRPr="00B45316">
        <w:rPr>
          <w:rFonts w:ascii="Times New Roman" w:hAnsi="Times New Roman" w:cs="Times New Roman"/>
          <w:sz w:val="24"/>
          <w:szCs w:val="24"/>
        </w:rPr>
        <w:t xml:space="preserve">Составлено автором </w:t>
      </w:r>
    </w:p>
    <w:p w:rsidR="00E97100" w:rsidRPr="00215C0C" w:rsidRDefault="00E97100" w:rsidP="00215C0C">
      <w:pPr>
        <w:autoSpaceDE w:val="0"/>
        <w:autoSpaceDN w:val="0"/>
        <w:adjustRightInd w:val="0"/>
        <w:spacing w:after="0" w:line="240" w:lineRule="auto"/>
        <w:ind w:firstLine="708"/>
        <w:jc w:val="both"/>
        <w:rPr>
          <w:rFonts w:ascii="Times New Roman" w:eastAsia="Times New Roman" w:hAnsi="Times New Roman" w:cs="Times New Roman"/>
          <w:i/>
          <w:color w:val="002060"/>
          <w:sz w:val="28"/>
          <w:szCs w:val="28"/>
          <w:lang w:eastAsia="ru-RU"/>
        </w:rPr>
      </w:pPr>
      <w:r w:rsidRPr="00215C0C">
        <w:rPr>
          <w:rFonts w:ascii="Times New Roman" w:hAnsi="Times New Roman" w:cs="Times New Roman"/>
          <w:i/>
          <w:sz w:val="28"/>
          <w:szCs w:val="28"/>
        </w:rPr>
        <w:t>Аудиторский вопрос 3.</w:t>
      </w:r>
      <w:r w:rsidRPr="00215C0C">
        <w:rPr>
          <w:rFonts w:ascii="Times New Roman" w:hAnsi="Times New Roman" w:cs="Times New Roman"/>
          <w:sz w:val="28"/>
          <w:szCs w:val="28"/>
        </w:rPr>
        <w:t xml:space="preserve"> </w:t>
      </w:r>
      <w:r w:rsidRPr="00215C0C">
        <w:rPr>
          <w:rFonts w:ascii="Times New Roman" w:hAnsi="Times New Roman" w:cs="Times New Roman"/>
          <w:i/>
          <w:sz w:val="28"/>
          <w:szCs w:val="28"/>
        </w:rPr>
        <w:t xml:space="preserve">Анализ </w:t>
      </w:r>
      <w:r w:rsidRPr="00215C0C">
        <w:rPr>
          <w:rFonts w:ascii="Times New Roman" w:hAnsi="Times New Roman" w:cs="Times New Roman"/>
          <w:i/>
          <w:sz w:val="28"/>
        </w:rPr>
        <w:t>показателя</w:t>
      </w:r>
      <w:r w:rsidRPr="00215C0C">
        <w:rPr>
          <w:rFonts w:ascii="Times New Roman" w:eastAsia="Times New Roman" w:hAnsi="Times New Roman" w:cs="Times New Roman"/>
          <w:i/>
          <w:color w:val="002060"/>
          <w:sz w:val="28"/>
          <w:szCs w:val="28"/>
          <w:lang w:eastAsia="ru-RU"/>
        </w:rPr>
        <w:t xml:space="preserve"> </w:t>
      </w:r>
      <w:r w:rsidRPr="00215C0C">
        <w:rPr>
          <w:rFonts w:ascii="Times New Roman" w:hAnsi="Times New Roman" w:cs="Times New Roman"/>
          <w:i/>
          <w:sz w:val="28"/>
          <w:szCs w:val="28"/>
        </w:rPr>
        <w:t>«Скорректированные чистые сбережения» (</w:t>
      </w:r>
      <w:r w:rsidRPr="00215C0C">
        <w:rPr>
          <w:rFonts w:ascii="Times New Roman" w:hAnsi="Times New Roman" w:cs="Times New Roman"/>
          <w:i/>
          <w:sz w:val="28"/>
          <w:szCs w:val="28"/>
          <w:lang w:val="en-US"/>
        </w:rPr>
        <w:t>Adjusted</w:t>
      </w:r>
      <w:r w:rsidRPr="00215C0C">
        <w:rPr>
          <w:rFonts w:ascii="Times New Roman" w:hAnsi="Times New Roman" w:cs="Times New Roman"/>
          <w:i/>
          <w:sz w:val="28"/>
          <w:szCs w:val="28"/>
        </w:rPr>
        <w:t xml:space="preserve"> </w:t>
      </w:r>
      <w:r w:rsidRPr="00215C0C">
        <w:rPr>
          <w:rFonts w:ascii="Times New Roman" w:hAnsi="Times New Roman" w:cs="Times New Roman"/>
          <w:i/>
          <w:sz w:val="28"/>
          <w:szCs w:val="28"/>
          <w:lang w:val="en-US"/>
        </w:rPr>
        <w:t>Net</w:t>
      </w:r>
      <w:r w:rsidRPr="00215C0C">
        <w:rPr>
          <w:rFonts w:ascii="Times New Roman" w:hAnsi="Times New Roman" w:cs="Times New Roman"/>
          <w:i/>
          <w:sz w:val="28"/>
          <w:szCs w:val="28"/>
        </w:rPr>
        <w:t xml:space="preserve"> </w:t>
      </w:r>
      <w:r w:rsidRPr="00215C0C">
        <w:rPr>
          <w:rFonts w:ascii="Times New Roman" w:hAnsi="Times New Roman" w:cs="Times New Roman"/>
          <w:i/>
          <w:sz w:val="28"/>
          <w:szCs w:val="28"/>
          <w:lang w:val="en-US"/>
        </w:rPr>
        <w:t>Savings</w:t>
      </w:r>
      <w:r w:rsidRPr="00215C0C">
        <w:rPr>
          <w:rFonts w:ascii="Times New Roman" w:hAnsi="Times New Roman" w:cs="Times New Roman"/>
          <w:i/>
          <w:sz w:val="28"/>
          <w:szCs w:val="28"/>
        </w:rPr>
        <w:t>)</w:t>
      </w:r>
    </w:p>
    <w:p w:rsidR="00D64CE5" w:rsidRDefault="00D64CE5" w:rsidP="00215C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Проведенный нами корреляционно-регресионный анализ этого показателя с затратами бюджетов стран с богатыми природными ресурсами  выявил, что СЧС не зависит от ежегодных бюджетных расходов. Более того, у некоторых стран наблюдается отрицательная корреляция</w:t>
      </w:r>
      <w:r w:rsidR="00EC3B8A" w:rsidRPr="00215C0C">
        <w:rPr>
          <w:rFonts w:ascii="Times New Roman" w:eastAsia="Times New Roman" w:hAnsi="Times New Roman" w:cs="Times New Roman"/>
          <w:sz w:val="28"/>
          <w:szCs w:val="28"/>
          <w:lang w:eastAsia="ru-RU"/>
        </w:rPr>
        <w:t>, т.е.</w:t>
      </w:r>
      <w:r w:rsidRPr="00215C0C">
        <w:rPr>
          <w:rFonts w:ascii="Times New Roman" w:eastAsia="Times New Roman" w:hAnsi="Times New Roman" w:cs="Times New Roman"/>
          <w:sz w:val="28"/>
          <w:szCs w:val="28"/>
          <w:lang w:eastAsia="ru-RU"/>
        </w:rPr>
        <w:t xml:space="preserve"> СЧС снижается несмотря на растущие расходы бюджета страны</w:t>
      </w:r>
      <w:r w:rsidR="00EC3B8A" w:rsidRPr="00215C0C">
        <w:rPr>
          <w:rFonts w:ascii="Times New Roman" w:eastAsia="Times New Roman" w:hAnsi="Times New Roman" w:cs="Times New Roman"/>
          <w:sz w:val="28"/>
          <w:szCs w:val="28"/>
          <w:lang w:eastAsia="ru-RU"/>
        </w:rPr>
        <w:t>, что может отчасти быть связано с нестабильностью</w:t>
      </w:r>
      <w:r w:rsidR="007A3591" w:rsidRPr="00215C0C">
        <w:rPr>
          <w:rFonts w:ascii="Times New Roman" w:eastAsia="Times New Roman" w:hAnsi="Times New Roman" w:cs="Times New Roman"/>
          <w:sz w:val="28"/>
          <w:szCs w:val="28"/>
          <w:lang w:eastAsia="ru-RU"/>
        </w:rPr>
        <w:t>/обесценением</w:t>
      </w:r>
      <w:r w:rsidR="00EC3B8A" w:rsidRPr="00215C0C">
        <w:rPr>
          <w:rFonts w:ascii="Times New Roman" w:eastAsia="Times New Roman" w:hAnsi="Times New Roman" w:cs="Times New Roman"/>
          <w:sz w:val="28"/>
          <w:szCs w:val="28"/>
          <w:lang w:eastAsia="ru-RU"/>
        </w:rPr>
        <w:t xml:space="preserve"> национальной валюты</w:t>
      </w:r>
      <w:r w:rsidR="00E625FB">
        <w:rPr>
          <w:rFonts w:ascii="Times New Roman" w:eastAsia="Times New Roman" w:hAnsi="Times New Roman" w:cs="Times New Roman"/>
          <w:sz w:val="28"/>
          <w:szCs w:val="28"/>
          <w:lang w:eastAsia="ru-RU"/>
        </w:rPr>
        <w:t xml:space="preserve"> (таблица </w:t>
      </w:r>
      <w:r w:rsidR="00FB7CE7">
        <w:rPr>
          <w:rFonts w:ascii="Times New Roman" w:eastAsia="Times New Roman" w:hAnsi="Times New Roman" w:cs="Times New Roman"/>
          <w:sz w:val="28"/>
          <w:szCs w:val="28"/>
          <w:lang w:eastAsia="ru-RU"/>
        </w:rPr>
        <w:t>40</w:t>
      </w:r>
      <w:r w:rsidR="00E625FB">
        <w:rPr>
          <w:rFonts w:ascii="Times New Roman" w:eastAsia="Times New Roman" w:hAnsi="Times New Roman" w:cs="Times New Roman"/>
          <w:sz w:val="28"/>
          <w:szCs w:val="28"/>
          <w:lang w:eastAsia="ru-RU"/>
        </w:rPr>
        <w:t>)</w:t>
      </w:r>
      <w:r w:rsidR="00EC3B8A" w:rsidRPr="00215C0C">
        <w:rPr>
          <w:rFonts w:ascii="Times New Roman" w:eastAsia="Times New Roman" w:hAnsi="Times New Roman" w:cs="Times New Roman"/>
          <w:sz w:val="28"/>
          <w:szCs w:val="28"/>
          <w:lang w:eastAsia="ru-RU"/>
        </w:rPr>
        <w:t>.</w:t>
      </w:r>
    </w:p>
    <w:p w:rsidR="00C13E89" w:rsidRPr="00215C0C" w:rsidRDefault="00C13E89" w:rsidP="00215C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D64CE5" w:rsidRDefault="00D64CE5" w:rsidP="00215C0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Таблица </w:t>
      </w:r>
      <w:r w:rsidR="00FB7CE7">
        <w:rPr>
          <w:rFonts w:ascii="Times New Roman" w:eastAsia="Times New Roman" w:hAnsi="Times New Roman" w:cs="Times New Roman"/>
          <w:sz w:val="28"/>
          <w:szCs w:val="28"/>
          <w:lang w:eastAsia="ru-RU"/>
        </w:rPr>
        <w:t>40</w:t>
      </w:r>
      <w:r w:rsidR="004003C7" w:rsidRPr="00215C0C">
        <w:rPr>
          <w:rFonts w:ascii="Times New Roman" w:eastAsia="Times New Roman" w:hAnsi="Times New Roman" w:cs="Times New Roman"/>
          <w:sz w:val="28"/>
          <w:szCs w:val="28"/>
          <w:lang w:eastAsia="ru-RU"/>
        </w:rPr>
        <w:t xml:space="preserve"> </w:t>
      </w:r>
      <w:r w:rsidR="00A52346">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СЧС и Государственные расходы, 2008-2018 гг.</w:t>
      </w:r>
    </w:p>
    <w:p w:rsidR="00A52346" w:rsidRPr="00A52346" w:rsidRDefault="00A52346" w:rsidP="00215C0C">
      <w:pPr>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9470" w:type="dxa"/>
        <w:tblInd w:w="136" w:type="dxa"/>
        <w:tblLook w:val="04A0" w:firstRow="1" w:lastRow="0" w:firstColumn="1" w:lastColumn="0" w:noHBand="0" w:noVBand="1"/>
      </w:tblPr>
      <w:tblGrid>
        <w:gridCol w:w="3668"/>
        <w:gridCol w:w="5802"/>
      </w:tblGrid>
      <w:tr w:rsidR="00630A84" w:rsidRPr="00215C0C" w:rsidTr="00A52346">
        <w:trPr>
          <w:trHeight w:val="300"/>
        </w:trPr>
        <w:tc>
          <w:tcPr>
            <w:tcW w:w="3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Казахстан</w:t>
            </w:r>
          </w:p>
        </w:tc>
        <w:tc>
          <w:tcPr>
            <w:tcW w:w="5802" w:type="dxa"/>
            <w:tcBorders>
              <w:top w:val="single" w:sz="4" w:space="0" w:color="auto"/>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0,665</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Азербайжан</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0,749</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Кувейт</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-0,479</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Малайзия</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-0,554</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Норвегия</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0,095</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Оман</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-0,831</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Катар</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0,167</w:t>
            </w:r>
          </w:p>
        </w:tc>
      </w:tr>
      <w:tr w:rsidR="00630A84" w:rsidRPr="00215C0C" w:rsidTr="00A52346">
        <w:trPr>
          <w:trHeight w:val="300"/>
        </w:trPr>
        <w:tc>
          <w:tcPr>
            <w:tcW w:w="3668" w:type="dxa"/>
            <w:tcBorders>
              <w:top w:val="nil"/>
              <w:left w:val="single" w:sz="4" w:space="0" w:color="auto"/>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Саудовская Аравия</w:t>
            </w:r>
          </w:p>
        </w:tc>
        <w:tc>
          <w:tcPr>
            <w:tcW w:w="5802" w:type="dxa"/>
            <w:tcBorders>
              <w:top w:val="nil"/>
              <w:left w:val="nil"/>
              <w:bottom w:val="single" w:sz="4" w:space="0" w:color="auto"/>
              <w:right w:val="single" w:sz="4" w:space="0" w:color="auto"/>
            </w:tcBorders>
            <w:shd w:val="clear" w:color="auto" w:fill="auto"/>
            <w:noWrap/>
            <w:vAlign w:val="center"/>
            <w:hideMark/>
          </w:tcPr>
          <w:p w:rsidR="00630A84" w:rsidRPr="00A52346" w:rsidRDefault="00630A84" w:rsidP="00215C0C">
            <w:pPr>
              <w:spacing w:after="0" w:line="240" w:lineRule="auto"/>
              <w:jc w:val="right"/>
              <w:rPr>
                <w:rFonts w:ascii="Times New Roman" w:eastAsia="Times New Roman" w:hAnsi="Times New Roman" w:cs="Times New Roman"/>
                <w:color w:val="000000"/>
                <w:sz w:val="24"/>
                <w:szCs w:val="24"/>
                <w:lang w:eastAsia="ru-RU"/>
              </w:rPr>
            </w:pPr>
            <w:r w:rsidRPr="00A52346">
              <w:rPr>
                <w:rFonts w:ascii="Times New Roman" w:eastAsia="Times New Roman" w:hAnsi="Times New Roman" w:cs="Times New Roman"/>
                <w:color w:val="000000"/>
                <w:sz w:val="24"/>
                <w:szCs w:val="24"/>
                <w:lang w:eastAsia="ru-RU"/>
              </w:rPr>
              <w:t>-0,69</w:t>
            </w:r>
          </w:p>
        </w:tc>
      </w:tr>
      <w:tr w:rsidR="00A52346" w:rsidRPr="00215C0C" w:rsidTr="00A52346">
        <w:trPr>
          <w:trHeight w:val="300"/>
        </w:trPr>
        <w:tc>
          <w:tcPr>
            <w:tcW w:w="94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52346" w:rsidRPr="00A52346" w:rsidRDefault="00A52346" w:rsidP="00A52346">
            <w:pPr>
              <w:spacing w:after="0" w:line="240" w:lineRule="auto"/>
              <w:ind w:firstLine="573"/>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Примечание – </w:t>
            </w:r>
            <w:r w:rsidRPr="00A52346">
              <w:rPr>
                <w:rFonts w:ascii="Times New Roman" w:hAnsi="Times New Roman" w:cs="Times New Roman"/>
                <w:sz w:val="24"/>
                <w:szCs w:val="24"/>
              </w:rPr>
              <w:t>Составлено автором на основе данных [62]</w:t>
            </w:r>
          </w:p>
        </w:tc>
      </w:tr>
    </w:tbl>
    <w:p w:rsidR="00C13E89" w:rsidRDefault="00C13E89" w:rsidP="00A5234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625FB" w:rsidRDefault="006F5287" w:rsidP="00A5234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Как показывает результаты статистического анализа</w:t>
      </w:r>
      <w:r w:rsidR="00E67864" w:rsidRPr="00215C0C">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отмечается тенденция значительного снижения СЧС (как</w:t>
      </w:r>
      <w:r w:rsidR="00B93E62" w:rsidRPr="00215C0C">
        <w:rPr>
          <w:rFonts w:ascii="Times New Roman" w:eastAsia="Times New Roman" w:hAnsi="Times New Roman" w:cs="Times New Roman"/>
          <w:sz w:val="28"/>
          <w:szCs w:val="28"/>
          <w:lang w:eastAsia="ru-RU"/>
        </w:rPr>
        <w:t xml:space="preserve"> % ВВП) всех стран за последние</w:t>
      </w:r>
      <w:r w:rsidRPr="00215C0C">
        <w:rPr>
          <w:rFonts w:ascii="Times New Roman" w:eastAsia="Times New Roman" w:hAnsi="Times New Roman" w:cs="Times New Roman"/>
          <w:sz w:val="28"/>
          <w:szCs w:val="28"/>
          <w:lang w:eastAsia="ru-RU"/>
        </w:rPr>
        <w:t xml:space="preserve"> 4-5 лет за исключением </w:t>
      </w:r>
      <w:r w:rsidR="00432068" w:rsidRPr="00215C0C">
        <w:rPr>
          <w:rFonts w:ascii="Times New Roman" w:eastAsia="Times New Roman" w:hAnsi="Times New Roman" w:cs="Times New Roman"/>
          <w:sz w:val="28"/>
          <w:szCs w:val="28"/>
          <w:lang w:eastAsia="ru-RU"/>
        </w:rPr>
        <w:t>Катара</w:t>
      </w:r>
      <w:r w:rsidR="0017709A" w:rsidRPr="00215C0C">
        <w:rPr>
          <w:rFonts w:ascii="Times New Roman" w:eastAsia="Times New Roman" w:hAnsi="Times New Roman" w:cs="Times New Roman"/>
          <w:sz w:val="28"/>
          <w:szCs w:val="28"/>
          <w:lang w:eastAsia="ru-RU"/>
        </w:rPr>
        <w:t>, который является наи</w:t>
      </w:r>
      <w:r w:rsidRPr="00215C0C">
        <w:rPr>
          <w:rFonts w:ascii="Times New Roman" w:eastAsia="Times New Roman" w:hAnsi="Times New Roman" w:cs="Times New Roman"/>
          <w:sz w:val="28"/>
          <w:szCs w:val="28"/>
          <w:lang w:eastAsia="ru-RU"/>
        </w:rPr>
        <w:t>лучшим среди рассматриваемых стран по данному показателю</w:t>
      </w:r>
      <w:r w:rsidR="00E625FB">
        <w:rPr>
          <w:rFonts w:ascii="Times New Roman" w:eastAsia="Times New Roman" w:hAnsi="Times New Roman" w:cs="Times New Roman"/>
          <w:sz w:val="28"/>
          <w:szCs w:val="28"/>
          <w:lang w:eastAsia="ru-RU"/>
        </w:rPr>
        <w:t xml:space="preserve"> (таблица 4</w:t>
      </w:r>
      <w:r w:rsidR="00FB7CE7">
        <w:rPr>
          <w:rFonts w:ascii="Times New Roman" w:eastAsia="Times New Roman" w:hAnsi="Times New Roman" w:cs="Times New Roman"/>
          <w:sz w:val="28"/>
          <w:szCs w:val="28"/>
          <w:lang w:eastAsia="ru-RU"/>
        </w:rPr>
        <w:t>1</w:t>
      </w:r>
      <w:r w:rsidR="00E625FB">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w:t>
      </w:r>
    </w:p>
    <w:p w:rsidR="006F5287" w:rsidRDefault="006F5287" w:rsidP="00A5234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 </w:t>
      </w:r>
    </w:p>
    <w:p w:rsidR="00856813" w:rsidRDefault="00856813" w:rsidP="00215C0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Таблица </w:t>
      </w:r>
      <w:r w:rsidR="00546B8B" w:rsidRPr="00215C0C">
        <w:rPr>
          <w:rFonts w:ascii="Times New Roman" w:eastAsia="Times New Roman" w:hAnsi="Times New Roman" w:cs="Times New Roman"/>
          <w:sz w:val="28"/>
          <w:szCs w:val="28"/>
          <w:lang w:eastAsia="ru-RU"/>
        </w:rPr>
        <w:t>4</w:t>
      </w:r>
      <w:r w:rsidR="00FB7CE7">
        <w:rPr>
          <w:rFonts w:ascii="Times New Roman" w:eastAsia="Times New Roman" w:hAnsi="Times New Roman" w:cs="Times New Roman"/>
          <w:sz w:val="28"/>
          <w:szCs w:val="28"/>
          <w:lang w:eastAsia="ru-RU"/>
        </w:rPr>
        <w:t>1</w:t>
      </w:r>
      <w:r w:rsidR="00546B8B" w:rsidRPr="00215C0C">
        <w:rPr>
          <w:rFonts w:ascii="Times New Roman" w:eastAsia="Times New Roman" w:hAnsi="Times New Roman" w:cs="Times New Roman"/>
          <w:sz w:val="28"/>
          <w:szCs w:val="28"/>
          <w:lang w:eastAsia="ru-RU"/>
        </w:rPr>
        <w:t xml:space="preserve"> </w:t>
      </w:r>
      <w:r w:rsidR="00F37435">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Динамика СЧС, 2008-2018 гг.</w:t>
      </w:r>
    </w:p>
    <w:p w:rsidR="00A52346" w:rsidRPr="00A52346" w:rsidRDefault="00A52346" w:rsidP="00215C0C">
      <w:pPr>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Style w:val="af"/>
        <w:tblW w:w="0" w:type="auto"/>
        <w:tblInd w:w="150" w:type="dxa"/>
        <w:tblLayout w:type="fixed"/>
        <w:tblLook w:val="04A0" w:firstRow="1" w:lastRow="0" w:firstColumn="1" w:lastColumn="0" w:noHBand="0" w:noVBand="1"/>
      </w:tblPr>
      <w:tblGrid>
        <w:gridCol w:w="2510"/>
        <w:gridCol w:w="766"/>
        <w:gridCol w:w="644"/>
        <w:gridCol w:w="588"/>
        <w:gridCol w:w="602"/>
        <w:gridCol w:w="601"/>
        <w:gridCol w:w="658"/>
        <w:gridCol w:w="658"/>
        <w:gridCol w:w="644"/>
        <w:gridCol w:w="630"/>
        <w:gridCol w:w="641"/>
        <w:gridCol w:w="661"/>
      </w:tblGrid>
      <w:tr w:rsidR="00F37435" w:rsidRPr="008A70A0" w:rsidTr="00F37435">
        <w:tc>
          <w:tcPr>
            <w:tcW w:w="2510" w:type="dxa"/>
            <w:vAlign w:val="center"/>
          </w:tcPr>
          <w:p w:rsidR="00A52346" w:rsidRPr="008A70A0" w:rsidRDefault="00A52346" w:rsidP="00B45316">
            <w:pPr>
              <w:autoSpaceDE w:val="0"/>
              <w:autoSpaceDN w:val="0"/>
              <w:adjustRightInd w:val="0"/>
              <w:jc w:val="center"/>
              <w:rPr>
                <w:rFonts w:ascii="Times New Roman" w:eastAsia="Times New Roman" w:hAnsi="Times New Roman" w:cs="Times New Roman"/>
                <w:sz w:val="24"/>
                <w:szCs w:val="24"/>
                <w:lang w:val="ru-RU" w:eastAsia="ru-RU"/>
              </w:rPr>
            </w:pPr>
            <w:r w:rsidRPr="008A70A0">
              <w:rPr>
                <w:rFonts w:ascii="Times New Roman" w:hAnsi="Times New Roman" w:cs="Times New Roman"/>
                <w:bCs/>
                <w:color w:val="000000"/>
                <w:sz w:val="24"/>
                <w:szCs w:val="24"/>
              </w:rPr>
              <w:t>СЧС (ANS)=% ВВП (GDP</w:t>
            </w:r>
            <w:r w:rsidRPr="008A70A0">
              <w:rPr>
                <w:rFonts w:ascii="Times New Roman" w:hAnsi="Times New Roman" w:cs="Times New Roman"/>
                <w:bCs/>
                <w:color w:val="000000"/>
                <w:sz w:val="24"/>
                <w:szCs w:val="24"/>
                <w:lang w:val="ru-RU"/>
              </w:rPr>
              <w:t>)</w:t>
            </w:r>
          </w:p>
        </w:tc>
        <w:tc>
          <w:tcPr>
            <w:tcW w:w="766"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2008</w:t>
            </w:r>
            <w:r w:rsidR="00F37435">
              <w:rPr>
                <w:rFonts w:ascii="Times New Roman" w:eastAsia="Times New Roman" w:hAnsi="Times New Roman" w:cs="Times New Roman"/>
                <w:sz w:val="24"/>
                <w:szCs w:val="24"/>
                <w:lang w:val="ru-RU" w:eastAsia="ru-RU"/>
              </w:rPr>
              <w:t xml:space="preserve"> год</w:t>
            </w:r>
            <w:r w:rsidR="008A70A0" w:rsidRPr="008A70A0">
              <w:rPr>
                <w:rFonts w:ascii="Times New Roman" w:eastAsia="Times New Roman" w:hAnsi="Times New Roman" w:cs="Times New Roman"/>
                <w:sz w:val="24"/>
                <w:szCs w:val="24"/>
                <w:lang w:val="ru-RU" w:eastAsia="ru-RU"/>
              </w:rPr>
              <w:t xml:space="preserve"> </w:t>
            </w:r>
          </w:p>
        </w:tc>
        <w:tc>
          <w:tcPr>
            <w:tcW w:w="644"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2009</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588"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2010</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02"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2011</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01"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2012</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58"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2013</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58"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2014</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44"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2015</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30"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2016</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41"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2017</w:t>
            </w:r>
            <w:r w:rsidR="008A70A0" w:rsidRPr="008A70A0">
              <w:rPr>
                <w:rFonts w:ascii="Times New Roman" w:eastAsia="Times New Roman" w:hAnsi="Times New Roman" w:cs="Times New Roman"/>
                <w:sz w:val="24"/>
                <w:szCs w:val="24"/>
                <w:lang w:val="ru-RU" w:eastAsia="ru-RU"/>
              </w:rPr>
              <w:t xml:space="preserve"> </w:t>
            </w:r>
            <w:r w:rsidR="00F37435">
              <w:rPr>
                <w:rFonts w:ascii="Times New Roman" w:eastAsia="Times New Roman" w:hAnsi="Times New Roman" w:cs="Times New Roman"/>
                <w:sz w:val="24"/>
                <w:szCs w:val="24"/>
                <w:lang w:val="ru-RU" w:eastAsia="ru-RU"/>
              </w:rPr>
              <w:t>год</w:t>
            </w:r>
          </w:p>
        </w:tc>
        <w:tc>
          <w:tcPr>
            <w:tcW w:w="661" w:type="dxa"/>
            <w:vAlign w:val="center"/>
          </w:tcPr>
          <w:p w:rsidR="00A52346" w:rsidRPr="008A70A0" w:rsidRDefault="00A52346" w:rsidP="00F37435">
            <w:pPr>
              <w:autoSpaceDE w:val="0"/>
              <w:autoSpaceDN w:val="0"/>
              <w:adjustRightInd w:val="0"/>
              <w:ind w:left="-112" w:right="-97"/>
              <w:jc w:val="center"/>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2018</w:t>
            </w:r>
            <w:r w:rsidR="00F37435">
              <w:rPr>
                <w:rFonts w:ascii="Times New Roman" w:eastAsia="Times New Roman" w:hAnsi="Times New Roman" w:cs="Times New Roman"/>
                <w:sz w:val="24"/>
                <w:szCs w:val="24"/>
                <w:lang w:val="ru-RU" w:eastAsia="ru-RU"/>
              </w:rPr>
              <w:t xml:space="preserve"> год</w:t>
            </w:r>
            <w:r w:rsidR="008A70A0" w:rsidRPr="008A70A0">
              <w:rPr>
                <w:rFonts w:ascii="Times New Roman" w:eastAsia="Times New Roman" w:hAnsi="Times New Roman" w:cs="Times New Roman"/>
                <w:sz w:val="24"/>
                <w:szCs w:val="24"/>
                <w:lang w:val="ru-RU" w:eastAsia="ru-RU"/>
              </w:rPr>
              <w:t xml:space="preserve"> </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Азербайжан</w:t>
            </w:r>
            <w:r w:rsidR="00F37435">
              <w:rPr>
                <w:rFonts w:ascii="Times New Roman" w:hAnsi="Times New Roman" w:cs="Times New Roman"/>
                <w:noProof/>
                <w:sz w:val="24"/>
                <w:szCs w:val="24"/>
                <w:lang w:val="ru-RU" w:eastAsia="ru-RU"/>
              </w:rPr>
              <w:t>,</w:t>
            </w:r>
            <w:r w:rsidR="00F37435" w:rsidRPr="008A70A0">
              <w:rPr>
                <w:rFonts w:ascii="Times New Roman" w:eastAsia="Times New Roman" w:hAnsi="Times New Roman" w:cs="Times New Roman"/>
                <w:sz w:val="24"/>
                <w:szCs w:val="24"/>
                <w:lang w:val="ru-RU" w:eastAsia="ru-RU"/>
              </w:rPr>
              <w:t xml:space="preserve"> %</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17</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17</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17</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21</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21</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15</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7</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5</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Казахстан</w:t>
            </w:r>
            <w:r w:rsidR="00F37435">
              <w:rPr>
                <w:rFonts w:ascii="Times New Roman" w:hAnsi="Times New Roman" w:cs="Times New Roman"/>
                <w:noProof/>
                <w:sz w:val="24"/>
                <w:szCs w:val="24"/>
                <w:lang w:val="ru-RU" w:eastAsia="ru-RU"/>
              </w:rPr>
              <w:t>,</w:t>
            </w:r>
            <w:r w:rsidRPr="008A70A0">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6</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4</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6</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5</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6</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5</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5</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Кувейт</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35</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32</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34</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35</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19</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19</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Малайзия</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12</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12</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8</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7</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Норвегия</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21</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22</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22</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24</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24</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20</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Оман</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-8</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-4</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-8</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-19</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-15</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Катар</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27</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30</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31</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31</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29</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r>
      <w:tr w:rsidR="00F37435" w:rsidRPr="008A70A0" w:rsidTr="00F37435">
        <w:tc>
          <w:tcPr>
            <w:tcW w:w="2510" w:type="dxa"/>
          </w:tcPr>
          <w:p w:rsidR="008A70A0" w:rsidRPr="008A70A0" w:rsidRDefault="008A70A0" w:rsidP="00B45316">
            <w:pPr>
              <w:ind w:right="-108"/>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Саудовская Аравия</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29</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24</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28</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28</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29</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22</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12</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Минимум</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-8</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-4</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-8</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-19</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-14</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-15</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Максимум</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35</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24</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28</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32</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34</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35</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33</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29</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26</w:t>
            </w:r>
          </w:p>
        </w:tc>
      </w:tr>
      <w:tr w:rsidR="00F37435" w:rsidRPr="008A70A0" w:rsidTr="00F37435">
        <w:tc>
          <w:tcPr>
            <w:tcW w:w="2510" w:type="dxa"/>
          </w:tcPr>
          <w:p w:rsidR="008A70A0" w:rsidRPr="008A70A0" w:rsidRDefault="008A70A0" w:rsidP="00112616">
            <w:pPr>
              <w:rPr>
                <w:rFonts w:ascii="Times New Roman" w:hAnsi="Times New Roman" w:cs="Times New Roman"/>
                <w:noProof/>
                <w:sz w:val="24"/>
                <w:szCs w:val="24"/>
                <w:lang w:val="ru-RU" w:eastAsia="ru-RU"/>
              </w:rPr>
            </w:pPr>
            <w:r w:rsidRPr="008A70A0">
              <w:rPr>
                <w:rFonts w:ascii="Times New Roman" w:hAnsi="Times New Roman" w:cs="Times New Roman"/>
                <w:noProof/>
                <w:sz w:val="24"/>
                <w:szCs w:val="24"/>
                <w:lang w:val="ru-RU" w:eastAsia="ru-RU"/>
              </w:rPr>
              <w:t>Среднее</w:t>
            </w:r>
            <w:r w:rsidR="00F37435">
              <w:rPr>
                <w:rFonts w:ascii="Times New Roman" w:hAnsi="Times New Roman" w:cs="Times New Roman"/>
                <w:noProof/>
                <w:sz w:val="24"/>
                <w:szCs w:val="24"/>
                <w:lang w:val="ru-RU" w:eastAsia="ru-RU"/>
              </w:rPr>
              <w:t xml:space="preserve">, </w:t>
            </w:r>
            <w:r w:rsidR="00F37435" w:rsidRPr="008A70A0">
              <w:rPr>
                <w:rFonts w:ascii="Times New Roman" w:eastAsia="Times New Roman" w:hAnsi="Times New Roman" w:cs="Times New Roman"/>
                <w:sz w:val="24"/>
                <w:szCs w:val="24"/>
                <w:lang w:val="ru-RU" w:eastAsia="ru-RU"/>
              </w:rPr>
              <w:t>%</w:t>
            </w:r>
          </w:p>
        </w:tc>
        <w:tc>
          <w:tcPr>
            <w:tcW w:w="766"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12</w:t>
            </w:r>
          </w:p>
        </w:tc>
        <w:tc>
          <w:tcPr>
            <w:tcW w:w="58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02"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16</w:t>
            </w:r>
          </w:p>
        </w:tc>
        <w:tc>
          <w:tcPr>
            <w:tcW w:w="60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18</w:t>
            </w:r>
          </w:p>
        </w:tc>
        <w:tc>
          <w:tcPr>
            <w:tcW w:w="658"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17</w:t>
            </w:r>
          </w:p>
        </w:tc>
        <w:tc>
          <w:tcPr>
            <w:tcW w:w="644"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13</w:t>
            </w:r>
          </w:p>
        </w:tc>
        <w:tc>
          <w:tcPr>
            <w:tcW w:w="630"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c>
          <w:tcPr>
            <w:tcW w:w="64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10</w:t>
            </w:r>
          </w:p>
        </w:tc>
        <w:tc>
          <w:tcPr>
            <w:tcW w:w="661" w:type="dxa"/>
          </w:tcPr>
          <w:p w:rsidR="008A70A0" w:rsidRPr="008A70A0" w:rsidRDefault="008A70A0" w:rsidP="00215C0C">
            <w:pPr>
              <w:autoSpaceDE w:val="0"/>
              <w:autoSpaceDN w:val="0"/>
              <w:adjustRightInd w:val="0"/>
              <w:jc w:val="both"/>
              <w:rPr>
                <w:rFonts w:ascii="Times New Roman" w:eastAsia="Times New Roman" w:hAnsi="Times New Roman" w:cs="Times New Roman"/>
                <w:sz w:val="24"/>
                <w:szCs w:val="24"/>
                <w:lang w:val="ru-RU" w:eastAsia="ru-RU"/>
              </w:rPr>
            </w:pPr>
            <w:r w:rsidRPr="008A70A0">
              <w:rPr>
                <w:rFonts w:ascii="Times New Roman" w:eastAsia="Times New Roman" w:hAnsi="Times New Roman" w:cs="Times New Roman"/>
                <w:sz w:val="24"/>
                <w:szCs w:val="24"/>
                <w:lang w:val="ru-RU" w:eastAsia="ru-RU"/>
              </w:rPr>
              <w:t>9</w:t>
            </w:r>
          </w:p>
        </w:tc>
      </w:tr>
      <w:tr w:rsidR="008A70A0" w:rsidRPr="008A70A0" w:rsidTr="00F37435">
        <w:tc>
          <w:tcPr>
            <w:tcW w:w="9603" w:type="dxa"/>
            <w:gridSpan w:val="12"/>
          </w:tcPr>
          <w:p w:rsidR="008A70A0" w:rsidRPr="008A70A0" w:rsidRDefault="008A70A0" w:rsidP="008A70A0">
            <w:pPr>
              <w:autoSpaceDE w:val="0"/>
              <w:autoSpaceDN w:val="0"/>
              <w:adjustRightInd w:val="0"/>
              <w:ind w:firstLine="709"/>
              <w:jc w:val="both"/>
              <w:rPr>
                <w:rFonts w:ascii="Times New Roman" w:eastAsia="Times New Roman" w:hAnsi="Times New Roman" w:cs="Times New Roman"/>
                <w:sz w:val="24"/>
                <w:szCs w:val="24"/>
                <w:lang w:eastAsia="ru-RU"/>
              </w:rPr>
            </w:pPr>
            <w:r w:rsidRPr="008A70A0">
              <w:rPr>
                <w:rFonts w:ascii="Times New Roman" w:hAnsi="Times New Roman" w:cs="Times New Roman"/>
                <w:noProof/>
                <w:sz w:val="24"/>
                <w:szCs w:val="24"/>
                <w:lang w:val="ru-RU" w:eastAsia="ru-RU"/>
              </w:rPr>
              <w:t xml:space="preserve">Примечание – Составлено по источнику </w:t>
            </w:r>
            <w:r w:rsidRPr="008A70A0">
              <w:rPr>
                <w:rFonts w:ascii="Times New Roman" w:hAnsi="Times New Roman" w:cs="Times New Roman"/>
                <w:sz w:val="24"/>
                <w:szCs w:val="24"/>
              </w:rPr>
              <w:t>[62]</w:t>
            </w:r>
          </w:p>
        </w:tc>
      </w:tr>
    </w:tbl>
    <w:p w:rsidR="00A52346" w:rsidRPr="00215C0C" w:rsidRDefault="00A52346" w:rsidP="00215C0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3667" w:rsidRDefault="00856813" w:rsidP="00C13E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Следует отметить, что СЧС – реальные сбережения </w:t>
      </w:r>
      <w:r w:rsidR="00432068" w:rsidRPr="00215C0C">
        <w:rPr>
          <w:rFonts w:ascii="Times New Roman" w:eastAsia="Times New Roman" w:hAnsi="Times New Roman" w:cs="Times New Roman"/>
          <w:sz w:val="28"/>
          <w:szCs w:val="28"/>
          <w:lang w:eastAsia="ru-RU"/>
        </w:rPr>
        <w:t>с учетом использования природных ресурсов и их влияния в виде выбросов в атмосферу, износа производственных активов и инвестиции в человеческий капитал – нашей страны незначительны и за последние годы имеет тенденцию к снижению</w:t>
      </w:r>
      <w:r w:rsidR="00902918" w:rsidRPr="00215C0C">
        <w:rPr>
          <w:rFonts w:ascii="Times New Roman" w:eastAsia="Times New Roman" w:hAnsi="Times New Roman" w:cs="Times New Roman"/>
          <w:sz w:val="28"/>
          <w:szCs w:val="28"/>
          <w:lang w:eastAsia="ru-RU"/>
        </w:rPr>
        <w:t xml:space="preserve"> (см. </w:t>
      </w:r>
      <w:r w:rsidR="004149D5" w:rsidRPr="00215C0C">
        <w:rPr>
          <w:rFonts w:ascii="Times New Roman" w:eastAsia="Times New Roman" w:hAnsi="Times New Roman" w:cs="Times New Roman"/>
          <w:sz w:val="28"/>
          <w:szCs w:val="28"/>
          <w:lang w:eastAsia="ru-RU"/>
        </w:rPr>
        <w:t>т</w:t>
      </w:r>
      <w:r w:rsidR="00902918" w:rsidRPr="00215C0C">
        <w:rPr>
          <w:rFonts w:ascii="Times New Roman" w:eastAsia="Times New Roman" w:hAnsi="Times New Roman" w:cs="Times New Roman"/>
          <w:sz w:val="28"/>
          <w:szCs w:val="28"/>
          <w:lang w:eastAsia="ru-RU"/>
        </w:rPr>
        <w:t xml:space="preserve">аблицу </w:t>
      </w:r>
      <w:r w:rsidR="004149D5" w:rsidRPr="00CF0B42">
        <w:rPr>
          <w:rFonts w:ascii="Times New Roman" w:eastAsia="Times New Roman" w:hAnsi="Times New Roman" w:cs="Times New Roman"/>
          <w:sz w:val="28"/>
          <w:szCs w:val="28"/>
          <w:lang w:eastAsia="ru-RU"/>
        </w:rPr>
        <w:t>40</w:t>
      </w:r>
      <w:r w:rsidR="00902918" w:rsidRPr="00215C0C">
        <w:rPr>
          <w:rFonts w:ascii="Times New Roman" w:eastAsia="Times New Roman" w:hAnsi="Times New Roman" w:cs="Times New Roman"/>
          <w:sz w:val="28"/>
          <w:szCs w:val="28"/>
          <w:lang w:eastAsia="ru-RU"/>
        </w:rPr>
        <w:t>)</w:t>
      </w:r>
      <w:r w:rsidR="00916D95" w:rsidRPr="00215C0C">
        <w:rPr>
          <w:rFonts w:ascii="Times New Roman" w:eastAsia="Times New Roman" w:hAnsi="Times New Roman" w:cs="Times New Roman"/>
          <w:sz w:val="28"/>
          <w:szCs w:val="28"/>
          <w:lang w:eastAsia="ru-RU"/>
        </w:rPr>
        <w:t>, н</w:t>
      </w:r>
      <w:r w:rsidR="00902918" w:rsidRPr="00215C0C">
        <w:rPr>
          <w:rFonts w:ascii="Times New Roman" w:eastAsia="Times New Roman" w:hAnsi="Times New Roman" w:cs="Times New Roman"/>
          <w:sz w:val="28"/>
          <w:szCs w:val="28"/>
          <w:lang w:eastAsia="ru-RU"/>
        </w:rPr>
        <w:t>есмотря на увеличивающиеся государственные расходы.</w:t>
      </w:r>
      <w:r w:rsidR="00916D95" w:rsidRPr="00215C0C">
        <w:rPr>
          <w:rFonts w:ascii="Times New Roman" w:eastAsia="Times New Roman" w:hAnsi="Times New Roman" w:cs="Times New Roman"/>
          <w:sz w:val="28"/>
          <w:szCs w:val="28"/>
          <w:lang w:eastAsia="ru-RU"/>
        </w:rPr>
        <w:t xml:space="preserve"> </w:t>
      </w:r>
      <w:r w:rsidR="0017709A" w:rsidRPr="00215C0C">
        <w:rPr>
          <w:rFonts w:ascii="Times New Roman" w:eastAsia="Times New Roman" w:hAnsi="Times New Roman" w:cs="Times New Roman"/>
          <w:sz w:val="28"/>
          <w:szCs w:val="28"/>
          <w:lang w:eastAsia="ru-RU"/>
        </w:rPr>
        <w:t xml:space="preserve">По определению, если </w:t>
      </w:r>
      <w:r w:rsidR="00C02944" w:rsidRPr="00215C0C">
        <w:rPr>
          <w:rFonts w:ascii="Times New Roman" w:eastAsia="Times New Roman" w:hAnsi="Times New Roman" w:cs="Times New Roman"/>
          <w:sz w:val="28"/>
          <w:szCs w:val="28"/>
          <w:lang w:eastAsia="ru-RU"/>
        </w:rPr>
        <w:t xml:space="preserve">СЧС </w:t>
      </w:r>
      <w:r w:rsidR="0017709A" w:rsidRPr="00215C0C">
        <w:rPr>
          <w:rFonts w:ascii="Times New Roman" w:eastAsia="Times New Roman" w:hAnsi="Times New Roman" w:cs="Times New Roman"/>
          <w:sz w:val="28"/>
          <w:szCs w:val="28"/>
          <w:lang w:eastAsia="ru-RU"/>
        </w:rPr>
        <w:t xml:space="preserve">как процент от валового национального дохода (ВНД) отрицательный, страна потребляет больше, чем сберегает, что в долгосрочной перспективе подорвет устойчивость.  </w:t>
      </w:r>
      <w:r w:rsidR="002A4D87" w:rsidRPr="00215C0C">
        <w:rPr>
          <w:rFonts w:ascii="Times New Roman" w:eastAsia="Times New Roman" w:hAnsi="Times New Roman" w:cs="Times New Roman"/>
          <w:sz w:val="28"/>
          <w:szCs w:val="28"/>
          <w:lang w:eastAsia="ru-RU"/>
        </w:rPr>
        <w:t>Национальное богатство является балансовым показателем благосотояния страны на конкретную дату включающим производственный, природный и человеческий капитал и чист</w:t>
      </w:r>
      <w:r w:rsidR="00FA2855" w:rsidRPr="00215C0C">
        <w:rPr>
          <w:rFonts w:ascii="Times New Roman" w:eastAsia="Times New Roman" w:hAnsi="Times New Roman" w:cs="Times New Roman"/>
          <w:sz w:val="28"/>
          <w:szCs w:val="28"/>
          <w:lang w:eastAsia="ru-RU"/>
        </w:rPr>
        <w:t xml:space="preserve">ые активы за </w:t>
      </w:r>
      <w:r w:rsidR="007853DC" w:rsidRPr="00215C0C">
        <w:rPr>
          <w:rFonts w:ascii="Times New Roman" w:eastAsia="Times New Roman" w:hAnsi="Times New Roman" w:cs="Times New Roman"/>
          <w:sz w:val="28"/>
          <w:szCs w:val="28"/>
          <w:lang w:eastAsia="ru-RU"/>
        </w:rPr>
        <w:t xml:space="preserve">рубежом. Такие показатели как </w:t>
      </w:r>
      <w:r w:rsidR="00FA2855" w:rsidRPr="00215C0C">
        <w:rPr>
          <w:rFonts w:ascii="Times New Roman" w:eastAsia="Times New Roman" w:hAnsi="Times New Roman" w:cs="Times New Roman"/>
          <w:sz w:val="28"/>
          <w:szCs w:val="28"/>
          <w:lang w:eastAsia="ru-RU"/>
        </w:rPr>
        <w:t>«Чистые активы за рубежом» и Валовый национальный доход (ВНД) особенно важны для проведения подобного анализа. В связи с ограниченностью данных по указанным показателям в учете активов нашей страны и учитывая определение СЧС (процент от ВНД)</w:t>
      </w:r>
      <w:r w:rsidR="00383667" w:rsidRPr="00215C0C">
        <w:rPr>
          <w:rFonts w:ascii="Times New Roman" w:eastAsia="Times New Roman" w:hAnsi="Times New Roman" w:cs="Times New Roman"/>
          <w:sz w:val="28"/>
          <w:szCs w:val="28"/>
          <w:lang w:eastAsia="ru-RU"/>
        </w:rPr>
        <w:t>, мы провели сравнение и краткий анализ ВНД и ВВП выбранных стран</w:t>
      </w:r>
      <w:r w:rsidR="00E625FB">
        <w:rPr>
          <w:rFonts w:ascii="Times New Roman" w:eastAsia="Times New Roman" w:hAnsi="Times New Roman" w:cs="Times New Roman"/>
          <w:sz w:val="28"/>
          <w:szCs w:val="28"/>
          <w:lang w:eastAsia="ru-RU"/>
        </w:rPr>
        <w:t xml:space="preserve"> (таблица 4</w:t>
      </w:r>
      <w:r w:rsidR="00FB7CE7">
        <w:rPr>
          <w:rFonts w:ascii="Times New Roman" w:eastAsia="Times New Roman" w:hAnsi="Times New Roman" w:cs="Times New Roman"/>
          <w:sz w:val="28"/>
          <w:szCs w:val="28"/>
          <w:lang w:eastAsia="ru-RU"/>
        </w:rPr>
        <w:t>2</w:t>
      </w:r>
      <w:r w:rsidR="00E625FB">
        <w:rPr>
          <w:rFonts w:ascii="Times New Roman" w:eastAsia="Times New Roman" w:hAnsi="Times New Roman" w:cs="Times New Roman"/>
          <w:sz w:val="28"/>
          <w:szCs w:val="28"/>
          <w:lang w:eastAsia="ru-RU"/>
        </w:rPr>
        <w:t>)</w:t>
      </w:r>
      <w:r w:rsidR="00FB7CE7">
        <w:rPr>
          <w:rFonts w:ascii="Times New Roman" w:eastAsia="Times New Roman" w:hAnsi="Times New Roman" w:cs="Times New Roman"/>
          <w:sz w:val="28"/>
          <w:szCs w:val="28"/>
          <w:lang w:eastAsia="ru-RU"/>
        </w:rPr>
        <w:t>.</w:t>
      </w:r>
      <w:r w:rsidR="00383667" w:rsidRPr="00215C0C">
        <w:rPr>
          <w:rFonts w:ascii="Times New Roman" w:eastAsia="Times New Roman" w:hAnsi="Times New Roman" w:cs="Times New Roman"/>
          <w:sz w:val="28"/>
          <w:szCs w:val="28"/>
          <w:lang w:eastAsia="ru-RU"/>
        </w:rPr>
        <w:t xml:space="preserve"> </w:t>
      </w:r>
    </w:p>
    <w:p w:rsidR="00C13E89" w:rsidRPr="00215C0C" w:rsidRDefault="00C13E89" w:rsidP="00C13E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F2A4F" w:rsidRDefault="004F2A4F" w:rsidP="00215C0C">
      <w:pPr>
        <w:spacing w:after="0" w:line="240" w:lineRule="auto"/>
        <w:jc w:val="both"/>
        <w:rPr>
          <w:rFonts w:ascii="Times New Roman" w:hAnsi="Times New Roman" w:cs="Times New Roman"/>
          <w:noProof/>
          <w:color w:val="FF0000"/>
          <w:sz w:val="24"/>
          <w:szCs w:val="24"/>
          <w:lang w:eastAsia="ru-RU"/>
        </w:rPr>
      </w:pPr>
      <w:r w:rsidRPr="00215C0C">
        <w:rPr>
          <w:rFonts w:ascii="Times New Roman" w:eastAsia="Times New Roman" w:hAnsi="Times New Roman" w:cs="Times New Roman"/>
          <w:sz w:val="28"/>
          <w:szCs w:val="28"/>
          <w:lang w:eastAsia="ru-RU"/>
        </w:rPr>
        <w:t xml:space="preserve">Таблица </w:t>
      </w:r>
      <w:r w:rsidR="004C0529" w:rsidRPr="00215C0C">
        <w:rPr>
          <w:rFonts w:ascii="Times New Roman" w:eastAsia="Times New Roman" w:hAnsi="Times New Roman" w:cs="Times New Roman"/>
          <w:sz w:val="28"/>
          <w:szCs w:val="28"/>
          <w:lang w:eastAsia="ru-RU"/>
        </w:rPr>
        <w:t>4</w:t>
      </w:r>
      <w:r w:rsidR="00FB7CE7">
        <w:rPr>
          <w:rFonts w:ascii="Times New Roman" w:eastAsia="Times New Roman" w:hAnsi="Times New Roman" w:cs="Times New Roman"/>
          <w:sz w:val="28"/>
          <w:szCs w:val="28"/>
          <w:lang w:eastAsia="ru-RU"/>
        </w:rPr>
        <w:t>2</w:t>
      </w:r>
      <w:r w:rsidR="004C0529" w:rsidRPr="00215C0C">
        <w:rPr>
          <w:rFonts w:ascii="Times New Roman" w:eastAsia="Times New Roman" w:hAnsi="Times New Roman" w:cs="Times New Roman"/>
          <w:sz w:val="28"/>
          <w:szCs w:val="28"/>
          <w:lang w:eastAsia="ru-RU"/>
        </w:rPr>
        <w:t xml:space="preserve"> </w:t>
      </w:r>
      <w:r w:rsidR="00C355E7">
        <w:rPr>
          <w:rFonts w:ascii="Times New Roman" w:eastAsia="Times New Roman" w:hAnsi="Times New Roman" w:cs="Times New Roman"/>
          <w:sz w:val="28"/>
          <w:szCs w:val="28"/>
          <w:lang w:eastAsia="ru-RU"/>
        </w:rPr>
        <w:t>–</w:t>
      </w:r>
      <w:r w:rsidRPr="00215C0C">
        <w:rPr>
          <w:rFonts w:ascii="Times New Roman" w:eastAsia="Times New Roman" w:hAnsi="Times New Roman" w:cs="Times New Roman"/>
          <w:sz w:val="28"/>
          <w:szCs w:val="28"/>
          <w:lang w:eastAsia="ru-RU"/>
        </w:rPr>
        <w:t xml:space="preserve"> Динамика ВНД, 2008-201</w:t>
      </w:r>
      <w:r w:rsidR="00B3610D" w:rsidRPr="00215C0C">
        <w:rPr>
          <w:rFonts w:ascii="Times New Roman" w:eastAsia="Times New Roman" w:hAnsi="Times New Roman" w:cs="Times New Roman"/>
          <w:sz w:val="28"/>
          <w:szCs w:val="28"/>
          <w:lang w:eastAsia="ru-RU"/>
        </w:rPr>
        <w:t>9</w:t>
      </w:r>
      <w:r w:rsidRPr="00215C0C">
        <w:rPr>
          <w:rFonts w:ascii="Times New Roman" w:eastAsia="Times New Roman" w:hAnsi="Times New Roman" w:cs="Times New Roman"/>
          <w:sz w:val="28"/>
          <w:szCs w:val="28"/>
          <w:lang w:eastAsia="ru-RU"/>
        </w:rPr>
        <w:t xml:space="preserve"> гг.</w:t>
      </w:r>
      <w:r w:rsidR="009E6A67" w:rsidRPr="00215C0C">
        <w:rPr>
          <w:rFonts w:ascii="Times New Roman" w:hAnsi="Times New Roman" w:cs="Times New Roman"/>
          <w:noProof/>
          <w:color w:val="FF0000"/>
          <w:sz w:val="24"/>
          <w:szCs w:val="24"/>
          <w:lang w:eastAsia="ru-RU"/>
        </w:rPr>
        <w:t xml:space="preserve"> </w:t>
      </w:r>
    </w:p>
    <w:p w:rsidR="00E33453" w:rsidRPr="00A52346" w:rsidRDefault="00E33453" w:rsidP="00215C0C">
      <w:pPr>
        <w:spacing w:after="0" w:line="240" w:lineRule="auto"/>
        <w:jc w:val="both"/>
        <w:rPr>
          <w:rFonts w:ascii="Times New Roman" w:hAnsi="Times New Roman" w:cs="Times New Roman"/>
          <w:noProof/>
          <w:color w:val="FF0000"/>
          <w:sz w:val="16"/>
          <w:szCs w:val="16"/>
          <w:lang w:eastAsia="ru-RU"/>
        </w:rPr>
      </w:pPr>
    </w:p>
    <w:tbl>
      <w:tblPr>
        <w:tblStyle w:val="af"/>
        <w:tblW w:w="0" w:type="auto"/>
        <w:tblInd w:w="122" w:type="dxa"/>
        <w:tblLayout w:type="fixed"/>
        <w:tblLook w:val="04A0" w:firstRow="1" w:lastRow="0" w:firstColumn="1" w:lastColumn="0" w:noHBand="0" w:noVBand="1"/>
      </w:tblPr>
      <w:tblGrid>
        <w:gridCol w:w="1469"/>
        <w:gridCol w:w="681"/>
        <w:gridCol w:w="681"/>
        <w:gridCol w:w="682"/>
        <w:gridCol w:w="682"/>
        <w:gridCol w:w="756"/>
        <w:gridCol w:w="683"/>
        <w:gridCol w:w="683"/>
        <w:gridCol w:w="683"/>
        <w:gridCol w:w="683"/>
        <w:gridCol w:w="683"/>
        <w:gridCol w:w="565"/>
        <w:gridCol w:w="686"/>
      </w:tblGrid>
      <w:tr w:rsidR="00A52346" w:rsidRPr="00A52346" w:rsidTr="00A52346">
        <w:tc>
          <w:tcPr>
            <w:tcW w:w="1469" w:type="dxa"/>
          </w:tcPr>
          <w:p w:rsidR="00F03996" w:rsidRPr="00A52346" w:rsidRDefault="00F03996" w:rsidP="00A52346">
            <w:pPr>
              <w:jc w:val="both"/>
              <w:rPr>
                <w:rFonts w:ascii="Times New Roman" w:hAnsi="Times New Roman" w:cs="Times New Roman"/>
                <w:noProof/>
                <w:sz w:val="24"/>
                <w:szCs w:val="24"/>
                <w:lang w:eastAsia="ru-RU"/>
              </w:rPr>
            </w:pPr>
            <w:r w:rsidRPr="00A52346">
              <w:rPr>
                <w:rFonts w:ascii="Times New Roman" w:hAnsi="Times New Roman" w:cs="Times New Roman"/>
                <w:noProof/>
                <w:sz w:val="24"/>
                <w:szCs w:val="24"/>
                <w:lang w:val="ru-RU" w:eastAsia="ru-RU"/>
              </w:rPr>
              <w:t>ВНД/ВВП (</w:t>
            </w:r>
            <w:r w:rsidRPr="00A52346">
              <w:rPr>
                <w:rFonts w:ascii="Times New Roman" w:hAnsi="Times New Roman" w:cs="Times New Roman"/>
                <w:noProof/>
                <w:sz w:val="24"/>
                <w:szCs w:val="24"/>
                <w:lang w:eastAsia="ru-RU"/>
              </w:rPr>
              <w:t>GNI/GDP</w:t>
            </w:r>
            <w:r w:rsidRPr="00A52346">
              <w:rPr>
                <w:rFonts w:ascii="Times New Roman" w:hAnsi="Times New Roman" w:cs="Times New Roman"/>
                <w:noProof/>
                <w:sz w:val="24"/>
                <w:szCs w:val="24"/>
                <w:lang w:val="ru-RU" w:eastAsia="ru-RU"/>
              </w:rPr>
              <w:t>)</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2008</w:t>
            </w:r>
            <w:r w:rsidR="00E625FB">
              <w:rPr>
                <w:rFonts w:ascii="Times New Roman" w:hAnsi="Times New Roman" w:cs="Times New Roman"/>
                <w:noProof/>
                <w:sz w:val="24"/>
                <w:szCs w:val="24"/>
                <w:lang w:val="ru-RU" w:eastAsia="ru-RU"/>
              </w:rPr>
              <w:t xml:space="preserve"> год</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2009</w:t>
            </w:r>
            <w:r w:rsidR="00E625FB">
              <w:rPr>
                <w:rFonts w:ascii="Times New Roman" w:hAnsi="Times New Roman" w:cs="Times New Roman"/>
                <w:noProof/>
                <w:sz w:val="24"/>
                <w:szCs w:val="24"/>
                <w:lang w:val="ru-RU" w:eastAsia="ru-RU"/>
              </w:rPr>
              <w:t xml:space="preserve"> год</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2010</w:t>
            </w:r>
            <w:r w:rsidR="00E625FB">
              <w:rPr>
                <w:rFonts w:ascii="Times New Roman" w:hAnsi="Times New Roman" w:cs="Times New Roman"/>
                <w:noProof/>
                <w:sz w:val="24"/>
                <w:szCs w:val="24"/>
                <w:lang w:val="ru-RU" w:eastAsia="ru-RU"/>
              </w:rPr>
              <w:t xml:space="preserve"> год</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2011</w:t>
            </w:r>
            <w:r w:rsidR="00E625FB">
              <w:rPr>
                <w:rFonts w:ascii="Times New Roman" w:hAnsi="Times New Roman" w:cs="Times New Roman"/>
                <w:noProof/>
                <w:sz w:val="24"/>
                <w:szCs w:val="24"/>
                <w:lang w:val="ru-RU" w:eastAsia="ru-RU"/>
              </w:rPr>
              <w:t xml:space="preserve"> год</w:t>
            </w:r>
          </w:p>
        </w:tc>
        <w:tc>
          <w:tcPr>
            <w:tcW w:w="756"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2012</w:t>
            </w:r>
            <w:r w:rsidR="00E625FB">
              <w:rPr>
                <w:rFonts w:ascii="Times New Roman" w:hAnsi="Times New Roman" w:cs="Times New Roman"/>
                <w:noProof/>
                <w:sz w:val="24"/>
                <w:szCs w:val="24"/>
                <w:lang w:val="ru-RU" w:eastAsia="ru-RU"/>
              </w:rPr>
              <w:t xml:space="preserve"> год</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2013</w:t>
            </w:r>
            <w:r w:rsidR="00E625FB">
              <w:rPr>
                <w:rFonts w:ascii="Times New Roman" w:hAnsi="Times New Roman" w:cs="Times New Roman"/>
                <w:noProof/>
                <w:sz w:val="24"/>
                <w:szCs w:val="24"/>
                <w:lang w:val="ru-RU" w:eastAsia="ru-RU"/>
              </w:rPr>
              <w:t xml:space="preserve"> год</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2014</w:t>
            </w:r>
            <w:r w:rsidR="00E625FB">
              <w:rPr>
                <w:rFonts w:ascii="Times New Roman" w:hAnsi="Times New Roman" w:cs="Times New Roman"/>
                <w:noProof/>
                <w:sz w:val="24"/>
                <w:szCs w:val="24"/>
                <w:lang w:val="ru-RU" w:eastAsia="ru-RU"/>
              </w:rPr>
              <w:t xml:space="preserve"> год</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2015</w:t>
            </w:r>
            <w:r w:rsidR="00E625FB">
              <w:rPr>
                <w:rFonts w:ascii="Times New Roman" w:hAnsi="Times New Roman" w:cs="Times New Roman"/>
                <w:noProof/>
                <w:sz w:val="24"/>
                <w:szCs w:val="24"/>
                <w:lang w:val="ru-RU" w:eastAsia="ru-RU"/>
              </w:rPr>
              <w:t xml:space="preserve"> год</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2016</w:t>
            </w:r>
            <w:r w:rsidR="00E625FB">
              <w:rPr>
                <w:rFonts w:ascii="Times New Roman" w:hAnsi="Times New Roman" w:cs="Times New Roman"/>
                <w:noProof/>
                <w:sz w:val="24"/>
                <w:szCs w:val="24"/>
                <w:lang w:val="ru-RU" w:eastAsia="ru-RU"/>
              </w:rPr>
              <w:t xml:space="preserve"> год</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2017</w:t>
            </w:r>
            <w:r w:rsidR="00E625FB">
              <w:rPr>
                <w:rFonts w:ascii="Times New Roman" w:hAnsi="Times New Roman" w:cs="Times New Roman"/>
                <w:noProof/>
                <w:sz w:val="24"/>
                <w:szCs w:val="24"/>
                <w:lang w:val="ru-RU" w:eastAsia="ru-RU"/>
              </w:rPr>
              <w:t xml:space="preserve"> год</w:t>
            </w:r>
          </w:p>
        </w:tc>
        <w:tc>
          <w:tcPr>
            <w:tcW w:w="565"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2018</w:t>
            </w:r>
            <w:r w:rsidR="00E625FB">
              <w:rPr>
                <w:rFonts w:ascii="Times New Roman" w:hAnsi="Times New Roman" w:cs="Times New Roman"/>
                <w:noProof/>
                <w:sz w:val="24"/>
                <w:szCs w:val="24"/>
                <w:lang w:val="ru-RU" w:eastAsia="ru-RU"/>
              </w:rPr>
              <w:t xml:space="preserve"> год</w:t>
            </w:r>
          </w:p>
        </w:tc>
        <w:tc>
          <w:tcPr>
            <w:tcW w:w="686"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2019</w:t>
            </w:r>
            <w:r w:rsidR="00E625FB">
              <w:rPr>
                <w:rFonts w:ascii="Times New Roman" w:hAnsi="Times New Roman" w:cs="Times New Roman"/>
                <w:noProof/>
                <w:sz w:val="24"/>
                <w:szCs w:val="24"/>
                <w:lang w:val="ru-RU" w:eastAsia="ru-RU"/>
              </w:rPr>
              <w:t xml:space="preserve"> год</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Азербайжан</w:t>
            </w:r>
          </w:p>
        </w:tc>
        <w:tc>
          <w:tcPr>
            <w:tcW w:w="681" w:type="dxa"/>
            <w:vAlign w:val="center"/>
          </w:tcPr>
          <w:p w:rsidR="00F03996" w:rsidRPr="00A52346" w:rsidRDefault="00F03996" w:rsidP="00A52346">
            <w:pPr>
              <w:ind w:left="-107" w:right="-100"/>
              <w:jc w:val="center"/>
              <w:rPr>
                <w:sz w:val="24"/>
                <w:szCs w:val="24"/>
                <w:lang w:val="ru-RU"/>
              </w:rPr>
            </w:pPr>
            <w:r w:rsidRPr="00A52346">
              <w:rPr>
                <w:rFonts w:ascii="Times New Roman" w:hAnsi="Times New Roman" w:cs="Times New Roman"/>
                <w:sz w:val="24"/>
                <w:szCs w:val="24"/>
              </w:rPr>
              <w:t>0,694</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0,968</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0,919</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0,759</w:t>
            </w:r>
          </w:p>
        </w:tc>
        <w:tc>
          <w:tcPr>
            <w:tcW w:w="756"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0,855</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0,941</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0,974</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1,194</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1,227</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0,986</w:t>
            </w:r>
          </w:p>
        </w:tc>
        <w:tc>
          <w:tcPr>
            <w:tcW w:w="565"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0,857</w:t>
            </w:r>
          </w:p>
        </w:tc>
        <w:tc>
          <w:tcPr>
            <w:tcW w:w="686" w:type="dxa"/>
            <w:vAlign w:val="center"/>
          </w:tcPr>
          <w:p w:rsidR="00F03996" w:rsidRPr="00A52346" w:rsidRDefault="00F03996" w:rsidP="00A52346">
            <w:pPr>
              <w:ind w:left="-107" w:right="-100"/>
              <w:jc w:val="center"/>
              <w:rPr>
                <w:rFonts w:ascii="Times New Roman" w:hAnsi="Times New Roman" w:cs="Times New Roman"/>
                <w:noProof/>
                <w:sz w:val="24"/>
                <w:szCs w:val="24"/>
                <w:lang w:eastAsia="ru-RU"/>
              </w:rPr>
            </w:pPr>
            <w:r w:rsidRPr="00A52346">
              <w:rPr>
                <w:rFonts w:ascii="Times New Roman" w:hAnsi="Times New Roman" w:cs="Times New Roman"/>
                <w:sz w:val="24"/>
                <w:szCs w:val="24"/>
              </w:rPr>
              <w:t>0,935</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 xml:space="preserve">Казахстан </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0,722</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0, 948</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0, 820</w:t>
            </w:r>
          </w:p>
        </w:tc>
        <w:tc>
          <w:tcPr>
            <w:tcW w:w="682"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0,712</w:t>
            </w:r>
          </w:p>
        </w:tc>
        <w:tc>
          <w:tcPr>
            <w:tcW w:w="756"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0,802</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0,852</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0,943</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1,083</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1,137</w:t>
            </w:r>
          </w:p>
        </w:tc>
        <w:tc>
          <w:tcPr>
            <w:tcW w:w="683"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0,869</w:t>
            </w:r>
          </w:p>
        </w:tc>
        <w:tc>
          <w:tcPr>
            <w:tcW w:w="565"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0,822</w:t>
            </w:r>
          </w:p>
        </w:tc>
        <w:tc>
          <w:tcPr>
            <w:tcW w:w="686"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0,899</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Кувейт</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0,932</w:t>
            </w:r>
          </w:p>
        </w:tc>
        <w:tc>
          <w:tcPr>
            <w:tcW w:w="681" w:type="dxa"/>
            <w:vAlign w:val="center"/>
          </w:tcPr>
          <w:p w:rsidR="00F03996" w:rsidRPr="00A52346" w:rsidRDefault="00F0399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1,198</w:t>
            </w:r>
          </w:p>
        </w:tc>
        <w:tc>
          <w:tcPr>
            <w:tcW w:w="682"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1,101</w:t>
            </w:r>
          </w:p>
        </w:tc>
        <w:tc>
          <w:tcPr>
            <w:tcW w:w="682"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0,900</w:t>
            </w:r>
          </w:p>
        </w:tc>
        <w:tc>
          <w:tcPr>
            <w:tcW w:w="756"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0,956</w:t>
            </w:r>
          </w:p>
        </w:tc>
        <w:tc>
          <w:tcPr>
            <w:tcW w:w="683"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1,074</w:t>
            </w:r>
          </w:p>
        </w:tc>
        <w:tc>
          <w:tcPr>
            <w:tcW w:w="683"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1,157</w:t>
            </w:r>
          </w:p>
        </w:tc>
        <w:tc>
          <w:tcPr>
            <w:tcW w:w="683"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1,400</w:t>
            </w:r>
          </w:p>
        </w:tc>
        <w:tc>
          <w:tcPr>
            <w:tcW w:w="683"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1,278</w:t>
            </w:r>
          </w:p>
        </w:tc>
        <w:tc>
          <w:tcPr>
            <w:tcW w:w="683"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1,055</w:t>
            </w:r>
          </w:p>
        </w:tc>
        <w:tc>
          <w:tcPr>
            <w:tcW w:w="565" w:type="dxa"/>
            <w:vAlign w:val="center"/>
          </w:tcPr>
          <w:p w:rsidR="00F03996" w:rsidRPr="00A52346" w:rsidRDefault="00633704"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0,988</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Малайзия</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0,886</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1,042</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0,914</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0,870</w:t>
            </w:r>
          </w:p>
        </w:tc>
        <w:tc>
          <w:tcPr>
            <w:tcW w:w="75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0,941</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0,988</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0,984</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1,073</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1,034</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0,970</w:t>
            </w:r>
          </w:p>
        </w:tc>
        <w:tc>
          <w:tcPr>
            <w:tcW w:w="565"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0,936</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0,984</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Норвегия</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0,903</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1,099</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1,010</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0,899</w:t>
            </w:r>
          </w:p>
        </w:tc>
        <w:tc>
          <w:tcPr>
            <w:tcW w:w="75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0,977</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1,014</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1,078</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1,252</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1,161</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1,009</w:t>
            </w:r>
          </w:p>
        </w:tc>
        <w:tc>
          <w:tcPr>
            <w:tcW w:w="565"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0,987</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1,094</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Оман</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0,787</w:t>
            </w:r>
          </w:p>
        </w:tc>
        <w:tc>
          <w:tcPr>
            <w:tcW w:w="681"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1,054</w:t>
            </w:r>
          </w:p>
        </w:tc>
        <w:tc>
          <w:tcPr>
            <w:tcW w:w="682"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0,967</w:t>
            </w:r>
          </w:p>
        </w:tc>
        <w:tc>
          <w:tcPr>
            <w:tcW w:w="682"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0,815</w:t>
            </w:r>
          </w:p>
        </w:tc>
        <w:tc>
          <w:tcPr>
            <w:tcW w:w="756"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0,885</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0,973</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0,949</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1,089</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1,077</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0,923</w:t>
            </w:r>
          </w:p>
        </w:tc>
        <w:tc>
          <w:tcPr>
            <w:tcW w:w="565"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0,859</w:t>
            </w:r>
          </w:p>
        </w:tc>
        <w:tc>
          <w:tcPr>
            <w:tcW w:w="686"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0,920</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 xml:space="preserve">Катар </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0,817</w:t>
            </w:r>
          </w:p>
        </w:tc>
        <w:tc>
          <w:tcPr>
            <w:tcW w:w="681"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1,036</w:t>
            </w:r>
          </w:p>
        </w:tc>
        <w:tc>
          <w:tcPr>
            <w:tcW w:w="682"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0,944</w:t>
            </w:r>
          </w:p>
        </w:tc>
        <w:tc>
          <w:tcPr>
            <w:tcW w:w="682"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0,812</w:t>
            </w:r>
          </w:p>
        </w:tc>
        <w:tc>
          <w:tcPr>
            <w:tcW w:w="756"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0,857</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0,933</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0,965</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1,165</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1,129</w:t>
            </w:r>
          </w:p>
        </w:tc>
        <w:tc>
          <w:tcPr>
            <w:tcW w:w="683"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0,963</w:t>
            </w:r>
          </w:p>
        </w:tc>
        <w:tc>
          <w:tcPr>
            <w:tcW w:w="565"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0,893</w:t>
            </w:r>
          </w:p>
        </w:tc>
        <w:tc>
          <w:tcPr>
            <w:tcW w:w="686" w:type="dxa"/>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0,985</w:t>
            </w:r>
          </w:p>
        </w:tc>
      </w:tr>
      <w:tr w:rsidR="00A52346" w:rsidRPr="00A52346" w:rsidTr="00C355E7">
        <w:tc>
          <w:tcPr>
            <w:tcW w:w="1469" w:type="dxa"/>
            <w:tcBorders>
              <w:bottom w:val="nil"/>
            </w:tcBorders>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Саудовская Аравия</w:t>
            </w:r>
          </w:p>
        </w:tc>
        <w:tc>
          <w:tcPr>
            <w:tcW w:w="681" w:type="dxa"/>
            <w:tcBorders>
              <w:bottom w:val="nil"/>
            </w:tcBorders>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0,919</w:t>
            </w:r>
          </w:p>
        </w:tc>
        <w:tc>
          <w:tcPr>
            <w:tcW w:w="681"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1,111</w:t>
            </w:r>
          </w:p>
        </w:tc>
        <w:tc>
          <w:tcPr>
            <w:tcW w:w="682"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0,973</w:t>
            </w:r>
          </w:p>
        </w:tc>
        <w:tc>
          <w:tcPr>
            <w:tcW w:w="682"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0,879</w:t>
            </w:r>
          </w:p>
        </w:tc>
        <w:tc>
          <w:tcPr>
            <w:tcW w:w="756"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0,952</w:t>
            </w:r>
          </w:p>
        </w:tc>
        <w:tc>
          <w:tcPr>
            <w:tcW w:w="683"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1,024</w:t>
            </w:r>
          </w:p>
        </w:tc>
        <w:tc>
          <w:tcPr>
            <w:tcW w:w="683"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1,044</w:t>
            </w:r>
          </w:p>
        </w:tc>
        <w:tc>
          <w:tcPr>
            <w:tcW w:w="683"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1,149</w:t>
            </w:r>
          </w:p>
        </w:tc>
        <w:tc>
          <w:tcPr>
            <w:tcW w:w="683"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1,087</w:t>
            </w:r>
          </w:p>
        </w:tc>
        <w:tc>
          <w:tcPr>
            <w:tcW w:w="683"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0,961</w:t>
            </w:r>
          </w:p>
        </w:tc>
        <w:tc>
          <w:tcPr>
            <w:tcW w:w="565"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0,926</w:t>
            </w:r>
          </w:p>
        </w:tc>
        <w:tc>
          <w:tcPr>
            <w:tcW w:w="686" w:type="dxa"/>
            <w:tcBorders>
              <w:bottom w:val="nil"/>
            </w:tcBorders>
            <w:vAlign w:val="center"/>
          </w:tcPr>
          <w:p w:rsidR="00F03996" w:rsidRPr="00A52346" w:rsidRDefault="00A5234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0,987</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Минимум</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0,694</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0,948</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0,820</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0,172</w:t>
            </w:r>
          </w:p>
        </w:tc>
        <w:tc>
          <w:tcPr>
            <w:tcW w:w="75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0,802</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0,852</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0,943</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1,073</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1,034</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0,869</w:t>
            </w:r>
          </w:p>
        </w:tc>
        <w:tc>
          <w:tcPr>
            <w:tcW w:w="565"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0,822</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0,899</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Максимум</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0,932</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1,198</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1,101</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0,900</w:t>
            </w:r>
          </w:p>
        </w:tc>
        <w:tc>
          <w:tcPr>
            <w:tcW w:w="75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0,977</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1,074</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1,157</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1,400</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1,278</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1,055</w:t>
            </w:r>
          </w:p>
        </w:tc>
        <w:tc>
          <w:tcPr>
            <w:tcW w:w="565"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0,988</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1,094</w:t>
            </w:r>
          </w:p>
        </w:tc>
      </w:tr>
      <w:tr w:rsidR="00A52346" w:rsidRPr="00A52346" w:rsidTr="00A52346">
        <w:tc>
          <w:tcPr>
            <w:tcW w:w="1469" w:type="dxa"/>
          </w:tcPr>
          <w:p w:rsidR="00F03996" w:rsidRPr="00A52346" w:rsidRDefault="00F03996" w:rsidP="00A52346">
            <w:pP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 xml:space="preserve">Среднее </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0,833</w:t>
            </w:r>
          </w:p>
        </w:tc>
        <w:tc>
          <w:tcPr>
            <w:tcW w:w="681"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1,057</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0,956</w:t>
            </w:r>
          </w:p>
        </w:tc>
        <w:tc>
          <w:tcPr>
            <w:tcW w:w="682"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0,831</w:t>
            </w:r>
          </w:p>
        </w:tc>
        <w:tc>
          <w:tcPr>
            <w:tcW w:w="75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0,903</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0,975</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1,012</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1,176</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1,141</w:t>
            </w:r>
          </w:p>
        </w:tc>
        <w:tc>
          <w:tcPr>
            <w:tcW w:w="683"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0,967</w:t>
            </w:r>
          </w:p>
        </w:tc>
        <w:tc>
          <w:tcPr>
            <w:tcW w:w="565"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0,908</w:t>
            </w:r>
          </w:p>
        </w:tc>
        <w:tc>
          <w:tcPr>
            <w:tcW w:w="686" w:type="dxa"/>
            <w:vAlign w:val="center"/>
          </w:tcPr>
          <w:p w:rsidR="00F03996" w:rsidRPr="00A52346" w:rsidRDefault="000F2676" w:rsidP="00A52346">
            <w:pPr>
              <w:ind w:left="-107" w:right="-100"/>
              <w:jc w:val="center"/>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0,972</w:t>
            </w:r>
          </w:p>
        </w:tc>
      </w:tr>
      <w:tr w:rsidR="00A52346" w:rsidRPr="00A52346" w:rsidTr="00A52346">
        <w:tc>
          <w:tcPr>
            <w:tcW w:w="9617" w:type="dxa"/>
            <w:gridSpan w:val="13"/>
          </w:tcPr>
          <w:p w:rsidR="00A52346" w:rsidRPr="00A52346" w:rsidRDefault="00A52346" w:rsidP="00A52346">
            <w:pPr>
              <w:ind w:firstLine="578"/>
              <w:jc w:val="both"/>
              <w:rPr>
                <w:rFonts w:ascii="Times New Roman" w:hAnsi="Times New Roman" w:cs="Times New Roman"/>
                <w:noProof/>
                <w:sz w:val="24"/>
                <w:szCs w:val="24"/>
                <w:lang w:val="ru-RU" w:eastAsia="ru-RU"/>
              </w:rPr>
            </w:pPr>
            <w:r w:rsidRPr="00A52346">
              <w:rPr>
                <w:rFonts w:ascii="Times New Roman" w:hAnsi="Times New Roman" w:cs="Times New Roman"/>
                <w:noProof/>
                <w:sz w:val="24"/>
                <w:szCs w:val="24"/>
                <w:lang w:val="ru-RU" w:eastAsia="ru-RU"/>
              </w:rPr>
              <w:t xml:space="preserve">Примечание – Составлено по источнику </w:t>
            </w:r>
            <w:r w:rsidRPr="00A52346">
              <w:rPr>
                <w:rFonts w:ascii="Times New Roman" w:hAnsi="Times New Roman" w:cs="Times New Roman"/>
                <w:sz w:val="24"/>
                <w:szCs w:val="24"/>
              </w:rPr>
              <w:t>[62]</w:t>
            </w:r>
          </w:p>
        </w:tc>
      </w:tr>
    </w:tbl>
    <w:p w:rsidR="00C13E89" w:rsidRDefault="00C13E89" w:rsidP="00215C0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53765" w:rsidRPr="00215C0C" w:rsidRDefault="00B3610D" w:rsidP="00C13E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Казахстан отличается от других стран наибольшим оттоком </w:t>
      </w:r>
      <w:r w:rsidR="00253765" w:rsidRPr="00215C0C">
        <w:rPr>
          <w:rFonts w:ascii="Times New Roman" w:eastAsia="Times New Roman" w:hAnsi="Times New Roman" w:cs="Times New Roman"/>
          <w:sz w:val="28"/>
          <w:szCs w:val="28"/>
          <w:lang w:eastAsia="ru-RU"/>
        </w:rPr>
        <w:t xml:space="preserve">зарубеж </w:t>
      </w:r>
      <w:r w:rsidR="00795404" w:rsidRPr="00215C0C">
        <w:rPr>
          <w:rFonts w:ascii="Times New Roman" w:eastAsia="Times New Roman" w:hAnsi="Times New Roman" w:cs="Times New Roman"/>
          <w:sz w:val="28"/>
          <w:szCs w:val="28"/>
          <w:lang w:eastAsia="ru-RU"/>
        </w:rPr>
        <w:t>значительной (&gt;</w:t>
      </w:r>
      <w:r w:rsidR="00253765" w:rsidRPr="00215C0C">
        <w:rPr>
          <w:rFonts w:ascii="Times New Roman" w:eastAsia="Times New Roman" w:hAnsi="Times New Roman" w:cs="Times New Roman"/>
          <w:sz w:val="28"/>
          <w:szCs w:val="28"/>
          <w:lang w:eastAsia="ru-RU"/>
        </w:rPr>
        <w:t xml:space="preserve"> 10%)</w:t>
      </w:r>
      <w:r w:rsidR="00827BD3" w:rsidRPr="00215C0C">
        <w:rPr>
          <w:rFonts w:ascii="Times New Roman" w:eastAsia="Times New Roman" w:hAnsi="Times New Roman" w:cs="Times New Roman"/>
          <w:sz w:val="28"/>
          <w:szCs w:val="28"/>
          <w:lang w:eastAsia="ru-RU"/>
        </w:rPr>
        <w:t xml:space="preserve"> доли</w:t>
      </w:r>
      <w:r w:rsidR="00253765"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 xml:space="preserve">ежегодно произведенных в стране доходов. </w:t>
      </w:r>
      <w:r w:rsidR="00FA2855" w:rsidRPr="00215C0C">
        <w:rPr>
          <w:rFonts w:ascii="Times New Roman" w:eastAsia="Times New Roman" w:hAnsi="Times New Roman" w:cs="Times New Roman"/>
          <w:sz w:val="28"/>
          <w:szCs w:val="28"/>
          <w:lang w:eastAsia="ru-RU"/>
        </w:rPr>
        <w:t xml:space="preserve"> </w:t>
      </w:r>
      <w:r w:rsidR="00253765" w:rsidRPr="00215C0C">
        <w:rPr>
          <w:rFonts w:ascii="Times New Roman" w:eastAsia="Times New Roman" w:hAnsi="Times New Roman" w:cs="Times New Roman"/>
          <w:sz w:val="28"/>
          <w:szCs w:val="28"/>
          <w:lang w:eastAsia="ru-RU"/>
        </w:rPr>
        <w:t>Как видно из анализа, Кувейт занимает лидирующую позицию по ВНД страны, который превышает</w:t>
      </w:r>
      <w:r w:rsidR="00E625FB">
        <w:rPr>
          <w:rFonts w:ascii="Times New Roman" w:eastAsia="Times New Roman" w:hAnsi="Times New Roman" w:cs="Times New Roman"/>
          <w:sz w:val="28"/>
          <w:szCs w:val="28"/>
          <w:lang w:eastAsia="ru-RU"/>
        </w:rPr>
        <w:t xml:space="preserve"> ВВП в среднем на 10% ежегодно.</w:t>
      </w:r>
      <w:r w:rsidR="00253765" w:rsidRPr="00215C0C">
        <w:rPr>
          <w:rFonts w:ascii="Times New Roman" w:eastAsia="Times New Roman" w:hAnsi="Times New Roman" w:cs="Times New Roman"/>
          <w:sz w:val="28"/>
          <w:szCs w:val="28"/>
          <w:lang w:eastAsia="ru-RU"/>
        </w:rPr>
        <w:t xml:space="preserve"> </w:t>
      </w:r>
      <w:r w:rsidR="001D7FD8" w:rsidRPr="00215C0C">
        <w:rPr>
          <w:rFonts w:ascii="Times New Roman" w:eastAsia="Times New Roman" w:hAnsi="Times New Roman" w:cs="Times New Roman"/>
          <w:sz w:val="28"/>
          <w:szCs w:val="28"/>
          <w:lang w:eastAsia="ru-RU"/>
        </w:rPr>
        <w:t xml:space="preserve">Мы считаем, что эти показатели </w:t>
      </w:r>
      <w:r w:rsidR="00FC74CC" w:rsidRPr="00215C0C">
        <w:rPr>
          <w:rFonts w:ascii="Times New Roman" w:eastAsia="Times New Roman" w:hAnsi="Times New Roman" w:cs="Times New Roman"/>
          <w:sz w:val="28"/>
          <w:szCs w:val="28"/>
          <w:lang w:eastAsia="ru-RU"/>
        </w:rPr>
        <w:t xml:space="preserve">– </w:t>
      </w:r>
      <w:r w:rsidR="001D7FD8" w:rsidRPr="00215C0C">
        <w:rPr>
          <w:rFonts w:ascii="Times New Roman" w:eastAsia="Times New Roman" w:hAnsi="Times New Roman" w:cs="Times New Roman"/>
          <w:sz w:val="28"/>
          <w:szCs w:val="28"/>
          <w:lang w:eastAsia="ru-RU"/>
        </w:rPr>
        <w:t xml:space="preserve">СЧС и ВНД </w:t>
      </w:r>
      <w:r w:rsidR="00FC74CC" w:rsidRPr="00215C0C">
        <w:rPr>
          <w:rFonts w:ascii="Times New Roman" w:eastAsia="Times New Roman" w:hAnsi="Times New Roman" w:cs="Times New Roman"/>
          <w:sz w:val="28"/>
          <w:szCs w:val="28"/>
          <w:lang w:eastAsia="ru-RU"/>
        </w:rPr>
        <w:t xml:space="preserve">– </w:t>
      </w:r>
      <w:r w:rsidR="001D7FD8" w:rsidRPr="00215C0C">
        <w:rPr>
          <w:rFonts w:ascii="Times New Roman" w:eastAsia="Times New Roman" w:hAnsi="Times New Roman" w:cs="Times New Roman"/>
          <w:sz w:val="28"/>
          <w:szCs w:val="28"/>
          <w:lang w:eastAsia="ru-RU"/>
        </w:rPr>
        <w:t>должны быть оценены</w:t>
      </w:r>
      <w:r w:rsidR="00FC74CC" w:rsidRPr="00215C0C">
        <w:rPr>
          <w:rFonts w:ascii="Times New Roman" w:eastAsia="Times New Roman" w:hAnsi="Times New Roman" w:cs="Times New Roman"/>
          <w:sz w:val="28"/>
          <w:szCs w:val="28"/>
          <w:lang w:eastAsia="ru-RU"/>
        </w:rPr>
        <w:t xml:space="preserve"> и анализированы</w:t>
      </w:r>
      <w:r w:rsidR="001D7FD8" w:rsidRPr="00215C0C">
        <w:rPr>
          <w:rFonts w:ascii="Times New Roman" w:eastAsia="Times New Roman" w:hAnsi="Times New Roman" w:cs="Times New Roman"/>
          <w:sz w:val="28"/>
          <w:szCs w:val="28"/>
          <w:lang w:eastAsia="ru-RU"/>
        </w:rPr>
        <w:t xml:space="preserve"> ежегодно для </w:t>
      </w:r>
      <w:r w:rsidR="00932077" w:rsidRPr="00215C0C">
        <w:rPr>
          <w:rFonts w:ascii="Times New Roman" w:eastAsia="Times New Roman" w:hAnsi="Times New Roman" w:cs="Times New Roman"/>
          <w:sz w:val="28"/>
          <w:szCs w:val="28"/>
          <w:lang w:eastAsia="ru-RU"/>
        </w:rPr>
        <w:t>своевременного выявления и устранения недостатков программ/стратегий и для определения наиболее эффективноых вариантов использования государственных средств.</w:t>
      </w:r>
    </w:p>
    <w:p w:rsidR="00190E2E" w:rsidRPr="00215C0C" w:rsidRDefault="00190E2E" w:rsidP="00C13E89">
      <w:pPr>
        <w:spacing w:after="0" w:line="240" w:lineRule="auto"/>
        <w:ind w:firstLine="709"/>
        <w:jc w:val="both"/>
        <w:rPr>
          <w:rFonts w:ascii="Times New Roman" w:hAnsi="Times New Roman" w:cs="Times New Roman"/>
          <w:sz w:val="28"/>
          <w:szCs w:val="28"/>
        </w:rPr>
      </w:pPr>
    </w:p>
    <w:p w:rsidR="00466A51" w:rsidRPr="00215C0C" w:rsidRDefault="00466A51" w:rsidP="00C13E89">
      <w:pPr>
        <w:pStyle w:val="a3"/>
        <w:tabs>
          <w:tab w:val="left" w:pos="993"/>
        </w:tabs>
        <w:spacing w:after="0" w:line="240" w:lineRule="auto"/>
        <w:ind w:left="0" w:firstLine="709"/>
        <w:jc w:val="both"/>
        <w:rPr>
          <w:rFonts w:ascii="Times New Roman" w:hAnsi="Times New Roman" w:cs="Times New Roman"/>
          <w:b/>
          <w:sz w:val="28"/>
          <w:szCs w:val="28"/>
          <w:lang w:val="ru-RU"/>
        </w:rPr>
      </w:pPr>
      <w:r w:rsidRPr="00215C0C">
        <w:rPr>
          <w:rFonts w:ascii="Times New Roman" w:hAnsi="Times New Roman" w:cs="Times New Roman"/>
          <w:b/>
          <w:sz w:val="28"/>
          <w:szCs w:val="28"/>
          <w:lang w:val="ru-RU"/>
        </w:rPr>
        <w:t xml:space="preserve">Выводы по </w:t>
      </w:r>
      <w:r w:rsidR="00C13E89">
        <w:rPr>
          <w:rFonts w:ascii="Times New Roman" w:hAnsi="Times New Roman" w:cs="Times New Roman"/>
          <w:b/>
          <w:sz w:val="28"/>
          <w:szCs w:val="28"/>
          <w:lang w:val="ru-RU"/>
        </w:rPr>
        <w:t>разделу</w:t>
      </w:r>
      <w:r w:rsidRPr="00215C0C">
        <w:rPr>
          <w:rFonts w:ascii="Times New Roman" w:hAnsi="Times New Roman" w:cs="Times New Roman"/>
          <w:b/>
          <w:sz w:val="28"/>
          <w:szCs w:val="28"/>
          <w:lang w:val="ru-RU"/>
        </w:rPr>
        <w:t xml:space="preserve"> 2 </w:t>
      </w:r>
    </w:p>
    <w:p w:rsidR="00466A51" w:rsidRPr="00215C0C" w:rsidRDefault="00466A51" w:rsidP="00C13E89">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lang w:val="ru-RU"/>
        </w:rPr>
        <w:t xml:space="preserve">Основываясь на принцип целостности и рассматривая страну как «единую корпорацию», наш анализ использования государственных средств направлен на выявление тенденций разных показателей результатов развития национальной экономики. Одним из результатов развития национальной </w:t>
      </w:r>
      <w:r w:rsidRPr="00215C0C">
        <w:rPr>
          <w:rFonts w:ascii="Times New Roman" w:hAnsi="Times New Roman" w:cs="Times New Roman"/>
          <w:sz w:val="28"/>
          <w:szCs w:val="28"/>
          <w:lang w:val="ru-RU"/>
        </w:rPr>
        <w:t xml:space="preserve"> экономики является прирост «богатства» (Активы минус Обязательства) страны. Наша работа содержит результаты анализа  «Чистых активов» страны, как единой корпорации, основываясь на данные статистического учета Республики Казахстан и другие официальные сведения. Результаты анализа  «Чистых активов» страны является первой попыткой </w:t>
      </w:r>
      <w:r w:rsidRPr="00215C0C">
        <w:rPr>
          <w:rFonts w:ascii="Times New Roman" w:hAnsi="Times New Roman" w:cs="Times New Roman"/>
          <w:i/>
          <w:sz w:val="28"/>
          <w:szCs w:val="28"/>
          <w:lang w:val="ru-RU"/>
        </w:rPr>
        <w:t>оценки</w:t>
      </w:r>
      <w:r w:rsidRPr="00215C0C">
        <w:rPr>
          <w:rFonts w:ascii="Times New Roman" w:hAnsi="Times New Roman" w:cs="Times New Roman"/>
          <w:sz w:val="28"/>
          <w:szCs w:val="28"/>
          <w:lang w:val="ru-RU"/>
        </w:rPr>
        <w:t xml:space="preserve"> </w:t>
      </w:r>
      <w:r w:rsidRPr="00215C0C">
        <w:rPr>
          <w:rFonts w:ascii="Times New Roman" w:hAnsi="Times New Roman" w:cs="Times New Roman"/>
          <w:i/>
          <w:sz w:val="28"/>
          <w:szCs w:val="28"/>
          <w:lang w:val="ru-RU"/>
        </w:rPr>
        <w:t xml:space="preserve">состояния государственного имущества («богатства») </w:t>
      </w:r>
      <w:r w:rsidRPr="00215C0C">
        <w:rPr>
          <w:rFonts w:ascii="Times New Roman" w:hAnsi="Times New Roman" w:cs="Times New Roman"/>
          <w:sz w:val="28"/>
          <w:szCs w:val="28"/>
          <w:lang w:val="ru-RU"/>
        </w:rPr>
        <w:t xml:space="preserve">и оформлены в виде экспресс-отчета с соответствующим аудиторским заключением. Наш анализ выявил огромную  разницу между одним и тем же показателем из разных источников из-за неоднозначных толкований государственного имущества/государственных активов/государственных средств и нечетких правил учета и механизма составления отчетности государственных средств. </w:t>
      </w:r>
    </w:p>
    <w:p w:rsidR="00466A51" w:rsidRPr="00215C0C" w:rsidRDefault="00466A51" w:rsidP="00C13E89">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Полноценная оценка эффективности использования государственных средств не предоставляется возможным из-за недостаточности требований к управленческому учету и отчетности, из-за отсутствия интеграции показателей/результатов деятельности на макро-уровне. Интеграция показателей в макроэкономические индикаторы может выявить дублирование процессов/функций и задач на уровне государства, идентифицировать проблемы развития национальной экономики на конкретном этапе. Надлежащий процесс интеграции особенно важен для существующей системы государственного управления в Республике Казахстан, когда государственные средства могут быть </w:t>
      </w:r>
      <w:r w:rsidR="00075E46" w:rsidRPr="00215C0C">
        <w:rPr>
          <w:rFonts w:ascii="Times New Roman" w:hAnsi="Times New Roman" w:cs="Times New Roman"/>
          <w:sz w:val="28"/>
          <w:szCs w:val="28"/>
          <w:lang w:val="ru-RU"/>
        </w:rPr>
        <w:t xml:space="preserve">учтены и </w:t>
      </w:r>
      <w:r w:rsidRPr="00215C0C">
        <w:rPr>
          <w:rFonts w:ascii="Times New Roman" w:hAnsi="Times New Roman" w:cs="Times New Roman"/>
          <w:sz w:val="28"/>
          <w:szCs w:val="28"/>
          <w:lang w:val="ru-RU"/>
        </w:rPr>
        <w:t xml:space="preserve">использованы отдельно друг от друга правительством страны и Национальным банком. Исходная информация для оценки эффективности формируется на основе данных учета и отчетности. Существующий порядок составления финансовой отчетности и аудита финансовой отчетности далеко недостаточен для полноценной оценки эффективности использования государственных средств. </w:t>
      </w:r>
      <w:r w:rsidR="00534B83" w:rsidRPr="00215C0C">
        <w:rPr>
          <w:rFonts w:ascii="Times New Roman" w:hAnsi="Times New Roman" w:cs="Times New Roman"/>
          <w:sz w:val="28"/>
          <w:szCs w:val="28"/>
          <w:lang w:val="ru-RU"/>
        </w:rPr>
        <w:t>Мы считаем, что в оценке эффективности использования государственных средств необходимо переходить от подхода учета и оценки только потоков (в виде ВВП как поток дохода страны, и бюджетных средств как поток «денежных средств) к учету и оценке национального богатства.</w:t>
      </w:r>
    </w:p>
    <w:p w:rsidR="00466A51" w:rsidRPr="00215C0C" w:rsidRDefault="00466A51" w:rsidP="00C13E89">
      <w:pPr>
        <w:pStyle w:val="a3"/>
        <w:numPr>
          <w:ilvl w:val="0"/>
          <w:numId w:val="3"/>
        </w:numPr>
        <w:tabs>
          <w:tab w:val="left" w:pos="993"/>
        </w:tabs>
        <w:spacing w:after="0" w:line="240" w:lineRule="auto"/>
        <w:ind w:left="0" w:firstLine="709"/>
        <w:jc w:val="both"/>
        <w:rPr>
          <w:rFonts w:ascii="Times New Roman" w:hAnsi="Times New Roman" w:cs="Times New Roman"/>
          <w:sz w:val="28"/>
          <w:lang w:val="ru-RU"/>
        </w:rPr>
      </w:pPr>
      <w:r w:rsidRPr="00215C0C">
        <w:rPr>
          <w:rFonts w:ascii="Times New Roman" w:hAnsi="Times New Roman" w:cs="Times New Roman"/>
          <w:sz w:val="28"/>
          <w:lang w:val="ru-RU"/>
        </w:rPr>
        <w:t>Выполненная нами диагностика выявила проблемы, присущие в регулятивной, методологической и практической среде деятел</w:t>
      </w:r>
      <w:r w:rsidR="00230507" w:rsidRPr="00215C0C">
        <w:rPr>
          <w:rFonts w:ascii="Times New Roman" w:hAnsi="Times New Roman" w:cs="Times New Roman"/>
          <w:sz w:val="28"/>
          <w:lang w:val="ru-RU"/>
        </w:rPr>
        <w:t>ьности объектов аудита, которые</w:t>
      </w:r>
      <w:r w:rsidRPr="00215C0C">
        <w:rPr>
          <w:rFonts w:ascii="Times New Roman" w:hAnsi="Times New Roman" w:cs="Times New Roman"/>
          <w:sz w:val="28"/>
          <w:lang w:val="ru-RU"/>
        </w:rPr>
        <w:t xml:space="preserve"> могут быть обобщены следующим образом:</w:t>
      </w:r>
    </w:p>
    <w:p w:rsidR="00466A51" w:rsidRPr="00215C0C" w:rsidRDefault="00C13E89" w:rsidP="00C13E89">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466A51" w:rsidRPr="00215C0C">
        <w:rPr>
          <w:rFonts w:ascii="Times New Roman" w:hAnsi="Times New Roman" w:cs="Times New Roman"/>
          <w:sz w:val="28"/>
        </w:rPr>
        <w:t xml:space="preserve"> количественный и качественный состав исходных данных для оценки результатов деятельности</w:t>
      </w:r>
      <w:r>
        <w:rPr>
          <w:rFonts w:ascii="Times New Roman" w:hAnsi="Times New Roman" w:cs="Times New Roman"/>
          <w:sz w:val="28"/>
        </w:rPr>
        <w:t>;</w:t>
      </w:r>
      <w:r w:rsidR="00466A51" w:rsidRPr="00215C0C">
        <w:rPr>
          <w:rFonts w:ascii="Times New Roman" w:hAnsi="Times New Roman" w:cs="Times New Roman"/>
          <w:sz w:val="28"/>
        </w:rPr>
        <w:t xml:space="preserve"> </w:t>
      </w:r>
    </w:p>
    <w:p w:rsidR="00466A51" w:rsidRPr="00215C0C" w:rsidRDefault="00C13E89" w:rsidP="00C13E89">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466A51" w:rsidRPr="00215C0C">
        <w:rPr>
          <w:rFonts w:ascii="Times New Roman" w:hAnsi="Times New Roman" w:cs="Times New Roman"/>
          <w:sz w:val="28"/>
        </w:rPr>
        <w:t xml:space="preserve"> отсутствие комплексной системы показателей, обеспечивающей адекватную оценку эффективности и способствующей повышению эффективности планирования и принятия решений</w:t>
      </w:r>
      <w:r>
        <w:rPr>
          <w:rFonts w:ascii="Times New Roman" w:hAnsi="Times New Roman" w:cs="Times New Roman"/>
          <w:sz w:val="28"/>
        </w:rPr>
        <w:t>;</w:t>
      </w:r>
    </w:p>
    <w:p w:rsidR="00466A51" w:rsidRPr="00215C0C" w:rsidRDefault="00C13E89" w:rsidP="00C13E89">
      <w:pPr>
        <w:tabs>
          <w:tab w:val="left" w:pos="993"/>
        </w:tabs>
        <w:spacing w:after="0" w:line="240" w:lineRule="auto"/>
        <w:ind w:firstLine="709"/>
        <w:jc w:val="both"/>
        <w:rPr>
          <w:rFonts w:ascii="Times New Roman" w:hAnsi="Times New Roman" w:cs="Times New Roman"/>
          <w:sz w:val="28"/>
        </w:rPr>
      </w:pPr>
      <w:r>
        <w:rPr>
          <w:rFonts w:ascii="Times New Roman" w:hAnsi="Times New Roman" w:cs="Times New Roman"/>
          <w:sz w:val="28"/>
        </w:rPr>
        <w:t>–</w:t>
      </w:r>
      <w:r w:rsidR="00466A51" w:rsidRPr="00215C0C">
        <w:rPr>
          <w:rFonts w:ascii="Times New Roman" w:hAnsi="Times New Roman" w:cs="Times New Roman"/>
          <w:sz w:val="28"/>
        </w:rPr>
        <w:t xml:space="preserve"> отсутствие и/или недостаточность изучения методологических основ для проведения экспертно-аналитических мероприятий, которые нацелены выявить конкретные причины отклонений от намеченных и/или желаемых (определенных) целей</w:t>
      </w:r>
      <w:r>
        <w:rPr>
          <w:rFonts w:ascii="Times New Roman" w:hAnsi="Times New Roman" w:cs="Times New Roman"/>
          <w:sz w:val="28"/>
        </w:rPr>
        <w:t>;</w:t>
      </w:r>
    </w:p>
    <w:p w:rsidR="00466A51" w:rsidRPr="00215C0C" w:rsidRDefault="00C13E89" w:rsidP="00C13E89">
      <w:pPr>
        <w:pStyle w:val="a3"/>
        <w:tabs>
          <w:tab w:val="left" w:pos="993"/>
        </w:tabs>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w:t>
      </w:r>
      <w:r w:rsidR="00466A51" w:rsidRPr="00215C0C">
        <w:rPr>
          <w:rFonts w:ascii="Times New Roman" w:hAnsi="Times New Roman" w:cs="Times New Roman"/>
          <w:sz w:val="28"/>
          <w:lang w:val="ru-RU"/>
        </w:rPr>
        <w:t xml:space="preserve"> неоднократный значительный эффект/влияние результатов монетарной политики на показатели деятельности субъектов экономики.</w:t>
      </w:r>
    </w:p>
    <w:p w:rsidR="00466A51" w:rsidRPr="00215C0C" w:rsidRDefault="00466A51" w:rsidP="00C13E89">
      <w:pPr>
        <w:pStyle w:val="a3"/>
        <w:tabs>
          <w:tab w:val="left" w:pos="993"/>
        </w:tabs>
        <w:spacing w:after="0" w:line="240" w:lineRule="auto"/>
        <w:ind w:left="0" w:firstLine="709"/>
        <w:jc w:val="both"/>
        <w:rPr>
          <w:rFonts w:ascii="Times New Roman" w:hAnsi="Times New Roman" w:cs="Times New Roman"/>
          <w:sz w:val="28"/>
          <w:lang w:val="ru-RU"/>
        </w:rPr>
      </w:pPr>
      <w:r w:rsidRPr="00215C0C">
        <w:rPr>
          <w:rFonts w:ascii="Times New Roman" w:hAnsi="Times New Roman" w:cs="Times New Roman"/>
          <w:sz w:val="28"/>
          <w:lang w:val="ru-RU"/>
        </w:rPr>
        <w:t>Наша диагностика выполнена</w:t>
      </w:r>
      <w:r w:rsidR="00E33453">
        <w:rPr>
          <w:rFonts w:ascii="Times New Roman" w:hAnsi="Times New Roman" w:cs="Times New Roman"/>
          <w:sz w:val="28"/>
          <w:lang w:val="ru-RU"/>
        </w:rPr>
        <w:t>:</w:t>
      </w:r>
      <w:r w:rsidRPr="00215C0C">
        <w:rPr>
          <w:rFonts w:ascii="Times New Roman" w:hAnsi="Times New Roman" w:cs="Times New Roman"/>
          <w:sz w:val="28"/>
          <w:lang w:val="ru-RU"/>
        </w:rPr>
        <w:t xml:space="preserve"> 1) путем сравнения ряда показателей регулярно публикуемых соответствующими международными аналитическими агентствами/организациями</w:t>
      </w:r>
      <w:r w:rsidR="00C13E89">
        <w:rPr>
          <w:rFonts w:ascii="Times New Roman" w:hAnsi="Times New Roman" w:cs="Times New Roman"/>
          <w:sz w:val="28"/>
          <w:lang w:val="ru-RU"/>
        </w:rPr>
        <w:t>;</w:t>
      </w:r>
      <w:r w:rsidRPr="00215C0C">
        <w:rPr>
          <w:rFonts w:ascii="Times New Roman" w:hAnsi="Times New Roman" w:cs="Times New Roman"/>
          <w:sz w:val="28"/>
          <w:lang w:val="ru-RU"/>
        </w:rPr>
        <w:t xml:space="preserve"> 2) путем сравнения ряда показателей на анализе выбранных, основываясь на схожесть, стран</w:t>
      </w:r>
      <w:r w:rsidR="00C13E89">
        <w:rPr>
          <w:rFonts w:ascii="Times New Roman" w:hAnsi="Times New Roman" w:cs="Times New Roman"/>
          <w:sz w:val="28"/>
          <w:lang w:val="ru-RU"/>
        </w:rPr>
        <w:t>;</w:t>
      </w:r>
      <w:r w:rsidRPr="00215C0C">
        <w:rPr>
          <w:rFonts w:ascii="Times New Roman" w:hAnsi="Times New Roman" w:cs="Times New Roman"/>
          <w:sz w:val="28"/>
          <w:lang w:val="ru-RU"/>
        </w:rPr>
        <w:t xml:space="preserve"> 3) путем анализа фактических показателей национальной экономики и определения тренда за последние несколько лет</w:t>
      </w:r>
      <w:r w:rsidR="00C13E89">
        <w:rPr>
          <w:rFonts w:ascii="Times New Roman" w:hAnsi="Times New Roman" w:cs="Times New Roman"/>
          <w:sz w:val="28"/>
          <w:lang w:val="ru-RU"/>
        </w:rPr>
        <w:t>;</w:t>
      </w:r>
      <w:r w:rsidRPr="00215C0C">
        <w:rPr>
          <w:rFonts w:ascii="Times New Roman" w:hAnsi="Times New Roman" w:cs="Times New Roman"/>
          <w:sz w:val="28"/>
          <w:lang w:val="ru-RU"/>
        </w:rPr>
        <w:t xml:space="preserve"> 4) путем подробной оценки одного из видов государственных средств – активов – инвестиций в уставные капиталы субъектов квазигосударственного сектора.</w:t>
      </w:r>
    </w:p>
    <w:p w:rsidR="00466A51" w:rsidRPr="00215C0C" w:rsidRDefault="00466A51" w:rsidP="00C13E89">
      <w:pPr>
        <w:pStyle w:val="a3"/>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215C0C">
        <w:rPr>
          <w:rFonts w:ascii="Times New Roman" w:hAnsi="Times New Roman" w:cs="Times New Roman"/>
          <w:sz w:val="28"/>
          <w:lang w:val="ru-RU"/>
        </w:rPr>
        <w:t xml:space="preserve">Наш анализ </w:t>
      </w:r>
      <w:r w:rsidRPr="00215C0C">
        <w:rPr>
          <w:rFonts w:ascii="Times New Roman" w:eastAsia="Times New Roman" w:hAnsi="Times New Roman" w:cs="Times New Roman"/>
          <w:sz w:val="28"/>
          <w:szCs w:val="28"/>
          <w:lang w:val="ru-RU" w:eastAsia="ru-RU"/>
        </w:rPr>
        <w:t>вопросов при обсуждении ежегодного отчет</w:t>
      </w:r>
      <w:r w:rsidR="00E33453">
        <w:rPr>
          <w:rFonts w:ascii="Times New Roman" w:eastAsia="Times New Roman" w:hAnsi="Times New Roman" w:cs="Times New Roman"/>
          <w:sz w:val="28"/>
          <w:szCs w:val="28"/>
          <w:lang w:val="ru-RU" w:eastAsia="ru-RU"/>
        </w:rPr>
        <w:t xml:space="preserve">а Счетного комитета показывает </w:t>
      </w:r>
      <w:r w:rsidRPr="00215C0C">
        <w:rPr>
          <w:rFonts w:ascii="Times New Roman" w:eastAsia="Times New Roman" w:hAnsi="Times New Roman" w:cs="Times New Roman"/>
          <w:sz w:val="28"/>
          <w:szCs w:val="28"/>
          <w:lang w:val="ru-RU" w:eastAsia="ru-RU"/>
        </w:rPr>
        <w:t>проблемные аспекты бюджетной системы, связанные с:</w:t>
      </w:r>
    </w:p>
    <w:p w:rsidR="00466A51" w:rsidRPr="00215C0C" w:rsidRDefault="00C13E89" w:rsidP="00C13E89">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466A51" w:rsidRPr="00215C0C">
        <w:rPr>
          <w:rFonts w:ascii="Times New Roman" w:eastAsia="Times New Roman" w:hAnsi="Times New Roman" w:cs="Times New Roman"/>
          <w:sz w:val="28"/>
          <w:szCs w:val="28"/>
          <w:shd w:val="clear" w:color="auto" w:fill="FFFFFF"/>
          <w:lang w:eastAsia="ru-RU"/>
        </w:rPr>
        <w:t>некачественным планированием бюджетных расходов</w:t>
      </w:r>
      <w:r>
        <w:rPr>
          <w:rFonts w:ascii="Times New Roman" w:eastAsia="Times New Roman" w:hAnsi="Times New Roman" w:cs="Times New Roman"/>
          <w:sz w:val="28"/>
          <w:szCs w:val="28"/>
          <w:shd w:val="clear" w:color="auto" w:fill="FFFFFF"/>
          <w:lang w:eastAsia="ru-RU"/>
        </w:rPr>
        <w:t>;</w:t>
      </w:r>
      <w:r w:rsidR="00466A51" w:rsidRPr="00215C0C">
        <w:rPr>
          <w:rFonts w:ascii="Times New Roman" w:eastAsia="Times New Roman" w:hAnsi="Times New Roman" w:cs="Times New Roman"/>
          <w:sz w:val="28"/>
          <w:szCs w:val="28"/>
          <w:shd w:val="clear" w:color="auto" w:fill="FFFFFF"/>
          <w:lang w:eastAsia="ru-RU"/>
        </w:rPr>
        <w:t xml:space="preserve"> </w:t>
      </w:r>
    </w:p>
    <w:p w:rsidR="00466A51" w:rsidRPr="00215C0C" w:rsidRDefault="00C13E89" w:rsidP="00C13E89">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466A51" w:rsidRPr="00215C0C">
        <w:rPr>
          <w:rFonts w:ascii="Times New Roman" w:eastAsia="Times New Roman" w:hAnsi="Times New Roman" w:cs="Times New Roman"/>
          <w:sz w:val="28"/>
          <w:szCs w:val="28"/>
          <w:shd w:val="clear" w:color="auto" w:fill="FFFFFF"/>
          <w:lang w:eastAsia="ru-RU"/>
        </w:rPr>
        <w:t>низким налоговым администрированием</w:t>
      </w:r>
      <w:r>
        <w:rPr>
          <w:rFonts w:ascii="Times New Roman" w:eastAsia="Times New Roman" w:hAnsi="Times New Roman" w:cs="Times New Roman"/>
          <w:sz w:val="28"/>
          <w:szCs w:val="28"/>
          <w:shd w:val="clear" w:color="auto" w:fill="FFFFFF"/>
          <w:lang w:eastAsia="ru-RU"/>
        </w:rPr>
        <w:t>;</w:t>
      </w:r>
      <w:r w:rsidR="00466A51" w:rsidRPr="00215C0C">
        <w:rPr>
          <w:rFonts w:ascii="Times New Roman" w:eastAsia="Times New Roman" w:hAnsi="Times New Roman" w:cs="Times New Roman"/>
          <w:sz w:val="28"/>
          <w:szCs w:val="28"/>
          <w:shd w:val="clear" w:color="auto" w:fill="FFFFFF"/>
          <w:lang w:eastAsia="ru-RU"/>
        </w:rPr>
        <w:t xml:space="preserve"> </w:t>
      </w:r>
    </w:p>
    <w:p w:rsidR="00466A51" w:rsidRPr="00215C0C" w:rsidRDefault="00C13E89" w:rsidP="00C13E89">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466A51" w:rsidRPr="00215C0C">
        <w:rPr>
          <w:rFonts w:ascii="Times New Roman" w:eastAsia="Times New Roman" w:hAnsi="Times New Roman" w:cs="Times New Roman"/>
          <w:sz w:val="28"/>
          <w:szCs w:val="28"/>
          <w:shd w:val="clear" w:color="auto" w:fill="FFFFFF"/>
          <w:lang w:eastAsia="ru-RU"/>
        </w:rPr>
        <w:t>неэффективным использованием бюджетных средств и средств Национального фонда</w:t>
      </w:r>
      <w:r>
        <w:rPr>
          <w:rFonts w:ascii="Times New Roman" w:eastAsia="Times New Roman" w:hAnsi="Times New Roman" w:cs="Times New Roman"/>
          <w:sz w:val="28"/>
          <w:szCs w:val="28"/>
          <w:shd w:val="clear" w:color="auto" w:fill="FFFFFF"/>
          <w:lang w:eastAsia="ru-RU"/>
        </w:rPr>
        <w:t>;</w:t>
      </w:r>
      <w:r w:rsidR="00466A51" w:rsidRPr="00215C0C">
        <w:rPr>
          <w:rFonts w:ascii="Times New Roman" w:eastAsia="Times New Roman" w:hAnsi="Times New Roman" w:cs="Times New Roman"/>
          <w:sz w:val="28"/>
          <w:szCs w:val="28"/>
          <w:shd w:val="clear" w:color="auto" w:fill="FFFFFF"/>
          <w:lang w:eastAsia="ru-RU"/>
        </w:rPr>
        <w:t xml:space="preserve"> </w:t>
      </w:r>
    </w:p>
    <w:p w:rsidR="00466A51" w:rsidRPr="00215C0C" w:rsidRDefault="00C13E89" w:rsidP="00C13E89">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466A51" w:rsidRPr="00215C0C">
        <w:rPr>
          <w:rFonts w:ascii="Times New Roman" w:eastAsia="Times New Roman" w:hAnsi="Times New Roman" w:cs="Times New Roman"/>
          <w:sz w:val="28"/>
          <w:szCs w:val="28"/>
          <w:shd w:val="clear" w:color="auto" w:fill="FFFFFF"/>
          <w:lang w:eastAsia="ru-RU"/>
        </w:rPr>
        <w:t>эффективностью привлекаемых международных займов</w:t>
      </w:r>
      <w:r>
        <w:rPr>
          <w:rFonts w:ascii="Times New Roman" w:eastAsia="Times New Roman" w:hAnsi="Times New Roman" w:cs="Times New Roman"/>
          <w:sz w:val="28"/>
          <w:szCs w:val="28"/>
          <w:shd w:val="clear" w:color="auto" w:fill="FFFFFF"/>
          <w:lang w:eastAsia="ru-RU"/>
        </w:rPr>
        <w:t>;</w:t>
      </w:r>
    </w:p>
    <w:p w:rsidR="00466A51" w:rsidRPr="00215C0C" w:rsidRDefault="00C13E89" w:rsidP="00C13E89">
      <w:pPr>
        <w:pStyle w:val="a3"/>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val="ru-RU" w:eastAsia="ru-RU"/>
        </w:rPr>
      </w:pPr>
      <w:r>
        <w:rPr>
          <w:rFonts w:ascii="Times New Roman" w:eastAsia="Times New Roman" w:hAnsi="Times New Roman" w:cs="Times New Roman"/>
          <w:sz w:val="28"/>
          <w:szCs w:val="28"/>
          <w:shd w:val="clear" w:color="auto" w:fill="FFFFFF"/>
          <w:lang w:val="ru-RU" w:eastAsia="ru-RU"/>
        </w:rPr>
        <w:t xml:space="preserve">– </w:t>
      </w:r>
      <w:r w:rsidR="00466A51" w:rsidRPr="00215C0C">
        <w:rPr>
          <w:rFonts w:ascii="Times New Roman" w:eastAsia="Times New Roman" w:hAnsi="Times New Roman" w:cs="Times New Roman"/>
          <w:sz w:val="28"/>
          <w:szCs w:val="28"/>
          <w:shd w:val="clear" w:color="auto" w:fill="FFFFFF"/>
          <w:lang w:val="ru-RU" w:eastAsia="ru-RU"/>
        </w:rPr>
        <w:t>обеспечением прозрачности расходов и методологии ценообразования стоимости затрат по выполнению государственных заданий.</w:t>
      </w:r>
    </w:p>
    <w:p w:rsidR="00466A51" w:rsidRPr="00215C0C" w:rsidRDefault="00466A51" w:rsidP="00C13E89">
      <w:pPr>
        <w:tabs>
          <w:tab w:val="left" w:pos="993"/>
        </w:tabs>
        <w:spacing w:after="0" w:line="240" w:lineRule="auto"/>
        <w:ind w:firstLine="709"/>
        <w:jc w:val="both"/>
        <w:rPr>
          <w:rFonts w:ascii="Times New Roman" w:hAnsi="Times New Roman" w:cs="Times New Roman"/>
          <w:sz w:val="28"/>
          <w:szCs w:val="28"/>
        </w:rPr>
      </w:pPr>
      <w:r w:rsidRPr="00215C0C">
        <w:rPr>
          <w:rFonts w:ascii="Times New Roman" w:eastAsia="Times New Roman" w:hAnsi="Times New Roman" w:cs="Times New Roman"/>
          <w:sz w:val="28"/>
          <w:szCs w:val="28"/>
          <w:shd w:val="clear" w:color="auto" w:fill="FFFFFF"/>
          <w:lang w:eastAsia="ru-RU"/>
        </w:rPr>
        <w:t xml:space="preserve">Мы считаем, что </w:t>
      </w:r>
      <w:r w:rsidRPr="00215C0C">
        <w:rPr>
          <w:rFonts w:ascii="Times New Roman" w:eastAsia="Times New Roman" w:hAnsi="Times New Roman" w:cs="Times New Roman"/>
          <w:sz w:val="28"/>
          <w:szCs w:val="28"/>
          <w:lang w:eastAsia="ru-RU"/>
        </w:rPr>
        <w:t xml:space="preserve">существующие подходы/правила оценки эффективности, </w:t>
      </w:r>
      <w:r w:rsidRPr="00215C0C">
        <w:rPr>
          <w:rFonts w:ascii="Times New Roman" w:hAnsi="Times New Roman" w:cs="Times New Roman"/>
          <w:sz w:val="28"/>
          <w:szCs w:val="28"/>
        </w:rPr>
        <w:t>базирующейся на расчете интегрального (обобщенного) показателя эффективности деятельности объекта аудита с использованием системы различных критериев и показателей с «присвоением» весовых коэффициентов недостаточны для улучшения качества планирования и реализации программ/стратегии. Вышеуказанные проблемные аспекты бюджетной системы, выявляемые ежегодно государственными аудиторами, может отразиться на доверии общественности к государственному управлению на фоне недостаточности раскрытия информации относительно объема охвата аудита, конкретных критериев и аудиторских доказательств.</w:t>
      </w:r>
      <w:r w:rsidR="001F15CF" w:rsidRPr="00215C0C">
        <w:rPr>
          <w:rFonts w:ascii="Times New Roman" w:hAnsi="Times New Roman" w:cs="Times New Roman"/>
          <w:sz w:val="28"/>
          <w:szCs w:val="28"/>
        </w:rPr>
        <w:t xml:space="preserve"> Мы предлагаем пополнить показатели (и критерии) на основе внедрения нового подхода учета и оценки (национального богатства), изучения и исследования других показателей</w:t>
      </w:r>
      <w:r w:rsidR="006E17A3" w:rsidRPr="00215C0C">
        <w:rPr>
          <w:rFonts w:ascii="Times New Roman" w:hAnsi="Times New Roman" w:cs="Times New Roman"/>
          <w:sz w:val="28"/>
          <w:szCs w:val="28"/>
        </w:rPr>
        <w:t xml:space="preserve">, </w:t>
      </w:r>
      <w:r w:rsidR="001F15CF" w:rsidRPr="00215C0C">
        <w:rPr>
          <w:rFonts w:ascii="Times New Roman" w:hAnsi="Times New Roman" w:cs="Times New Roman"/>
          <w:sz w:val="28"/>
          <w:szCs w:val="28"/>
        </w:rPr>
        <w:t xml:space="preserve">наиболее </w:t>
      </w:r>
      <w:r w:rsidR="006E17A3" w:rsidRPr="00215C0C">
        <w:rPr>
          <w:rFonts w:ascii="Times New Roman" w:hAnsi="Times New Roman" w:cs="Times New Roman"/>
          <w:sz w:val="28"/>
          <w:szCs w:val="28"/>
        </w:rPr>
        <w:t xml:space="preserve">достоверно отражающие благосостояние населения и одновременно </w:t>
      </w:r>
      <w:r w:rsidR="001E33DD" w:rsidRPr="00215C0C">
        <w:rPr>
          <w:rFonts w:ascii="Times New Roman" w:hAnsi="Times New Roman" w:cs="Times New Roman"/>
          <w:sz w:val="28"/>
          <w:szCs w:val="28"/>
        </w:rPr>
        <w:t>являющиеся критерием устойчивого развития.</w:t>
      </w:r>
    </w:p>
    <w:p w:rsidR="00466A51" w:rsidRPr="00215C0C" w:rsidRDefault="00466A51" w:rsidP="00C13E89">
      <w:pPr>
        <w:pStyle w:val="a3"/>
        <w:numPr>
          <w:ilvl w:val="0"/>
          <w:numId w:val="3"/>
        </w:numPr>
        <w:tabs>
          <w:tab w:val="left" w:pos="993"/>
        </w:tabs>
        <w:spacing w:after="0" w:line="240" w:lineRule="auto"/>
        <w:ind w:left="0" w:firstLine="709"/>
        <w:jc w:val="both"/>
        <w:rPr>
          <w:rFonts w:ascii="Times New Roman" w:hAnsi="Times New Roman" w:cs="Times New Roman"/>
          <w:sz w:val="28"/>
          <w:lang w:val="ru-RU"/>
        </w:rPr>
      </w:pPr>
      <w:r w:rsidRPr="00215C0C">
        <w:rPr>
          <w:rFonts w:ascii="Times New Roman" w:hAnsi="Times New Roman" w:cs="Times New Roman"/>
          <w:sz w:val="28"/>
          <w:szCs w:val="28"/>
          <w:lang w:val="ru-RU"/>
        </w:rPr>
        <w:t xml:space="preserve">Действующая законодательная база содержит более 20 нормативно-правовых актов, регулирующих оценку эффективности управления бюджетными средствами, оценку деятельности организаций и/или субъектов конкретной отрасли экономики, оценку эффективности реализации инвестиционных программ и </w:t>
      </w:r>
      <w:r w:rsidRPr="00215C0C">
        <w:rPr>
          <w:rFonts w:ascii="Times New Roman" w:hAnsi="Times New Roman" w:cs="Times New Roman"/>
          <w:sz w:val="28"/>
          <w:lang w:val="ru-RU"/>
        </w:rPr>
        <w:t xml:space="preserve">утверждения критериев оценки. Частые изменения или внесения изменений в нормативно-правовые акты затрудняют измерить объективность подхода к оценке и разумность такой оценки. Нами выполнен сравнительный анализ результатов оценки группы объектов аудита с применением метода в существующей системе оценки и метода </w:t>
      </w:r>
      <w:r w:rsidRPr="00215C0C">
        <w:rPr>
          <w:rFonts w:ascii="Times New Roman" w:hAnsi="Times New Roman" w:cs="Times New Roman"/>
          <w:sz w:val="28"/>
        </w:rPr>
        <w:t>DEA</w:t>
      </w:r>
      <w:r w:rsidRPr="00215C0C">
        <w:rPr>
          <w:rFonts w:ascii="Times New Roman" w:hAnsi="Times New Roman" w:cs="Times New Roman"/>
          <w:sz w:val="28"/>
          <w:lang w:val="ru-RU"/>
        </w:rPr>
        <w:t xml:space="preserve">, широко применимого на практике зарубежных стран. </w:t>
      </w:r>
      <w:r w:rsidR="00C575CC" w:rsidRPr="00215C0C">
        <w:rPr>
          <w:rFonts w:ascii="Times New Roman" w:hAnsi="Times New Roman" w:cs="Times New Roman"/>
          <w:sz w:val="28"/>
          <w:lang w:val="ru-RU"/>
        </w:rPr>
        <w:t>Мы считаем, что необходим научно-аналитический институт с соответствующей технической базой для совершенствования методов оц</w:t>
      </w:r>
      <w:r w:rsidR="00A5021F" w:rsidRPr="00215C0C">
        <w:rPr>
          <w:rFonts w:ascii="Times New Roman" w:hAnsi="Times New Roman" w:cs="Times New Roman"/>
          <w:sz w:val="28"/>
          <w:lang w:val="ru-RU"/>
        </w:rPr>
        <w:t xml:space="preserve">енки на основе постоянного </w:t>
      </w:r>
      <w:r w:rsidR="00C575CC" w:rsidRPr="00215C0C">
        <w:rPr>
          <w:rFonts w:ascii="Times New Roman" w:hAnsi="Times New Roman" w:cs="Times New Roman"/>
          <w:sz w:val="28"/>
          <w:lang w:val="ru-RU"/>
        </w:rPr>
        <w:t xml:space="preserve">анализа </w:t>
      </w:r>
      <w:r w:rsidR="00030DC2" w:rsidRPr="00215C0C">
        <w:rPr>
          <w:rFonts w:ascii="Times New Roman" w:hAnsi="Times New Roman" w:cs="Times New Roman"/>
          <w:sz w:val="28"/>
          <w:lang w:val="ru-RU"/>
        </w:rPr>
        <w:t xml:space="preserve">и применения </w:t>
      </w:r>
      <w:r w:rsidR="00C575CC" w:rsidRPr="00215C0C">
        <w:rPr>
          <w:rFonts w:ascii="Times New Roman" w:hAnsi="Times New Roman" w:cs="Times New Roman"/>
          <w:sz w:val="28"/>
          <w:lang w:val="ru-RU"/>
        </w:rPr>
        <w:t>существую</w:t>
      </w:r>
      <w:r w:rsidR="00F5698A" w:rsidRPr="00215C0C">
        <w:rPr>
          <w:rFonts w:ascii="Times New Roman" w:hAnsi="Times New Roman" w:cs="Times New Roman"/>
          <w:sz w:val="28"/>
          <w:lang w:val="ru-RU"/>
        </w:rPr>
        <w:t>щи</w:t>
      </w:r>
      <w:r w:rsidR="00C575CC" w:rsidRPr="00215C0C">
        <w:rPr>
          <w:rFonts w:ascii="Times New Roman" w:hAnsi="Times New Roman" w:cs="Times New Roman"/>
          <w:sz w:val="28"/>
          <w:lang w:val="ru-RU"/>
        </w:rPr>
        <w:t>х</w:t>
      </w:r>
      <w:r w:rsidR="00F5698A" w:rsidRPr="00215C0C">
        <w:rPr>
          <w:rFonts w:ascii="Times New Roman" w:hAnsi="Times New Roman" w:cs="Times New Roman"/>
          <w:sz w:val="28"/>
          <w:lang w:val="ru-RU"/>
        </w:rPr>
        <w:t xml:space="preserve"> и новых методов оценки</w:t>
      </w:r>
      <w:r w:rsidR="004B14AF" w:rsidRPr="00215C0C">
        <w:rPr>
          <w:rFonts w:ascii="Times New Roman" w:hAnsi="Times New Roman" w:cs="Times New Roman"/>
          <w:sz w:val="28"/>
          <w:lang w:val="ru-RU"/>
        </w:rPr>
        <w:t xml:space="preserve"> эффективности.</w:t>
      </w:r>
      <w:r w:rsidR="00C575CC" w:rsidRPr="00215C0C">
        <w:rPr>
          <w:rFonts w:ascii="Times New Roman" w:hAnsi="Times New Roman" w:cs="Times New Roman"/>
          <w:sz w:val="28"/>
          <w:lang w:val="ru-RU"/>
        </w:rPr>
        <w:t xml:space="preserve"> </w:t>
      </w:r>
    </w:p>
    <w:p w:rsidR="007264B3" w:rsidRPr="00215C0C" w:rsidRDefault="007264B3" w:rsidP="00C13E89">
      <w:pPr>
        <w:tabs>
          <w:tab w:val="left" w:pos="993"/>
        </w:tabs>
        <w:spacing w:after="0" w:line="240" w:lineRule="auto"/>
        <w:ind w:firstLine="709"/>
        <w:rPr>
          <w:rFonts w:ascii="Times New Roman" w:eastAsiaTheme="minorEastAsia" w:hAnsi="Times New Roman" w:cs="Times New Roman"/>
          <w:sz w:val="28"/>
          <w:lang w:eastAsia="zh-CN"/>
        </w:rPr>
      </w:pPr>
      <w:r w:rsidRPr="00215C0C">
        <w:rPr>
          <w:rFonts w:ascii="Times New Roman" w:hAnsi="Times New Roman" w:cs="Times New Roman"/>
          <w:sz w:val="28"/>
        </w:rPr>
        <w:br w:type="page"/>
      </w:r>
    </w:p>
    <w:p w:rsidR="00D2185C" w:rsidRPr="00215C0C" w:rsidRDefault="00D2185C" w:rsidP="00463255">
      <w:pPr>
        <w:spacing w:after="0" w:line="240" w:lineRule="auto"/>
        <w:ind w:firstLine="709"/>
        <w:jc w:val="both"/>
        <w:rPr>
          <w:rFonts w:ascii="Times New Roman" w:hAnsi="Times New Roman" w:cs="Times New Roman"/>
          <w:b/>
          <w:sz w:val="28"/>
          <w:szCs w:val="28"/>
        </w:rPr>
      </w:pPr>
      <w:r w:rsidRPr="00215C0C">
        <w:rPr>
          <w:rFonts w:ascii="Times New Roman" w:hAnsi="Times New Roman" w:cs="Times New Roman"/>
          <w:b/>
          <w:sz w:val="28"/>
          <w:szCs w:val="28"/>
        </w:rPr>
        <w:t xml:space="preserve">3 </w:t>
      </w:r>
      <w:r w:rsidR="007760D7" w:rsidRPr="00215C0C">
        <w:rPr>
          <w:rFonts w:ascii="Times New Roman" w:hAnsi="Times New Roman" w:cs="Times New Roman"/>
          <w:b/>
          <w:sz w:val="28"/>
          <w:szCs w:val="28"/>
        </w:rPr>
        <w:t>КОНЦЕПЦИЯ</w:t>
      </w:r>
      <w:r w:rsidRPr="00215C0C">
        <w:rPr>
          <w:rFonts w:ascii="Times New Roman" w:hAnsi="Times New Roman" w:cs="Times New Roman"/>
          <w:b/>
          <w:sz w:val="28"/>
          <w:szCs w:val="28"/>
        </w:rPr>
        <w:t xml:space="preserve"> ОЦЕНКИ </w:t>
      </w:r>
      <w:r w:rsidRPr="00215C0C">
        <w:rPr>
          <w:rFonts w:ascii="Times New Roman" w:hAnsi="Times New Roman" w:cs="Times New Roman"/>
          <w:b/>
          <w:sz w:val="28"/>
        </w:rPr>
        <w:t>ЭФФЕКТИВНОСТИ</w:t>
      </w:r>
      <w:r w:rsidRPr="00215C0C">
        <w:rPr>
          <w:rFonts w:ascii="Times New Roman" w:hAnsi="Times New Roman" w:cs="Times New Roman"/>
          <w:b/>
          <w:sz w:val="28"/>
          <w:szCs w:val="28"/>
        </w:rPr>
        <w:t xml:space="preserve"> ОРЕНТИРОВАННЫЙ НА ДОСТИЖЕНИЕ ЦЕЛЕЙ УСТОЙЧИВОГО РАЗВИТИЯ</w:t>
      </w:r>
    </w:p>
    <w:p w:rsidR="00C13E89" w:rsidRDefault="00C13E89" w:rsidP="00463255">
      <w:pPr>
        <w:spacing w:after="0" w:line="240" w:lineRule="auto"/>
        <w:ind w:firstLine="709"/>
        <w:jc w:val="both"/>
        <w:rPr>
          <w:rFonts w:ascii="Times New Roman" w:hAnsi="Times New Roman" w:cs="Times New Roman"/>
          <w:sz w:val="28"/>
          <w:szCs w:val="28"/>
        </w:rPr>
      </w:pPr>
    </w:p>
    <w:p w:rsidR="00D2185C" w:rsidRPr="00C13E89" w:rsidRDefault="00D2185C" w:rsidP="00463255">
      <w:pPr>
        <w:spacing w:after="0" w:line="240" w:lineRule="auto"/>
        <w:ind w:firstLine="709"/>
        <w:jc w:val="both"/>
        <w:rPr>
          <w:rFonts w:ascii="Times New Roman" w:hAnsi="Times New Roman" w:cs="Times New Roman"/>
          <w:b/>
          <w:sz w:val="28"/>
          <w:szCs w:val="28"/>
        </w:rPr>
      </w:pPr>
      <w:r w:rsidRPr="00C13E89">
        <w:rPr>
          <w:rFonts w:ascii="Times New Roman" w:hAnsi="Times New Roman" w:cs="Times New Roman"/>
          <w:b/>
          <w:sz w:val="28"/>
          <w:szCs w:val="28"/>
        </w:rPr>
        <w:t>3.1</w:t>
      </w:r>
      <w:r w:rsidR="00C13E89">
        <w:rPr>
          <w:rFonts w:ascii="Times New Roman" w:hAnsi="Times New Roman" w:cs="Times New Roman"/>
          <w:b/>
          <w:sz w:val="28"/>
          <w:szCs w:val="28"/>
        </w:rPr>
        <w:t xml:space="preserve"> </w:t>
      </w:r>
      <w:r w:rsidRPr="00C13E89">
        <w:rPr>
          <w:rFonts w:ascii="Times New Roman" w:hAnsi="Times New Roman" w:cs="Times New Roman"/>
          <w:b/>
          <w:sz w:val="28"/>
          <w:szCs w:val="28"/>
        </w:rPr>
        <w:t xml:space="preserve">Основные предпосылки совершенствования аудита эффективности использования </w:t>
      </w:r>
      <w:r w:rsidRPr="00C13E89">
        <w:rPr>
          <w:rFonts w:ascii="Times New Roman" w:hAnsi="Times New Roman" w:cs="Times New Roman"/>
          <w:b/>
          <w:sz w:val="28"/>
        </w:rPr>
        <w:t>государственных</w:t>
      </w:r>
      <w:r w:rsidRPr="00C13E89">
        <w:rPr>
          <w:rFonts w:ascii="Times New Roman" w:hAnsi="Times New Roman" w:cs="Times New Roman"/>
          <w:b/>
          <w:sz w:val="28"/>
          <w:szCs w:val="28"/>
        </w:rPr>
        <w:t xml:space="preserve"> средств </w:t>
      </w:r>
    </w:p>
    <w:p w:rsidR="00124A01" w:rsidRPr="00215C0C" w:rsidRDefault="00D2185C" w:rsidP="00463255">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Аудит эффективности использования </w:t>
      </w:r>
      <w:r w:rsidRPr="00215C0C">
        <w:rPr>
          <w:rFonts w:ascii="Times New Roman" w:hAnsi="Times New Roman" w:cs="Times New Roman"/>
          <w:sz w:val="28"/>
        </w:rPr>
        <w:t>государственных</w:t>
      </w:r>
      <w:r w:rsidRPr="00215C0C">
        <w:rPr>
          <w:rFonts w:ascii="Times New Roman" w:hAnsi="Times New Roman" w:cs="Times New Roman"/>
          <w:sz w:val="28"/>
          <w:szCs w:val="28"/>
        </w:rPr>
        <w:t xml:space="preserve"> средств, как и любой аудит, несет в себе риск «необнаружения» фактов недостоверности. Заключение по аудиту эффективности использования </w:t>
      </w:r>
      <w:r w:rsidRPr="00215C0C">
        <w:rPr>
          <w:rFonts w:ascii="Times New Roman" w:hAnsi="Times New Roman" w:cs="Times New Roman"/>
          <w:sz w:val="28"/>
        </w:rPr>
        <w:t>государственных</w:t>
      </w:r>
      <w:r w:rsidRPr="00215C0C">
        <w:rPr>
          <w:rFonts w:ascii="Times New Roman" w:hAnsi="Times New Roman" w:cs="Times New Roman"/>
          <w:sz w:val="28"/>
          <w:szCs w:val="28"/>
        </w:rPr>
        <w:t xml:space="preserve"> средств, как и при любом аудите, должно быть основано на надежные аудиторские доказательства. Выводы об эффективном или неэффективном использовании государственных средств должны содержать информацию о типе государственных средств с соответствующими ключевыми показателями и критериями эффективности использования, общей сумме/объеме государственных средств, объеме охвата аудитом, о способах и презентабельности выборки, о принципах и/или применяемых стандартах аудита, о мет</w:t>
      </w:r>
      <w:r w:rsidR="00706209">
        <w:rPr>
          <w:rFonts w:ascii="Times New Roman" w:hAnsi="Times New Roman" w:cs="Times New Roman"/>
          <w:sz w:val="28"/>
          <w:szCs w:val="28"/>
        </w:rPr>
        <w:t xml:space="preserve">одологии оценки эффективности, </w:t>
      </w:r>
      <w:r w:rsidRPr="00215C0C">
        <w:rPr>
          <w:rFonts w:ascii="Times New Roman" w:hAnsi="Times New Roman" w:cs="Times New Roman"/>
          <w:sz w:val="28"/>
          <w:szCs w:val="28"/>
        </w:rPr>
        <w:t xml:space="preserve">о виде аудиторского задания – подтверждение отчета об оценке эффективности, составленного объектом аудита или составление отчета об оценке эффективности самим государственным аудитором – и об ограничениях, связанных с этим. </w:t>
      </w:r>
      <w:r w:rsidR="00124A01" w:rsidRPr="00215C0C">
        <w:rPr>
          <w:rFonts w:ascii="Times New Roman" w:hAnsi="Times New Roman" w:cs="Times New Roman"/>
          <w:sz w:val="28"/>
          <w:szCs w:val="28"/>
        </w:rPr>
        <w:t>Вопрос уровня существенности в рамках аудита эффективности не всегда может быть уместен, но следует помнить о качественном составляющем существенности: например, решает ли соответствующая программа проблему обеспечения равных возможностей в доступе к чистой питьевой воде или каков эффект от ненадлежащего исполнения программы на здоровье населения. Вопрос является существенным, если он может оказать существенное влияние на способность организации создавать стоимость в краткосрочной, среднесрочной и долгосрочной перспективе.</w:t>
      </w:r>
    </w:p>
    <w:p w:rsidR="00567890" w:rsidRPr="00215C0C" w:rsidRDefault="00C06CA7" w:rsidP="00C13E89">
      <w:pPr>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rPr>
        <w:t>Существующий механизм оценки с одновременным назначением функций контроля и аудита за высшим органом государственного аудита, например, согласно Закона о государственном аудите Республики Казахстан может повлечь за собой нарушение принципа независимости и конфликт интересов. В связи с этим предлагается о</w:t>
      </w:r>
      <w:r w:rsidR="00567890" w:rsidRPr="00215C0C">
        <w:rPr>
          <w:rFonts w:ascii="Times New Roman" w:hAnsi="Times New Roman" w:cs="Times New Roman"/>
          <w:sz w:val="28"/>
          <w:szCs w:val="28"/>
        </w:rPr>
        <w:t>тделить функцию контроля от государственного аудита с одновременным усилением нормативно-правовой базы по масштабу контроля и уровня ответственности за каждый конкретный этап, процесс и результат контроля.</w:t>
      </w:r>
      <w:r w:rsidR="00F45731" w:rsidRPr="00215C0C">
        <w:rPr>
          <w:rFonts w:ascii="Times New Roman" w:hAnsi="Times New Roman" w:cs="Times New Roman"/>
          <w:sz w:val="28"/>
          <w:szCs w:val="28"/>
        </w:rPr>
        <w:t xml:space="preserve"> Такой подход, на наш взгляд, содействует повышению качества самого процесса оценки эффективности соблюдая принцип экономичности и целесообразности при определении совокупности/выборки и/или соответствующих процедур аудита или методов оценки.</w:t>
      </w:r>
      <w:r w:rsidR="006A51E1" w:rsidRPr="00215C0C">
        <w:rPr>
          <w:rFonts w:ascii="Times New Roman" w:hAnsi="Times New Roman" w:cs="Times New Roman"/>
          <w:sz w:val="28"/>
          <w:szCs w:val="28"/>
        </w:rPr>
        <w:t xml:space="preserve"> </w:t>
      </w:r>
    </w:p>
    <w:p w:rsidR="00E75250" w:rsidRPr="00215C0C" w:rsidRDefault="006A51E1" w:rsidP="00C13E89">
      <w:pPr>
        <w:spacing w:after="0" w:line="240" w:lineRule="auto"/>
        <w:ind w:firstLine="709"/>
        <w:jc w:val="both"/>
        <w:rPr>
          <w:rFonts w:ascii="Times New Roman" w:hAnsi="Times New Roman" w:cs="Times New Roman"/>
        </w:rPr>
      </w:pPr>
      <w:r w:rsidRPr="00215C0C">
        <w:rPr>
          <w:rFonts w:ascii="Times New Roman" w:hAnsi="Times New Roman" w:cs="Times New Roman"/>
          <w:color w:val="000000"/>
          <w:sz w:val="28"/>
          <w:szCs w:val="28"/>
        </w:rPr>
        <w:t>У</w:t>
      </w:r>
      <w:r w:rsidRPr="00215C0C">
        <w:rPr>
          <w:rFonts w:ascii="Times New Roman" w:hAnsi="Times New Roman" w:cs="Times New Roman"/>
          <w:color w:val="000000"/>
          <w:sz w:val="28"/>
          <w:szCs w:val="28"/>
          <w:lang w:val="kk-KZ"/>
        </w:rPr>
        <w:t>твержденная у</w:t>
      </w:r>
      <w:r w:rsidRPr="00215C0C">
        <w:rPr>
          <w:rFonts w:ascii="Times New Roman" w:hAnsi="Times New Roman" w:cs="Times New Roman"/>
          <w:color w:val="000000"/>
          <w:sz w:val="28"/>
          <w:szCs w:val="28"/>
        </w:rPr>
        <w:t>казом Президента Республики Казахстан от 10 сентября 2022 года №1005</w:t>
      </w:r>
      <w:r w:rsidRPr="00215C0C">
        <w:rPr>
          <w:rFonts w:ascii="Times New Roman" w:hAnsi="Times New Roman" w:cs="Times New Roman"/>
          <w:sz w:val="28"/>
          <w:szCs w:val="28"/>
          <w:lang w:val="kk-KZ"/>
        </w:rPr>
        <w:t xml:space="preserve"> </w:t>
      </w:r>
      <w:r w:rsidRPr="00215C0C">
        <w:rPr>
          <w:rFonts w:ascii="Times New Roman" w:hAnsi="Times New Roman" w:cs="Times New Roman"/>
          <w:sz w:val="28"/>
          <w:szCs w:val="28"/>
        </w:rPr>
        <w:t>«</w:t>
      </w:r>
      <w:r w:rsidRPr="00215C0C">
        <w:rPr>
          <w:rFonts w:ascii="Times New Roman" w:hAnsi="Times New Roman" w:cs="Times New Roman"/>
          <w:color w:val="000000"/>
          <w:sz w:val="28"/>
          <w:szCs w:val="28"/>
        </w:rPr>
        <w:t>Концепция управления государственными финансами Республики Казахстан до 2030 года</w:t>
      </w:r>
      <w:r w:rsidRPr="00215C0C">
        <w:rPr>
          <w:rFonts w:ascii="Times New Roman" w:hAnsi="Times New Roman" w:cs="Times New Roman"/>
          <w:sz w:val="28"/>
          <w:szCs w:val="28"/>
        </w:rPr>
        <w:t>»</w:t>
      </w:r>
      <w:r w:rsidR="00E75250" w:rsidRPr="00215C0C">
        <w:rPr>
          <w:rFonts w:ascii="Times New Roman" w:hAnsi="Times New Roman" w:cs="Times New Roman"/>
          <w:sz w:val="28"/>
          <w:szCs w:val="28"/>
        </w:rPr>
        <w:t xml:space="preserve"> направлена на совершенствование денежно-кредитной и налогово-бюджетной систем</w:t>
      </w:r>
      <w:r w:rsidR="00395C24" w:rsidRPr="00215C0C">
        <w:rPr>
          <w:rFonts w:ascii="Times New Roman" w:hAnsi="Times New Roman" w:cs="Times New Roman"/>
          <w:sz w:val="28"/>
          <w:szCs w:val="28"/>
        </w:rPr>
        <w:t xml:space="preserve"> и решение </w:t>
      </w:r>
      <w:r w:rsidR="00395C24" w:rsidRPr="00215C0C">
        <w:rPr>
          <w:rFonts w:ascii="Times New Roman" w:hAnsi="Times New Roman" w:cs="Times New Roman"/>
          <w:color w:val="000000"/>
          <w:sz w:val="28"/>
        </w:rPr>
        <w:t>задач по обеспечению сбалансированности бюджета, дальнейшего роста реального ВВП и укрепления социальной защиты</w:t>
      </w:r>
      <w:r w:rsidR="00E75250" w:rsidRPr="00215C0C">
        <w:rPr>
          <w:rFonts w:ascii="Times New Roman" w:hAnsi="Times New Roman" w:cs="Times New Roman"/>
          <w:sz w:val="28"/>
          <w:szCs w:val="28"/>
        </w:rPr>
        <w:t xml:space="preserve">. </w:t>
      </w:r>
      <w:r w:rsidR="00E75250" w:rsidRPr="00215C0C">
        <w:rPr>
          <w:rFonts w:ascii="Times New Roman" w:hAnsi="Times New Roman" w:cs="Times New Roman"/>
          <w:color w:val="000000"/>
          <w:sz w:val="28"/>
        </w:rPr>
        <w:t>Политика управления государственными финансами будет формироваться, на основе следующих подходов:</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4" w:name="z413"/>
      <w:r w:rsidRPr="00215C0C">
        <w:rPr>
          <w:rFonts w:ascii="Times New Roman" w:hAnsi="Times New Roman" w:cs="Times New Roman"/>
          <w:color w:val="000000"/>
          <w:sz w:val="28"/>
          <w:lang w:val="ru-RU"/>
        </w:rPr>
        <w:t>установление обоснованных и гибких фискальных правил, не зависящих от колебаний цен на нефть, с проведением независимой оценки их соблюдения;</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5" w:name="z414"/>
      <w:bookmarkEnd w:id="4"/>
      <w:r w:rsidRPr="00215C0C">
        <w:rPr>
          <w:rFonts w:ascii="Times New Roman" w:hAnsi="Times New Roman" w:cs="Times New Roman"/>
          <w:color w:val="000000"/>
          <w:sz w:val="28"/>
          <w:lang w:val="ru-RU"/>
        </w:rPr>
        <w:t>строгое соблюдение количественных ограничений на бюджетные параметры и определение объема расходов бюджета в пределах фискальных ограничений;</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6" w:name="z415"/>
      <w:bookmarkEnd w:id="5"/>
      <w:r w:rsidRPr="00215C0C">
        <w:rPr>
          <w:rFonts w:ascii="Times New Roman" w:hAnsi="Times New Roman" w:cs="Times New Roman"/>
          <w:color w:val="000000"/>
          <w:sz w:val="28"/>
          <w:lang w:val="ru-RU"/>
        </w:rPr>
        <w:t>профилактика бюджетных рисков и принятие мер по минимизации их негативных последствий;</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7" w:name="z416"/>
      <w:bookmarkEnd w:id="6"/>
      <w:r w:rsidRPr="00215C0C">
        <w:rPr>
          <w:rFonts w:ascii="Times New Roman" w:hAnsi="Times New Roman" w:cs="Times New Roman"/>
          <w:color w:val="000000"/>
          <w:sz w:val="28"/>
          <w:lang w:val="ru-RU"/>
        </w:rPr>
        <w:t>приоритизация расходов бюджета в соответствии с целями социально- экономической политики;</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8" w:name="z417"/>
      <w:bookmarkEnd w:id="7"/>
      <w:r w:rsidRPr="00215C0C">
        <w:rPr>
          <w:rFonts w:ascii="Times New Roman" w:hAnsi="Times New Roman" w:cs="Times New Roman"/>
          <w:color w:val="000000"/>
          <w:sz w:val="28"/>
          <w:lang w:val="ru-RU"/>
        </w:rPr>
        <w:t>эффективное распределение бюджетных средств, обеспечивающее наибольший социально-экономический эффект;</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9" w:name="z418"/>
      <w:bookmarkEnd w:id="8"/>
      <w:r w:rsidRPr="00215C0C">
        <w:rPr>
          <w:rFonts w:ascii="Times New Roman" w:hAnsi="Times New Roman" w:cs="Times New Roman"/>
          <w:color w:val="000000"/>
          <w:sz w:val="28"/>
          <w:lang w:val="ru-RU"/>
        </w:rPr>
        <w:t>продолжение накопления финансовых ресурсов в НФРК;</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10" w:name="z419"/>
      <w:bookmarkEnd w:id="9"/>
      <w:r w:rsidRPr="00215C0C">
        <w:rPr>
          <w:rFonts w:ascii="Times New Roman" w:hAnsi="Times New Roman" w:cs="Times New Roman"/>
          <w:color w:val="000000"/>
          <w:sz w:val="28"/>
          <w:lang w:val="ru-RU"/>
        </w:rPr>
        <w:t>адекватность налоговой политики возрастающим обязательствам;</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11" w:name="z420"/>
      <w:bookmarkEnd w:id="10"/>
      <w:r w:rsidRPr="00215C0C">
        <w:rPr>
          <w:rFonts w:ascii="Times New Roman" w:hAnsi="Times New Roman" w:cs="Times New Roman"/>
          <w:color w:val="000000"/>
          <w:sz w:val="28"/>
          <w:lang w:val="ru-RU"/>
        </w:rPr>
        <w:t xml:space="preserve">стимулирование инвестиций частного сектора, а не их замещение; </w:t>
      </w:r>
      <w:bookmarkStart w:id="12" w:name="z421"/>
      <w:bookmarkEnd w:id="11"/>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r w:rsidRPr="00215C0C">
        <w:rPr>
          <w:rFonts w:ascii="Times New Roman" w:hAnsi="Times New Roman" w:cs="Times New Roman"/>
          <w:color w:val="000000"/>
          <w:sz w:val="28"/>
          <w:lang w:val="ru-RU"/>
        </w:rPr>
        <w:t>расширение финансовой самостоятельности и повышение ответственности местных органов в решении вопросов регионального развития;</w:t>
      </w:r>
    </w:p>
    <w:p w:rsidR="00E75250"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13" w:name="z422"/>
      <w:bookmarkEnd w:id="12"/>
      <w:r w:rsidRPr="00215C0C">
        <w:rPr>
          <w:rFonts w:ascii="Times New Roman" w:hAnsi="Times New Roman" w:cs="Times New Roman"/>
          <w:color w:val="000000"/>
          <w:sz w:val="28"/>
          <w:lang w:val="ru-RU"/>
        </w:rPr>
        <w:t>открытость и прозрачность на всех этапах планирования и исполнения бюджета с вовлечением населения в бюджетное управление;</w:t>
      </w:r>
    </w:p>
    <w:p w:rsidR="006A51E1" w:rsidRPr="00215C0C" w:rsidRDefault="00E75250" w:rsidP="00C13E89">
      <w:pPr>
        <w:pStyle w:val="a3"/>
        <w:numPr>
          <w:ilvl w:val="0"/>
          <w:numId w:val="24"/>
        </w:numPr>
        <w:tabs>
          <w:tab w:val="left" w:pos="993"/>
        </w:tabs>
        <w:spacing w:after="0" w:line="240" w:lineRule="auto"/>
        <w:ind w:left="0" w:firstLine="709"/>
        <w:jc w:val="both"/>
        <w:rPr>
          <w:rFonts w:ascii="Times New Roman" w:hAnsi="Times New Roman" w:cs="Times New Roman"/>
          <w:lang w:val="ru-RU"/>
        </w:rPr>
      </w:pPr>
      <w:bookmarkStart w:id="14" w:name="z423"/>
      <w:bookmarkEnd w:id="13"/>
      <w:r w:rsidRPr="00215C0C">
        <w:rPr>
          <w:rFonts w:ascii="Times New Roman" w:hAnsi="Times New Roman" w:cs="Times New Roman"/>
          <w:color w:val="000000"/>
          <w:sz w:val="28"/>
          <w:lang w:val="ru-RU"/>
        </w:rPr>
        <w:t>обеспечение мониторинга и администрирования за счет цифровизации и автоматизации»</w:t>
      </w:r>
      <w:r w:rsidR="00FF5F05" w:rsidRPr="00215C0C">
        <w:rPr>
          <w:rFonts w:ascii="Times New Roman" w:hAnsi="Times New Roman" w:cs="Times New Roman"/>
          <w:color w:val="000000"/>
          <w:sz w:val="28"/>
          <w:lang w:val="ru-RU"/>
        </w:rPr>
        <w:t xml:space="preserve"> [</w:t>
      </w:r>
      <w:r w:rsidR="001A04FF" w:rsidRPr="00215C0C">
        <w:rPr>
          <w:rFonts w:ascii="Times New Roman" w:hAnsi="Times New Roman" w:cs="Times New Roman"/>
          <w:color w:val="000000"/>
          <w:sz w:val="28"/>
          <w:lang w:val="ru-RU"/>
        </w:rPr>
        <w:t>87</w:t>
      </w:r>
      <w:r w:rsidR="00FF5F05" w:rsidRPr="00215C0C">
        <w:rPr>
          <w:rFonts w:ascii="Times New Roman" w:hAnsi="Times New Roman" w:cs="Times New Roman"/>
          <w:color w:val="000000"/>
          <w:sz w:val="28"/>
          <w:lang w:val="ru-RU"/>
        </w:rPr>
        <w:t>]</w:t>
      </w:r>
      <w:r w:rsidRPr="00215C0C">
        <w:rPr>
          <w:rFonts w:ascii="Times New Roman" w:hAnsi="Times New Roman" w:cs="Times New Roman"/>
          <w:color w:val="000000"/>
          <w:sz w:val="28"/>
          <w:lang w:val="ru-RU"/>
        </w:rPr>
        <w:t>.</w:t>
      </w:r>
      <w:bookmarkEnd w:id="14"/>
    </w:p>
    <w:p w:rsidR="00B51C22" w:rsidRPr="00215C0C" w:rsidRDefault="00B51C22"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Для большинства промышленно развитых стран характерно наличие открытых и конкурентных рынков, в которых прочно укоренилось  верховенство закона, а частные предприятия являются преобладающими субъектами экономической деятельности. Однако в некоторых других странах, включая многие страны с развивающейся экономикой, предприятия с государственным участием обеспечивают далеко не маловажную часть ВВП, уровень занятости и рыночной капитализации. Даже в тех странах, где предприятия с государственным участием играют лишь незначительную роль в экономике, они зачастую превалируют в сфере жилищно-коммунального хозяйства и инфраструктурных отраслях, таких как энергетика, транспорт, связь, а в некоторых случаях также углеводородное сырье и финансовый сектор, значение которых представляет особую важность для широких слоёв населения и иных сфер торгово-промышленного сектора. Соответственно, надлежащее управление на предприятиях с государственным участием играет важную роль в обеспечении их положительного вклада в повышение экономической эффективности и конкурентоспособности. </w:t>
      </w:r>
    </w:p>
    <w:p w:rsidR="00B51C22" w:rsidRPr="00215C0C" w:rsidRDefault="00B51C22"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различных странах и отраслях экономики существуют различные обоснования государственного владения предприятиями</w:t>
      </w:r>
      <w:r w:rsidR="00075E46" w:rsidRPr="00215C0C">
        <w:rPr>
          <w:rFonts w:ascii="Times New Roman" w:hAnsi="Times New Roman" w:cs="Times New Roman"/>
          <w:sz w:val="28"/>
          <w:szCs w:val="28"/>
        </w:rPr>
        <w:t xml:space="preserve"> включая приоритетность </w:t>
      </w:r>
      <w:r w:rsidRPr="00215C0C">
        <w:rPr>
          <w:rFonts w:ascii="Times New Roman" w:hAnsi="Times New Roman" w:cs="Times New Roman"/>
          <w:sz w:val="28"/>
          <w:szCs w:val="28"/>
        </w:rPr>
        <w:t>социальных, экономических и стратегических интересов. Примеры включают в себя промышленную политику, региональное развитие, поставку общественного товара, а также существование так называемых «естественных» монополий в тех случаях, когда принято считать, что конкуренция не является оправданной.</w:t>
      </w:r>
    </w:p>
    <w:p w:rsidR="00B51C22" w:rsidRPr="00215C0C" w:rsidRDefault="00B51C22"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Предприятия с государственным участием сталкиваются с некоторыми особыми проблемами в сфере управления. С одной стороны, предприятия с государственным участием могут страдать от неоправданного практического и политически мотивированного вмешательства в вопросы собственности, приводящего к нечёткой сфере компетенции, отсутствию ответственности и потере эффективности в корпоративной деятельности. С другой стороны, отсутствие какого-либо надзора вследствие полностью пассивной или отдалённой собственности государства может ослабить стимулирование предприятий с государственным участием и их персонал к функционированию в наилучших интересах предприятия и широкой общественности, которая является его конечными акционерами, и привести к вероятному своекорыстному поведению корпоративных инсайдеров.</w:t>
      </w:r>
      <w:r w:rsidR="00A762DF" w:rsidRPr="00215C0C">
        <w:rPr>
          <w:rFonts w:ascii="Times New Roman" w:hAnsi="Times New Roman" w:cs="Times New Roman"/>
          <w:sz w:val="28"/>
          <w:szCs w:val="28"/>
        </w:rPr>
        <w:t xml:space="preserve"> Также возникают дополнительные вопросы по управлению, когда у предприятий с</w:t>
      </w:r>
      <w:r w:rsidR="0035507A" w:rsidRPr="00215C0C">
        <w:rPr>
          <w:rFonts w:ascii="Times New Roman" w:hAnsi="Times New Roman" w:cs="Times New Roman"/>
          <w:sz w:val="28"/>
          <w:szCs w:val="28"/>
        </w:rPr>
        <w:t xml:space="preserve"> </w:t>
      </w:r>
      <w:r w:rsidR="00A762DF" w:rsidRPr="00215C0C">
        <w:rPr>
          <w:rFonts w:ascii="Times New Roman" w:hAnsi="Times New Roman" w:cs="Times New Roman"/>
          <w:sz w:val="28"/>
          <w:szCs w:val="28"/>
        </w:rPr>
        <w:t>государственным участием существуют двойные цели по осуществлению экономической деятельности и выполнению роли государственной политики.</w:t>
      </w:r>
      <w:r w:rsidR="005B7BE1" w:rsidRPr="00215C0C">
        <w:rPr>
          <w:rFonts w:ascii="Times New Roman" w:hAnsi="Times New Roman" w:cs="Times New Roman"/>
          <w:sz w:val="28"/>
          <w:szCs w:val="28"/>
        </w:rPr>
        <w:t xml:space="preserve"> </w:t>
      </w:r>
    </w:p>
    <w:p w:rsidR="00176836" w:rsidRPr="00215C0C" w:rsidRDefault="00560202"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Сложности с корпоративным управлением возникают вследствие того, что ответственность за результаты деятельности предприятий с государственным участием включает в себя сложную цепочку агентов (руководство, совет директоров, субъекты – владельцы активов, министерства, правительство и законодательная власть), без чётких и легко идентифицируемых или с удалёнными принципалами; у сторон существуют свойственные им конфликты интересов, которые могут стимулировать принятие решений, основанных на критериях, отличных от наилучших интересов предприятия и широкой общественности, которая является его акционерами. При осуществлении своей деятельности а</w:t>
      </w:r>
      <w:r w:rsidR="00176836" w:rsidRPr="00215C0C">
        <w:rPr>
          <w:rFonts w:ascii="Times New Roman" w:hAnsi="Times New Roman" w:cs="Times New Roman"/>
          <w:sz w:val="28"/>
          <w:szCs w:val="28"/>
        </w:rPr>
        <w:t>кционерные общества руководствуются, кроме законодательства и стандартов, нормами корпоративного управления, которые предусматривают назначение независимых директоров. Такая практика заимствована у развитых стран, где успешно функционируют крупные и особо крупные холдинги на протяжении многих лет благодаря соблюдению норм корпоративного управления. Но в нашей стране внедрение норм корпоративного управления и, в частности, института независимых директоров, носит формальный характер. Например, в течение последних 10-12 лет крупные национальные холдинги и национальные компании сотрудничают с независимыми директорами, как правило, иностранными гражданами с оплатой их труда в разы превышающие первых руководителей-резидентов. Но, как видно из нашего анализа (см.</w:t>
      </w:r>
      <w:r w:rsidR="00C13E89">
        <w:rPr>
          <w:rFonts w:ascii="Times New Roman" w:hAnsi="Times New Roman" w:cs="Times New Roman"/>
          <w:sz w:val="28"/>
          <w:szCs w:val="28"/>
        </w:rPr>
        <w:t xml:space="preserve"> раздел </w:t>
      </w:r>
      <w:r w:rsidR="00176836" w:rsidRPr="00215C0C">
        <w:rPr>
          <w:rFonts w:ascii="Times New Roman" w:hAnsi="Times New Roman" w:cs="Times New Roman"/>
          <w:sz w:val="28"/>
          <w:szCs w:val="28"/>
        </w:rPr>
        <w:t>2), это не внесло положительного эффекта ни в результаты деятельности и ни в совершенствование системы корпоративного управления</w:t>
      </w:r>
      <w:r w:rsidR="00463255">
        <w:rPr>
          <w:rFonts w:ascii="Times New Roman" w:hAnsi="Times New Roman" w:cs="Times New Roman"/>
          <w:sz w:val="28"/>
          <w:szCs w:val="28"/>
        </w:rPr>
        <w:t xml:space="preserve"> (рисунок 2</w:t>
      </w:r>
      <w:r w:rsidR="00FA6006">
        <w:rPr>
          <w:rFonts w:ascii="Times New Roman" w:hAnsi="Times New Roman" w:cs="Times New Roman"/>
          <w:sz w:val="28"/>
          <w:szCs w:val="28"/>
        </w:rPr>
        <w:t>2</w:t>
      </w:r>
      <w:r w:rsidR="00463255">
        <w:rPr>
          <w:rFonts w:ascii="Times New Roman" w:hAnsi="Times New Roman" w:cs="Times New Roman"/>
          <w:sz w:val="28"/>
          <w:szCs w:val="28"/>
        </w:rPr>
        <w:t>)</w:t>
      </w:r>
      <w:r w:rsidR="00176836" w:rsidRPr="00215C0C">
        <w:rPr>
          <w:rFonts w:ascii="Times New Roman" w:hAnsi="Times New Roman" w:cs="Times New Roman"/>
          <w:sz w:val="28"/>
          <w:szCs w:val="28"/>
        </w:rPr>
        <w:t xml:space="preserve">. </w:t>
      </w:r>
    </w:p>
    <w:p w:rsidR="00D3137F" w:rsidRPr="00215C0C" w:rsidRDefault="00D3137F" w:rsidP="00C13E89">
      <w:pPr>
        <w:spacing w:after="0" w:line="240" w:lineRule="auto"/>
        <w:jc w:val="center"/>
        <w:rPr>
          <w:rFonts w:ascii="Times New Roman" w:hAnsi="Times New Roman" w:cs="Times New Roman"/>
          <w:sz w:val="28"/>
          <w:szCs w:val="28"/>
          <w:lang w:val="en-US"/>
        </w:rPr>
      </w:pPr>
      <w:r w:rsidRPr="00215C0C">
        <w:rPr>
          <w:rFonts w:ascii="Times New Roman" w:hAnsi="Times New Roman" w:cs="Times New Roman"/>
          <w:noProof/>
          <w:sz w:val="28"/>
          <w:szCs w:val="28"/>
          <w:lang w:eastAsia="ru-RU"/>
        </w:rPr>
        <w:drawing>
          <wp:inline distT="0" distB="0" distL="0" distR="0" wp14:anchorId="3C34752F" wp14:editId="438066AA">
            <wp:extent cx="8230796" cy="5760386"/>
            <wp:effectExtent l="0" t="3175"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272783" cy="5789771"/>
                    </a:xfrm>
                    <a:prstGeom prst="rect">
                      <a:avLst/>
                    </a:prstGeom>
                    <a:noFill/>
                  </pic:spPr>
                </pic:pic>
              </a:graphicData>
            </a:graphic>
          </wp:inline>
        </w:drawing>
      </w:r>
    </w:p>
    <w:p w:rsidR="00463255" w:rsidRPr="00463255" w:rsidRDefault="00463255" w:rsidP="00215C0C">
      <w:pPr>
        <w:spacing w:after="0" w:line="240" w:lineRule="auto"/>
        <w:jc w:val="center"/>
        <w:rPr>
          <w:rFonts w:ascii="Times New Roman" w:hAnsi="Times New Roman" w:cs="Times New Roman"/>
          <w:sz w:val="16"/>
          <w:szCs w:val="16"/>
        </w:rPr>
      </w:pPr>
    </w:p>
    <w:p w:rsidR="00463255" w:rsidRDefault="007831B5"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Рисунок 2</w:t>
      </w:r>
      <w:r w:rsidR="00FA6006">
        <w:rPr>
          <w:rFonts w:ascii="Times New Roman" w:hAnsi="Times New Roman" w:cs="Times New Roman"/>
          <w:sz w:val="28"/>
        </w:rPr>
        <w:t>2</w:t>
      </w:r>
      <w:r w:rsidRPr="00215C0C">
        <w:rPr>
          <w:rFonts w:ascii="Times New Roman" w:hAnsi="Times New Roman" w:cs="Times New Roman"/>
          <w:sz w:val="28"/>
        </w:rPr>
        <w:t xml:space="preserve"> </w:t>
      </w:r>
      <w:r w:rsidR="00463255">
        <w:rPr>
          <w:rFonts w:ascii="Times New Roman" w:hAnsi="Times New Roman" w:cs="Times New Roman"/>
          <w:sz w:val="28"/>
        </w:rPr>
        <w:t>–</w:t>
      </w:r>
      <w:r w:rsidRPr="00215C0C">
        <w:rPr>
          <w:rFonts w:ascii="Times New Roman" w:hAnsi="Times New Roman" w:cs="Times New Roman"/>
          <w:sz w:val="28"/>
        </w:rPr>
        <w:t xml:space="preserve"> Участники, порядок и общая цель оценки и аудита эффективности использования государственых средств</w:t>
      </w:r>
    </w:p>
    <w:p w:rsidR="00463255" w:rsidRPr="00463255" w:rsidRDefault="00463255" w:rsidP="00215C0C">
      <w:pPr>
        <w:spacing w:after="0" w:line="240" w:lineRule="auto"/>
        <w:jc w:val="center"/>
        <w:rPr>
          <w:rFonts w:ascii="Times New Roman" w:hAnsi="Times New Roman" w:cs="Times New Roman"/>
          <w:sz w:val="16"/>
          <w:szCs w:val="16"/>
        </w:rPr>
      </w:pPr>
    </w:p>
    <w:p w:rsidR="002E2E67" w:rsidRPr="00463255" w:rsidRDefault="00463255" w:rsidP="00463255">
      <w:pPr>
        <w:spacing w:after="0" w:line="240" w:lineRule="auto"/>
        <w:ind w:firstLine="709"/>
        <w:jc w:val="both"/>
        <w:rPr>
          <w:rFonts w:ascii="Times New Roman" w:hAnsi="Times New Roman" w:cs="Times New Roman"/>
          <w:sz w:val="24"/>
          <w:szCs w:val="24"/>
        </w:rPr>
      </w:pPr>
      <w:r w:rsidRPr="00463255">
        <w:rPr>
          <w:rFonts w:ascii="Times New Roman" w:hAnsi="Times New Roman" w:cs="Times New Roman"/>
          <w:sz w:val="24"/>
          <w:szCs w:val="24"/>
        </w:rPr>
        <w:t>Примечание –</w:t>
      </w:r>
      <w:r w:rsidR="007831B5" w:rsidRPr="00463255">
        <w:rPr>
          <w:rFonts w:ascii="Times New Roman" w:hAnsi="Times New Roman" w:cs="Times New Roman"/>
          <w:sz w:val="24"/>
          <w:szCs w:val="24"/>
        </w:rPr>
        <w:t xml:space="preserve"> </w:t>
      </w:r>
      <w:r w:rsidR="002E2E67" w:rsidRPr="00463255">
        <w:rPr>
          <w:rFonts w:ascii="Times New Roman" w:hAnsi="Times New Roman" w:cs="Times New Roman"/>
          <w:sz w:val="24"/>
          <w:szCs w:val="24"/>
        </w:rPr>
        <w:t xml:space="preserve">Составлено автором </w:t>
      </w:r>
    </w:p>
    <w:p w:rsidR="00B21CCD" w:rsidRPr="00C13E89" w:rsidRDefault="00B21CCD"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color w:val="000000"/>
          <w:sz w:val="28"/>
          <w:szCs w:val="28"/>
        </w:rPr>
        <w:t xml:space="preserve">Факторы эффективности – это явления и процессы, которые определяют масштабы увеличения реального объема производства, возможности повышения эффективности и качества роста. Критерием экономического прогресса служит увеличение прибавочного продукта как источника развития экономики, расширения производства, развития науки и культуры. Экономический рост позволяет прогнозировать перспективы развития общества. Кроме того, экономический рост создает условия для решения проблемы ограниченности ресурсов. Высшим критерием социального прогресса является развитие человека как личности, уровень удовлетворения его материальных и духовных потребностей. </w:t>
      </w:r>
      <w:r w:rsidRPr="00C13E89">
        <w:rPr>
          <w:rFonts w:ascii="Times New Roman" w:hAnsi="Times New Roman" w:cs="Times New Roman"/>
          <w:sz w:val="28"/>
          <w:szCs w:val="28"/>
        </w:rPr>
        <w:t xml:space="preserve">В обсуждениях проблем эффективности государственного управления, включая эффективность использования средств, часто упоминается качество роста. </w:t>
      </w:r>
    </w:p>
    <w:p w:rsidR="004D649B" w:rsidRPr="00215C0C" w:rsidRDefault="004D649B"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Глобальный ландшафт государственного сектора сложен. </w:t>
      </w:r>
      <w:r w:rsidR="006B3F7D" w:rsidRPr="00C13E89">
        <w:rPr>
          <w:rFonts w:ascii="Times New Roman" w:hAnsi="Times New Roman" w:cs="Times New Roman"/>
          <w:sz w:val="28"/>
          <w:szCs w:val="28"/>
        </w:rPr>
        <w:t>Структу</w:t>
      </w:r>
      <w:r w:rsidR="006B3F7D" w:rsidRPr="00215C0C">
        <w:rPr>
          <w:rFonts w:ascii="Times New Roman" w:hAnsi="Times New Roman" w:cs="Times New Roman"/>
          <w:sz w:val="28"/>
          <w:szCs w:val="28"/>
        </w:rPr>
        <w:t>ра</w:t>
      </w:r>
      <w:r w:rsidRPr="00215C0C">
        <w:rPr>
          <w:rFonts w:ascii="Times New Roman" w:hAnsi="Times New Roman" w:cs="Times New Roman"/>
          <w:sz w:val="28"/>
          <w:szCs w:val="28"/>
        </w:rPr>
        <w:t xml:space="preserve"> государственн</w:t>
      </w:r>
      <w:r w:rsidR="006B3F7D" w:rsidRPr="00215C0C">
        <w:rPr>
          <w:rFonts w:ascii="Times New Roman" w:hAnsi="Times New Roman" w:cs="Times New Roman"/>
          <w:sz w:val="28"/>
          <w:szCs w:val="28"/>
        </w:rPr>
        <w:t>ого</w:t>
      </w:r>
      <w:r w:rsidRPr="00215C0C">
        <w:rPr>
          <w:rFonts w:ascii="Times New Roman" w:hAnsi="Times New Roman" w:cs="Times New Roman"/>
          <w:sz w:val="28"/>
          <w:szCs w:val="28"/>
        </w:rPr>
        <w:t xml:space="preserve"> сектор</w:t>
      </w:r>
      <w:r w:rsidR="006B3F7D" w:rsidRPr="00215C0C">
        <w:rPr>
          <w:rFonts w:ascii="Times New Roman" w:hAnsi="Times New Roman" w:cs="Times New Roman"/>
          <w:sz w:val="28"/>
          <w:szCs w:val="28"/>
        </w:rPr>
        <w:t>а</w:t>
      </w:r>
      <w:r w:rsidRPr="00215C0C">
        <w:rPr>
          <w:rFonts w:ascii="Times New Roman" w:hAnsi="Times New Roman" w:cs="Times New Roman"/>
          <w:sz w:val="28"/>
          <w:szCs w:val="28"/>
        </w:rPr>
        <w:t>, и отношения между государством и его гражданином в каждой стране уникальны для этой страны. Кроме того, различные степени политических, экологических, экономических, социальных, правовых и технологических факторов в каждой юрисдикции создают разнообразн</w:t>
      </w:r>
      <w:r w:rsidR="007A6F1E" w:rsidRPr="00215C0C">
        <w:rPr>
          <w:rFonts w:ascii="Times New Roman" w:hAnsi="Times New Roman" w:cs="Times New Roman"/>
          <w:sz w:val="28"/>
          <w:szCs w:val="28"/>
          <w:lang w:val="kk-KZ"/>
        </w:rPr>
        <w:t>ую конфигурацию</w:t>
      </w:r>
      <w:r w:rsidRPr="00215C0C">
        <w:rPr>
          <w:rFonts w:ascii="Times New Roman" w:hAnsi="Times New Roman" w:cs="Times New Roman"/>
          <w:sz w:val="28"/>
          <w:szCs w:val="28"/>
        </w:rPr>
        <w:t xml:space="preserve"> государственного сектора по всему миру. Тем не менее, ключевым элементом остается то, что государственный сектор уникальным образом воплощает отношения между государством и гражданином. Все юрисдикции должны стремиться обслуживать своих граждан как можно более эффективно, предоставляя общественные услуги, в которых они нуждаются, и добиваясь соотношения цены и качества</w:t>
      </w:r>
      <w:r w:rsidR="003D2672" w:rsidRPr="00215C0C">
        <w:rPr>
          <w:rFonts w:ascii="Times New Roman" w:hAnsi="Times New Roman" w:cs="Times New Roman"/>
          <w:sz w:val="28"/>
          <w:szCs w:val="28"/>
        </w:rPr>
        <w:t xml:space="preserve"> [</w:t>
      </w:r>
      <w:r w:rsidR="00B50FF5" w:rsidRPr="00215C0C">
        <w:rPr>
          <w:rFonts w:ascii="Times New Roman" w:hAnsi="Times New Roman" w:cs="Times New Roman"/>
          <w:sz w:val="28"/>
          <w:szCs w:val="28"/>
        </w:rPr>
        <w:t>8</w:t>
      </w:r>
      <w:r w:rsidR="00641561" w:rsidRPr="00215C0C">
        <w:rPr>
          <w:rFonts w:ascii="Times New Roman" w:hAnsi="Times New Roman" w:cs="Times New Roman"/>
          <w:sz w:val="28"/>
          <w:szCs w:val="28"/>
        </w:rPr>
        <w:t>8-</w:t>
      </w:r>
      <w:r w:rsidR="00B50FF5" w:rsidRPr="00215C0C">
        <w:rPr>
          <w:rFonts w:ascii="Times New Roman" w:hAnsi="Times New Roman" w:cs="Times New Roman"/>
          <w:sz w:val="28"/>
          <w:szCs w:val="28"/>
        </w:rPr>
        <w:t>9</w:t>
      </w:r>
      <w:r w:rsidR="00641561" w:rsidRPr="00215C0C">
        <w:rPr>
          <w:rFonts w:ascii="Times New Roman" w:hAnsi="Times New Roman" w:cs="Times New Roman"/>
          <w:sz w:val="28"/>
          <w:szCs w:val="28"/>
        </w:rPr>
        <w:t>0</w:t>
      </w:r>
      <w:r w:rsidR="003D2672" w:rsidRPr="00215C0C">
        <w:rPr>
          <w:rFonts w:ascii="Times New Roman" w:hAnsi="Times New Roman" w:cs="Times New Roman"/>
          <w:sz w:val="28"/>
          <w:szCs w:val="28"/>
        </w:rPr>
        <w:t>]</w:t>
      </w:r>
      <w:r w:rsidRPr="00215C0C">
        <w:rPr>
          <w:rFonts w:ascii="Times New Roman" w:hAnsi="Times New Roman" w:cs="Times New Roman"/>
          <w:sz w:val="28"/>
          <w:szCs w:val="28"/>
        </w:rPr>
        <w:t>.</w:t>
      </w:r>
    </w:p>
    <w:p w:rsidR="00E8371B" w:rsidRPr="00215C0C" w:rsidRDefault="00E8371B" w:rsidP="00C13E89">
      <w:pPr>
        <w:spacing w:after="0" w:line="240" w:lineRule="auto"/>
        <w:ind w:firstLine="709"/>
        <w:jc w:val="both"/>
        <w:rPr>
          <w:rStyle w:val="jlqj4b"/>
          <w:rFonts w:ascii="Times New Roman" w:hAnsi="Times New Roman" w:cs="Times New Roman"/>
          <w:sz w:val="28"/>
          <w:szCs w:val="28"/>
        </w:rPr>
      </w:pPr>
      <w:r w:rsidRPr="00215C0C">
        <w:rPr>
          <w:rStyle w:val="jlqj4b"/>
          <w:rFonts w:ascii="Times New Roman" w:hAnsi="Times New Roman" w:cs="Times New Roman"/>
          <w:sz w:val="28"/>
          <w:szCs w:val="28"/>
        </w:rPr>
        <w:t>Внедрение единообразных и сопоставимых методов бухгалтерского учета по методу начисления для всех секторов государственного управления, что повысит качество данных, на которых основывается отчетность, и, следовательно, улучшит контроль</w:t>
      </w:r>
      <w:r w:rsidR="00560202" w:rsidRPr="00215C0C">
        <w:rPr>
          <w:rStyle w:val="jlqj4b"/>
          <w:rFonts w:ascii="Times New Roman" w:hAnsi="Times New Roman" w:cs="Times New Roman"/>
          <w:sz w:val="28"/>
          <w:szCs w:val="28"/>
        </w:rPr>
        <w:t xml:space="preserve"> </w:t>
      </w:r>
      <w:r w:rsidRPr="00215C0C">
        <w:rPr>
          <w:rStyle w:val="jlqj4b"/>
          <w:rFonts w:ascii="Times New Roman" w:hAnsi="Times New Roman" w:cs="Times New Roman"/>
          <w:sz w:val="28"/>
          <w:szCs w:val="28"/>
        </w:rPr>
        <w:t xml:space="preserve">за бюджетом и налогово-бюджетный </w:t>
      </w:r>
      <w:r w:rsidR="007A6F1E" w:rsidRPr="00215C0C">
        <w:rPr>
          <w:rStyle w:val="jlqj4b"/>
          <w:rFonts w:ascii="Times New Roman" w:hAnsi="Times New Roman" w:cs="Times New Roman"/>
          <w:sz w:val="28"/>
          <w:szCs w:val="28"/>
        </w:rPr>
        <w:t>мониторинг на макроуровне</w:t>
      </w:r>
      <w:r w:rsidRPr="00215C0C">
        <w:rPr>
          <w:rStyle w:val="jlqj4b"/>
          <w:rFonts w:ascii="Times New Roman" w:hAnsi="Times New Roman" w:cs="Times New Roman"/>
          <w:sz w:val="28"/>
          <w:szCs w:val="28"/>
        </w:rPr>
        <w:t xml:space="preserve"> позволит принимать обоснованные решения в области бюджетной политики.</w:t>
      </w:r>
      <w:r w:rsidRPr="00215C0C">
        <w:rPr>
          <w:rStyle w:val="viiyi"/>
          <w:rFonts w:ascii="Times New Roman" w:hAnsi="Times New Roman" w:cs="Times New Roman"/>
          <w:sz w:val="28"/>
          <w:szCs w:val="28"/>
        </w:rPr>
        <w:t xml:space="preserve"> </w:t>
      </w:r>
      <w:r w:rsidRPr="00215C0C">
        <w:rPr>
          <w:rStyle w:val="jlqj4b"/>
          <w:rFonts w:ascii="Times New Roman" w:hAnsi="Times New Roman" w:cs="Times New Roman"/>
          <w:sz w:val="28"/>
          <w:szCs w:val="28"/>
        </w:rPr>
        <w:t>Будет улучшена сопоставимость между государствами, государственными уровнями и отдельными государственными учреждениями.</w:t>
      </w:r>
      <w:r w:rsidRPr="00215C0C">
        <w:rPr>
          <w:rStyle w:val="viiyi"/>
          <w:rFonts w:ascii="Times New Roman" w:hAnsi="Times New Roman" w:cs="Times New Roman"/>
          <w:sz w:val="28"/>
          <w:szCs w:val="28"/>
        </w:rPr>
        <w:t xml:space="preserve"> </w:t>
      </w:r>
      <w:r w:rsidRPr="00215C0C">
        <w:rPr>
          <w:rStyle w:val="jlqj4b"/>
          <w:rFonts w:ascii="Times New Roman" w:hAnsi="Times New Roman" w:cs="Times New Roman"/>
          <w:sz w:val="28"/>
          <w:szCs w:val="28"/>
        </w:rPr>
        <w:t xml:space="preserve">Это крайне важно для достижения целей финансовой стабильности и более глубокой экономической и финансовой интеграции в </w:t>
      </w:r>
      <w:r w:rsidR="006225D0" w:rsidRPr="00215C0C">
        <w:rPr>
          <w:rStyle w:val="jlqj4b"/>
          <w:rFonts w:ascii="Times New Roman" w:hAnsi="Times New Roman" w:cs="Times New Roman"/>
          <w:sz w:val="28"/>
          <w:szCs w:val="28"/>
        </w:rPr>
        <w:t>мировую экономику.</w:t>
      </w:r>
    </w:p>
    <w:p w:rsidR="00F525A8" w:rsidRPr="00215C0C" w:rsidRDefault="00F525A8" w:rsidP="00C13E89">
      <w:pPr>
        <w:spacing w:after="0" w:line="240" w:lineRule="auto"/>
        <w:ind w:firstLine="709"/>
        <w:jc w:val="both"/>
        <w:rPr>
          <w:rStyle w:val="jlqj4b"/>
          <w:rFonts w:ascii="Times New Roman" w:hAnsi="Times New Roman" w:cs="Times New Roman"/>
          <w:sz w:val="28"/>
          <w:szCs w:val="28"/>
        </w:rPr>
      </w:pPr>
      <w:r w:rsidRPr="00215C0C">
        <w:rPr>
          <w:rFonts w:ascii="Times New Roman" w:hAnsi="Times New Roman" w:cs="Times New Roman"/>
          <w:sz w:val="28"/>
          <w:szCs w:val="28"/>
        </w:rPr>
        <w:t xml:space="preserve">Финансовая отчетность играет важную роль в обеспечении внешней отчетности. В контексте государственного сектора это даже более важно, потому что финансовая отчетность обеспечивает прозрачность расходования государственных средств. В то же время финансовая отчетность является ретроспективной по своему характеру, отражая только то, что уже произошло, и недоступны или </w:t>
      </w:r>
      <w:r w:rsidR="002E2156" w:rsidRPr="00215C0C">
        <w:rPr>
          <w:rFonts w:ascii="Times New Roman" w:hAnsi="Times New Roman" w:cs="Times New Roman"/>
          <w:sz w:val="28"/>
          <w:szCs w:val="28"/>
        </w:rPr>
        <w:t xml:space="preserve">недостаточно </w:t>
      </w:r>
      <w:r w:rsidRPr="00215C0C">
        <w:rPr>
          <w:rFonts w:ascii="Times New Roman" w:hAnsi="Times New Roman" w:cs="Times New Roman"/>
          <w:sz w:val="28"/>
          <w:szCs w:val="28"/>
        </w:rPr>
        <w:t>легки для понимания пользователями. Управленческий учет важен для предоставления информации, гарантирующей принятие правильных решений в любом конкретном контексте. Управленческий учет и качественная управленческая информация не так хорошо развиты в некоторых частях государственного сектора по всему миру. Постоянная задача в области учета и отчетности – найти правильный баланс между требованиями к внешней финансовой отчетности и внутреннему управленческому учету.</w:t>
      </w:r>
    </w:p>
    <w:p w:rsidR="00560202" w:rsidRPr="00215C0C" w:rsidRDefault="00AF53F3"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Несмотря на важность высококачественной финансовой отчетности как важной предпосылки для создания и поддержания доверия и обеспечения того, чтобы ограниченные средства налогоплательщиков или доноров использовались экономно, эффективно и результативно, традиционная финансовая отчетность не дает достаточной информации для принятия решений. Движение за интегрированную отчетность (ИО), за которое выступает Международный совет по интегрированной отчетности (IIRC), идет дальше финансовых ресурсов, отраженных в балансе, и включает другие ресурсы, которые труднее измерить, такие как человеческий, природный и интеллектуальный капитал, который влияют на ценность организации</w:t>
      </w:r>
      <w:r w:rsidR="00700224" w:rsidRPr="00215C0C">
        <w:rPr>
          <w:rFonts w:ascii="Times New Roman" w:hAnsi="Times New Roman" w:cs="Times New Roman"/>
          <w:sz w:val="28"/>
          <w:szCs w:val="28"/>
        </w:rPr>
        <w:t>. В основе лежит идея о том, что различные типы ресурсов взаимозависимы: вполне могут существовать компромиссы между одним ресурсом и другим (например, экономия затрат на персонал может потребовать увеличения инвестиций в другие ресурсы, например, в новые технологии), а также между краткосрочны</w:t>
      </w:r>
      <w:r w:rsidR="00F26D3D" w:rsidRPr="00215C0C">
        <w:rPr>
          <w:rFonts w:ascii="Times New Roman" w:hAnsi="Times New Roman" w:cs="Times New Roman"/>
          <w:sz w:val="28"/>
          <w:szCs w:val="28"/>
        </w:rPr>
        <w:t>ми</w:t>
      </w:r>
      <w:r w:rsidR="00700224" w:rsidRPr="00215C0C">
        <w:rPr>
          <w:rFonts w:ascii="Times New Roman" w:hAnsi="Times New Roman" w:cs="Times New Roman"/>
          <w:sz w:val="28"/>
          <w:szCs w:val="28"/>
        </w:rPr>
        <w:t xml:space="preserve"> и долгосрочны</w:t>
      </w:r>
      <w:r w:rsidR="00F26D3D" w:rsidRPr="00215C0C">
        <w:rPr>
          <w:rFonts w:ascii="Times New Roman" w:hAnsi="Times New Roman" w:cs="Times New Roman"/>
          <w:sz w:val="28"/>
          <w:szCs w:val="28"/>
        </w:rPr>
        <w:t>ми</w:t>
      </w:r>
      <w:r w:rsidR="00700224" w:rsidRPr="00215C0C">
        <w:rPr>
          <w:rFonts w:ascii="Times New Roman" w:hAnsi="Times New Roman" w:cs="Times New Roman"/>
          <w:sz w:val="28"/>
          <w:szCs w:val="28"/>
        </w:rPr>
        <w:t xml:space="preserve"> цел</w:t>
      </w:r>
      <w:r w:rsidR="00F26D3D" w:rsidRPr="00215C0C">
        <w:rPr>
          <w:rFonts w:ascii="Times New Roman" w:hAnsi="Times New Roman" w:cs="Times New Roman"/>
          <w:sz w:val="28"/>
          <w:szCs w:val="28"/>
        </w:rPr>
        <w:t>ями</w:t>
      </w:r>
      <w:r w:rsidR="00641561" w:rsidRPr="00215C0C">
        <w:rPr>
          <w:rFonts w:ascii="Times New Roman" w:hAnsi="Times New Roman" w:cs="Times New Roman"/>
          <w:sz w:val="28"/>
          <w:szCs w:val="28"/>
        </w:rPr>
        <w:t xml:space="preserve"> [91]</w:t>
      </w:r>
      <w:r w:rsidR="00700224" w:rsidRPr="00215C0C">
        <w:rPr>
          <w:rFonts w:ascii="Times New Roman" w:hAnsi="Times New Roman" w:cs="Times New Roman"/>
          <w:sz w:val="28"/>
          <w:szCs w:val="28"/>
        </w:rPr>
        <w:t>.</w:t>
      </w:r>
      <w:r w:rsidR="00F85C18" w:rsidRPr="00215C0C">
        <w:rPr>
          <w:rFonts w:ascii="Times New Roman" w:hAnsi="Times New Roman" w:cs="Times New Roman"/>
          <w:sz w:val="28"/>
          <w:szCs w:val="28"/>
        </w:rPr>
        <w:t xml:space="preserve"> </w:t>
      </w:r>
      <w:r w:rsidR="003272C9" w:rsidRPr="00215C0C">
        <w:rPr>
          <w:rFonts w:ascii="Times New Roman" w:hAnsi="Times New Roman" w:cs="Times New Roman"/>
          <w:sz w:val="28"/>
          <w:szCs w:val="28"/>
        </w:rPr>
        <w:t xml:space="preserve">Если правительство хочет обеспечить надлежащее управление государственными средствами, ему необходимо знать активы, которыми оно владеет, и уровень текущих и, что еще более важно, будущих обязательств. </w:t>
      </w:r>
      <w:r w:rsidR="00113826" w:rsidRPr="00215C0C">
        <w:rPr>
          <w:rFonts w:ascii="Times New Roman" w:hAnsi="Times New Roman" w:cs="Times New Roman"/>
          <w:sz w:val="28"/>
          <w:szCs w:val="28"/>
        </w:rPr>
        <w:t>Например, в Великобритании консолидированные счета правительства показывают значительное увеличение уровня чистых обязательств, увеличившись с 1,2 триллиона фунтов стерлингов в 2009/10 году до 2,1 триллиона фунтов стерлингов в 2014/15 году. Основной компонент роста - это пенсионные обязательства государственного сектора. Как следствие, была реформирована система пенсионного обеспечения государственных служащих.</w:t>
      </w:r>
      <w:r w:rsidR="00F76FF0" w:rsidRPr="00215C0C">
        <w:rPr>
          <w:rFonts w:ascii="Times New Roman" w:hAnsi="Times New Roman" w:cs="Times New Roman"/>
          <w:sz w:val="28"/>
          <w:szCs w:val="28"/>
        </w:rPr>
        <w:t xml:space="preserve">  И</w:t>
      </w:r>
      <w:r w:rsidR="00402046" w:rsidRPr="00215C0C">
        <w:rPr>
          <w:rFonts w:ascii="Times New Roman" w:hAnsi="Times New Roman" w:cs="Times New Roman"/>
          <w:sz w:val="28"/>
          <w:szCs w:val="28"/>
        </w:rPr>
        <w:t>нтегрированная отчетность</w:t>
      </w:r>
      <w:r w:rsidR="00F76FF0" w:rsidRPr="00215C0C">
        <w:rPr>
          <w:rFonts w:ascii="Times New Roman" w:hAnsi="Times New Roman" w:cs="Times New Roman"/>
          <w:sz w:val="28"/>
          <w:szCs w:val="28"/>
        </w:rPr>
        <w:t xml:space="preserve"> выводит это на новый уровень и переходит от оперативных связей к более целостному стратегическому звену, где инструмент отчетности становится неотъемлемой частью понимания более широкой организационной стратегии и будущего направления развития.</w:t>
      </w:r>
      <w:r w:rsidR="00560202" w:rsidRPr="00215C0C">
        <w:rPr>
          <w:rFonts w:ascii="Times New Roman" w:hAnsi="Times New Roman" w:cs="Times New Roman"/>
          <w:sz w:val="28"/>
          <w:szCs w:val="28"/>
        </w:rPr>
        <w:t xml:space="preserve"> </w:t>
      </w:r>
    </w:p>
    <w:p w:rsidR="00560202" w:rsidRPr="00215C0C" w:rsidRDefault="00560202"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Мы считаем, что государственный аудит эффективности должен оценить влияние результатов государственного управления на национальное богатство, что является источником государственных средств. Оценка влияния результатов государственного управления на национальное богатство должна основываться на интегрированную отчетность. Интегрированная отчетность - это процесс, основанный на интегрированном мышлении, результатом которого является периодический интегрированный отчет организации о создании ценности с течением времени и связанных сообщениях, касающихся аспектов создания ценности. Интегрированный отчет </w:t>
      </w:r>
      <w:r w:rsidR="00E33453">
        <w:rPr>
          <w:rFonts w:ascii="Times New Roman" w:hAnsi="Times New Roman" w:cs="Times New Roman"/>
          <w:sz w:val="28"/>
          <w:szCs w:val="28"/>
        </w:rPr>
        <w:t>–</w:t>
      </w:r>
      <w:r w:rsidRPr="00215C0C">
        <w:rPr>
          <w:rFonts w:ascii="Times New Roman" w:hAnsi="Times New Roman" w:cs="Times New Roman"/>
          <w:sz w:val="28"/>
          <w:szCs w:val="28"/>
        </w:rPr>
        <w:t xml:space="preserve"> это краткая информация о том, как стратегия, управление, результаты и перспективы организации в контексте ее внешней среды приводят к созданию стоимости в краткосрочной, среднесрочной и долгосрочной перспективе</w:t>
      </w:r>
      <w:r w:rsidR="00463255">
        <w:rPr>
          <w:rFonts w:ascii="Times New Roman" w:hAnsi="Times New Roman" w:cs="Times New Roman"/>
          <w:sz w:val="28"/>
          <w:szCs w:val="28"/>
        </w:rPr>
        <w:t xml:space="preserve"> (рисунок 2</w:t>
      </w:r>
      <w:r w:rsidR="00FA6006">
        <w:rPr>
          <w:rFonts w:ascii="Times New Roman" w:hAnsi="Times New Roman" w:cs="Times New Roman"/>
          <w:sz w:val="28"/>
          <w:szCs w:val="28"/>
        </w:rPr>
        <w:t>3</w:t>
      </w:r>
      <w:r w:rsidR="00463255">
        <w:rPr>
          <w:rFonts w:ascii="Times New Roman" w:hAnsi="Times New Roman" w:cs="Times New Roman"/>
          <w:sz w:val="28"/>
          <w:szCs w:val="28"/>
        </w:rPr>
        <w:t>)</w:t>
      </w:r>
      <w:r w:rsidRPr="00215C0C">
        <w:rPr>
          <w:rFonts w:ascii="Times New Roman" w:hAnsi="Times New Roman" w:cs="Times New Roman"/>
          <w:sz w:val="28"/>
          <w:szCs w:val="28"/>
        </w:rPr>
        <w:t>.</w:t>
      </w:r>
    </w:p>
    <w:p w:rsidR="004959C5" w:rsidRPr="00215C0C" w:rsidRDefault="004959C5" w:rsidP="00463255">
      <w:pPr>
        <w:autoSpaceDE w:val="0"/>
        <w:autoSpaceDN w:val="0"/>
        <w:adjustRightInd w:val="0"/>
        <w:spacing w:after="0" w:line="240" w:lineRule="auto"/>
        <w:jc w:val="center"/>
        <w:rPr>
          <w:rFonts w:ascii="Times New Roman" w:hAnsi="Times New Roman" w:cs="Times New Roman"/>
          <w:color w:val="FF0000"/>
          <w:sz w:val="28"/>
          <w:szCs w:val="28"/>
          <w:lang w:val="en-US"/>
        </w:rPr>
      </w:pPr>
      <w:r w:rsidRPr="00215C0C">
        <w:rPr>
          <w:rFonts w:ascii="Times New Roman" w:hAnsi="Times New Roman" w:cs="Times New Roman"/>
          <w:noProof/>
          <w:sz w:val="28"/>
          <w:lang w:eastAsia="ru-RU"/>
        </w:rPr>
        <w:drawing>
          <wp:inline distT="0" distB="0" distL="0" distR="0" wp14:anchorId="2FEF5263" wp14:editId="0B387683">
            <wp:extent cx="8258655" cy="5727105"/>
            <wp:effectExtent l="8255"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271980" cy="5736345"/>
                    </a:xfrm>
                    <a:prstGeom prst="rect">
                      <a:avLst/>
                    </a:prstGeom>
                    <a:noFill/>
                    <a:ln>
                      <a:noFill/>
                    </a:ln>
                    <a:effectLst/>
                    <a:extLst/>
                  </pic:spPr>
                </pic:pic>
              </a:graphicData>
            </a:graphic>
          </wp:inline>
        </w:drawing>
      </w:r>
    </w:p>
    <w:p w:rsidR="00463255" w:rsidRPr="00463255" w:rsidRDefault="00463255" w:rsidP="00215C0C">
      <w:pPr>
        <w:autoSpaceDE w:val="0"/>
        <w:autoSpaceDN w:val="0"/>
        <w:adjustRightInd w:val="0"/>
        <w:spacing w:after="0" w:line="240" w:lineRule="auto"/>
        <w:jc w:val="center"/>
        <w:rPr>
          <w:rFonts w:ascii="Times New Roman" w:hAnsi="Times New Roman" w:cs="Times New Roman"/>
          <w:sz w:val="16"/>
          <w:szCs w:val="16"/>
        </w:rPr>
      </w:pPr>
    </w:p>
    <w:p w:rsidR="00463255" w:rsidRDefault="005643C9" w:rsidP="00215C0C">
      <w:pPr>
        <w:autoSpaceDE w:val="0"/>
        <w:autoSpaceDN w:val="0"/>
        <w:adjustRightInd w:val="0"/>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Рисунок 2</w:t>
      </w:r>
      <w:r w:rsidR="00FA6006">
        <w:rPr>
          <w:rFonts w:ascii="Times New Roman" w:hAnsi="Times New Roman" w:cs="Times New Roman"/>
          <w:sz w:val="28"/>
          <w:szCs w:val="28"/>
        </w:rPr>
        <w:t>3</w:t>
      </w:r>
      <w:r w:rsidRPr="00215C0C">
        <w:rPr>
          <w:rFonts w:ascii="Times New Roman" w:hAnsi="Times New Roman" w:cs="Times New Roman"/>
          <w:sz w:val="28"/>
          <w:szCs w:val="28"/>
        </w:rPr>
        <w:t xml:space="preserve"> </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Предлагаемая модель оценки эффективности использования государственных средств</w:t>
      </w:r>
    </w:p>
    <w:p w:rsidR="00463255" w:rsidRPr="00463255" w:rsidRDefault="00463255" w:rsidP="00215C0C">
      <w:pPr>
        <w:autoSpaceDE w:val="0"/>
        <w:autoSpaceDN w:val="0"/>
        <w:adjustRightInd w:val="0"/>
        <w:spacing w:after="0" w:line="240" w:lineRule="auto"/>
        <w:jc w:val="center"/>
        <w:rPr>
          <w:rFonts w:ascii="Times New Roman" w:hAnsi="Times New Roman" w:cs="Times New Roman"/>
          <w:sz w:val="16"/>
          <w:szCs w:val="16"/>
        </w:rPr>
      </w:pPr>
    </w:p>
    <w:p w:rsidR="00055618" w:rsidRPr="00463255" w:rsidRDefault="00463255" w:rsidP="00463255">
      <w:pPr>
        <w:autoSpaceDE w:val="0"/>
        <w:autoSpaceDN w:val="0"/>
        <w:adjustRightInd w:val="0"/>
        <w:spacing w:after="0" w:line="240" w:lineRule="auto"/>
        <w:ind w:firstLine="709"/>
        <w:jc w:val="both"/>
        <w:rPr>
          <w:rFonts w:ascii="Times New Roman" w:hAnsi="Times New Roman" w:cs="Times New Roman"/>
          <w:sz w:val="24"/>
          <w:szCs w:val="24"/>
        </w:rPr>
      </w:pPr>
      <w:r w:rsidRPr="00463255">
        <w:rPr>
          <w:rFonts w:ascii="Times New Roman" w:hAnsi="Times New Roman" w:cs="Times New Roman"/>
          <w:sz w:val="24"/>
          <w:szCs w:val="24"/>
        </w:rPr>
        <w:t>Примечание –</w:t>
      </w:r>
      <w:r w:rsidR="005643C9" w:rsidRPr="00463255">
        <w:rPr>
          <w:rFonts w:ascii="Times New Roman" w:hAnsi="Times New Roman" w:cs="Times New Roman"/>
          <w:sz w:val="24"/>
          <w:szCs w:val="24"/>
        </w:rPr>
        <w:t xml:space="preserve"> </w:t>
      </w:r>
      <w:r w:rsidR="00055618" w:rsidRPr="00463255">
        <w:rPr>
          <w:rFonts w:ascii="Times New Roman" w:hAnsi="Times New Roman" w:cs="Times New Roman"/>
          <w:sz w:val="24"/>
          <w:szCs w:val="24"/>
        </w:rPr>
        <w:t xml:space="preserve">Составлено автором </w:t>
      </w:r>
    </w:p>
    <w:p w:rsidR="00381FE5" w:rsidRPr="00215C0C" w:rsidRDefault="00381FE5" w:rsidP="00C13E89">
      <w:pPr>
        <w:pStyle w:val="af0"/>
        <w:ind w:firstLine="709"/>
        <w:rPr>
          <w:sz w:val="28"/>
          <w:szCs w:val="28"/>
        </w:rPr>
      </w:pPr>
      <w:r w:rsidRPr="00215C0C">
        <w:rPr>
          <w:sz w:val="28"/>
          <w:szCs w:val="28"/>
        </w:rPr>
        <w:t xml:space="preserve">Влияние факторов на эффективность управления </w:t>
      </w:r>
      <w:r w:rsidRPr="00215C0C">
        <w:rPr>
          <w:sz w:val="28"/>
        </w:rPr>
        <w:t>государственными</w:t>
      </w:r>
      <w:r w:rsidRPr="00215C0C">
        <w:rPr>
          <w:sz w:val="28"/>
          <w:szCs w:val="28"/>
        </w:rPr>
        <w:t xml:space="preserve"> средствами могут быть оценено как результат экономических операций в результате применения нормативно правовых актов, изменения структуры объекта аудита и распределения обязанностей между подразделениями. На основании данных статистических сборников за каждый год, проводится анализ о росте объемов производства или спаде в той или иной отрасли, как факторах, влияющих на деятельность соответствующих объектов аудита. </w:t>
      </w:r>
    </w:p>
    <w:p w:rsidR="00381FE5" w:rsidRPr="00215C0C" w:rsidRDefault="00381FE5" w:rsidP="00C13E89">
      <w:pPr>
        <w:tabs>
          <w:tab w:val="left" w:pos="720"/>
          <w:tab w:val="left" w:pos="851"/>
        </w:tabs>
        <w:spacing w:after="0" w:line="240" w:lineRule="auto"/>
        <w:ind w:firstLine="709"/>
        <w:jc w:val="both"/>
        <w:rPr>
          <w:rFonts w:ascii="Times New Roman" w:eastAsia="Calibri" w:hAnsi="Times New Roman" w:cs="Times New Roman"/>
          <w:sz w:val="28"/>
          <w:szCs w:val="28"/>
        </w:rPr>
      </w:pPr>
      <w:r w:rsidRPr="00215C0C">
        <w:rPr>
          <w:rFonts w:ascii="Times New Roman" w:eastAsia="Calibri" w:hAnsi="Times New Roman" w:cs="Times New Roman"/>
          <w:sz w:val="28"/>
          <w:szCs w:val="28"/>
        </w:rPr>
        <w:t xml:space="preserve">В целях формирования аудитором своего мнения </w:t>
      </w:r>
      <w:r w:rsidRPr="00215C0C">
        <w:rPr>
          <w:rFonts w:ascii="Times New Roman" w:hAnsi="Times New Roman" w:cs="Times New Roman"/>
          <w:sz w:val="28"/>
          <w:szCs w:val="28"/>
        </w:rPr>
        <w:t xml:space="preserve">влияние факторов на результат деятельности основывается на анализ изменения объемов, цены/тарифа, изменение курса национальной валюты. </w:t>
      </w:r>
      <w:r w:rsidRPr="00215C0C">
        <w:rPr>
          <w:rFonts w:ascii="Times New Roman" w:eastAsia="Calibri" w:hAnsi="Times New Roman" w:cs="Times New Roman"/>
          <w:sz w:val="28"/>
          <w:szCs w:val="28"/>
        </w:rPr>
        <w:t>Аналитические процедуры могут проводиться путем:</w:t>
      </w:r>
    </w:p>
    <w:p w:rsidR="00381FE5" w:rsidRPr="00215C0C" w:rsidRDefault="00C13E89" w:rsidP="00C13E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81FE5" w:rsidRPr="00215C0C">
        <w:rPr>
          <w:rFonts w:ascii="Times New Roman" w:eastAsia="Calibri" w:hAnsi="Times New Roman" w:cs="Times New Roman"/>
          <w:sz w:val="28"/>
          <w:szCs w:val="28"/>
        </w:rPr>
        <w:t xml:space="preserve"> сопоставления показателей в абсолютном выражении за предыдущие периоды;</w:t>
      </w:r>
    </w:p>
    <w:p w:rsidR="00381FE5" w:rsidRPr="00215C0C" w:rsidRDefault="00C13E89" w:rsidP="00C13E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81FE5" w:rsidRPr="00215C0C">
        <w:rPr>
          <w:rFonts w:ascii="Times New Roman" w:eastAsia="Calibri" w:hAnsi="Times New Roman" w:cs="Times New Roman"/>
          <w:sz w:val="28"/>
          <w:szCs w:val="28"/>
        </w:rPr>
        <w:t xml:space="preserve"> сопоставления показателей относительно базового показателя, базового периода;</w:t>
      </w:r>
    </w:p>
    <w:p w:rsidR="00381FE5" w:rsidRPr="00215C0C" w:rsidRDefault="00C13E89" w:rsidP="00C13E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81FE5" w:rsidRPr="00215C0C">
        <w:rPr>
          <w:rFonts w:ascii="Times New Roman" w:eastAsia="Calibri" w:hAnsi="Times New Roman" w:cs="Times New Roman"/>
          <w:sz w:val="28"/>
          <w:szCs w:val="28"/>
        </w:rPr>
        <w:t xml:space="preserve"> анализа показателей, влияющих на предмет аудита;</w:t>
      </w:r>
    </w:p>
    <w:p w:rsidR="00381FE5" w:rsidRPr="00215C0C" w:rsidRDefault="00C13E89" w:rsidP="00C13E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81FE5" w:rsidRPr="00215C0C">
        <w:rPr>
          <w:rFonts w:ascii="Times New Roman" w:eastAsia="Calibri" w:hAnsi="Times New Roman" w:cs="Times New Roman"/>
          <w:sz w:val="28"/>
          <w:szCs w:val="28"/>
        </w:rPr>
        <w:t xml:space="preserve"> изучения взаимосвязанных факторов, </w:t>
      </w:r>
      <w:r w:rsidR="00381FE5" w:rsidRPr="00215C0C">
        <w:rPr>
          <w:rFonts w:ascii="Times New Roman" w:hAnsi="Times New Roman" w:cs="Times New Roman"/>
          <w:sz w:val="28"/>
        </w:rPr>
        <w:t>раскрытие характера производства и присущие ему внутренние взаимосвязи</w:t>
      </w:r>
      <w:r w:rsidR="00381FE5" w:rsidRPr="00215C0C">
        <w:rPr>
          <w:rFonts w:ascii="Times New Roman" w:eastAsia="Calibri" w:hAnsi="Times New Roman" w:cs="Times New Roman"/>
          <w:sz w:val="28"/>
          <w:szCs w:val="28"/>
        </w:rPr>
        <w:t xml:space="preserve">.   </w:t>
      </w:r>
    </w:p>
    <w:p w:rsidR="00381FE5" w:rsidRPr="00215C0C" w:rsidRDefault="00381FE5"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При этом аудитору следует помнить о качественном аспекте результатов деятельности. Существующие методики ограничиваются расчетом коэффициентов, недостаточно уделяя внимание на анализ качественного аспекта результатов.</w:t>
      </w:r>
    </w:p>
    <w:p w:rsidR="00381FE5" w:rsidRPr="00215C0C" w:rsidRDefault="00381FE5" w:rsidP="00C13E89">
      <w:pPr>
        <w:pStyle w:val="af0"/>
        <w:ind w:firstLine="709"/>
        <w:rPr>
          <w:sz w:val="28"/>
          <w:szCs w:val="28"/>
        </w:rPr>
      </w:pPr>
      <w:r w:rsidRPr="00215C0C">
        <w:rPr>
          <w:sz w:val="28"/>
          <w:szCs w:val="28"/>
        </w:rPr>
        <w:t xml:space="preserve">Программа аудита эффективности использования государственных средств должна составляться с учетом состояния показателей на дату проведения и/или на начало периода аудита, тогда критерием будут те влияния, которые ожидались в результате реализации программы/проекта. Исходя из основных положений экономической теории, мы предлагаем базовые критерии в зависимости от типа государственных средств, когда должны выполняться следующие условия: доходы &gt; = расходы, активы &gt; обязательства, инвестиции в основной капитал &gt;=долг, использование средств суверенных фондов=долгосрочные инвестиции. Аудиторские процедуры должны быть составлены с учетом влияния исследуемых факторов на эти критерии. Задача в рамках аудита эффективности заключается в сборе аудиторских доказательств для разумной уверенности в целях выражения мнения относительно эффективного государственного управления и осуществления функций по стабилизации, распределению и размещению. </w:t>
      </w:r>
    </w:p>
    <w:p w:rsidR="00381FE5" w:rsidRDefault="00381FE5"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Нами была осуществлена систематизация процедур для проведения полноценного аудита эффективности, что отражено в виде алгоритма с разработкой образцов программ аудита (ПА) в зависимости от типа государственных средств – бюджетные средства (БС), внебюджетные фонды (ВБФ), ресурсы и активы. </w:t>
      </w:r>
      <w:r w:rsidR="00D3137F" w:rsidRPr="00215C0C">
        <w:rPr>
          <w:rFonts w:ascii="Times New Roman" w:hAnsi="Times New Roman" w:cs="Times New Roman"/>
          <w:sz w:val="28"/>
          <w:szCs w:val="28"/>
        </w:rPr>
        <w:t xml:space="preserve">Образцы программ приведены в </w:t>
      </w:r>
      <w:r w:rsidR="00463255">
        <w:rPr>
          <w:rFonts w:ascii="Times New Roman" w:hAnsi="Times New Roman" w:cs="Times New Roman"/>
          <w:sz w:val="28"/>
          <w:szCs w:val="28"/>
        </w:rPr>
        <w:t>(Приложение</w:t>
      </w:r>
      <w:r w:rsidR="00D3137F" w:rsidRPr="00215C0C">
        <w:rPr>
          <w:rFonts w:ascii="Times New Roman" w:hAnsi="Times New Roman" w:cs="Times New Roman"/>
          <w:sz w:val="28"/>
          <w:szCs w:val="28"/>
        </w:rPr>
        <w:t xml:space="preserve"> </w:t>
      </w:r>
      <w:r w:rsidR="00463255">
        <w:rPr>
          <w:rFonts w:ascii="Times New Roman" w:hAnsi="Times New Roman" w:cs="Times New Roman"/>
          <w:sz w:val="28"/>
          <w:szCs w:val="28"/>
        </w:rPr>
        <w:t>Л)</w:t>
      </w:r>
      <w:r w:rsidR="00D3137F" w:rsidRPr="00215C0C">
        <w:rPr>
          <w:rFonts w:ascii="Times New Roman" w:hAnsi="Times New Roman" w:cs="Times New Roman"/>
          <w:sz w:val="28"/>
          <w:szCs w:val="28"/>
        </w:rPr>
        <w:t>.</w:t>
      </w:r>
      <w:r w:rsidR="00B21CCD" w:rsidRPr="00215C0C">
        <w:rPr>
          <w:rFonts w:ascii="Times New Roman" w:hAnsi="Times New Roman" w:cs="Times New Roman"/>
          <w:sz w:val="28"/>
          <w:szCs w:val="28"/>
        </w:rPr>
        <w:t xml:space="preserve"> При выборе показателей и критериев эффективности использования государственных средств необходимо полагаться на лучшие практики других стран (например, передовые страны по тем или иным показателям) и на показатели ЦУР. Показатели и критерии оценки эффективности должны учитывать требования относительно качества и количества информации: гражданин становится все более требовательным к доступности и стандарту государственных услуг. Также существует большая потребность в понимании того, как используются государственные средства. Ценность результатов оценки и/или аудита заключается в создании таких отчетов, которые отвечают этим требованиям, несмотря на дополнительную сложность управления потребностями многих и разнообразных заинтересованных сторон. Распространение отчетности по нефинансовой информации и ее внедрение обеспечат более полное понимание взаимосвязей между используемыми ресурсами-затратами (т.е. более широким показателем, чем деньги налогоплательщиков, например, человеческий капитал), и результатом  деятельности, (например, количеством школ) и итоговым показателем, например, уровнем грамотности</w:t>
      </w:r>
      <w:r w:rsidR="00BD7A2D">
        <w:rPr>
          <w:rFonts w:ascii="Times New Roman" w:hAnsi="Times New Roman" w:cs="Times New Roman"/>
          <w:sz w:val="28"/>
          <w:szCs w:val="28"/>
        </w:rPr>
        <w:t xml:space="preserve"> (рисунок 2</w:t>
      </w:r>
      <w:r w:rsidR="00FA6006">
        <w:rPr>
          <w:rFonts w:ascii="Times New Roman" w:hAnsi="Times New Roman" w:cs="Times New Roman"/>
          <w:sz w:val="28"/>
          <w:szCs w:val="28"/>
        </w:rPr>
        <w:t>4</w:t>
      </w:r>
      <w:r w:rsidR="00BD7A2D">
        <w:rPr>
          <w:rFonts w:ascii="Times New Roman" w:hAnsi="Times New Roman" w:cs="Times New Roman"/>
          <w:sz w:val="28"/>
          <w:szCs w:val="28"/>
        </w:rPr>
        <w:t>)</w:t>
      </w:r>
      <w:r w:rsidR="00B21CCD" w:rsidRPr="00215C0C">
        <w:rPr>
          <w:rFonts w:ascii="Times New Roman" w:hAnsi="Times New Roman" w:cs="Times New Roman"/>
          <w:sz w:val="28"/>
          <w:szCs w:val="28"/>
        </w:rPr>
        <w:t>.</w:t>
      </w:r>
    </w:p>
    <w:p w:rsidR="00463255" w:rsidRPr="00215C0C" w:rsidRDefault="00463255" w:rsidP="00C13E89">
      <w:pPr>
        <w:spacing w:after="0" w:line="240" w:lineRule="auto"/>
        <w:ind w:firstLine="709"/>
        <w:jc w:val="both"/>
        <w:rPr>
          <w:rFonts w:ascii="Times New Roman" w:hAnsi="Times New Roman" w:cs="Times New Roman"/>
          <w:color w:val="FF0000"/>
          <w:sz w:val="28"/>
          <w:szCs w:val="28"/>
        </w:rPr>
      </w:pPr>
    </w:p>
    <w:p w:rsidR="00855EF4" w:rsidRPr="00215C0C" w:rsidRDefault="00381FE5" w:rsidP="00463255">
      <w:pPr>
        <w:spacing w:after="0" w:line="240" w:lineRule="auto"/>
        <w:jc w:val="center"/>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10272B34" wp14:editId="49B1126D">
            <wp:extent cx="3771397" cy="552484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636" t="17603" r="66421" b="8831"/>
                    <a:stretch/>
                  </pic:blipFill>
                  <pic:spPr bwMode="auto">
                    <a:xfrm>
                      <a:off x="0" y="0"/>
                      <a:ext cx="3787222" cy="5548028"/>
                    </a:xfrm>
                    <a:prstGeom prst="rect">
                      <a:avLst/>
                    </a:prstGeom>
                    <a:ln>
                      <a:noFill/>
                    </a:ln>
                    <a:extLst>
                      <a:ext uri="{53640926-AAD7-44D8-BBD7-CCE9431645EC}">
                        <a14:shadowObscured xmlns:a14="http://schemas.microsoft.com/office/drawing/2010/main"/>
                      </a:ext>
                    </a:extLst>
                  </pic:spPr>
                </pic:pic>
              </a:graphicData>
            </a:graphic>
          </wp:inline>
        </w:drawing>
      </w:r>
    </w:p>
    <w:p w:rsidR="00463255" w:rsidRDefault="00E3712C"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Рисунок 2</w:t>
      </w:r>
      <w:r w:rsidR="00FA6006">
        <w:rPr>
          <w:rFonts w:ascii="Times New Roman" w:hAnsi="Times New Roman" w:cs="Times New Roman"/>
          <w:sz w:val="28"/>
          <w:szCs w:val="28"/>
        </w:rPr>
        <w:t>4</w:t>
      </w:r>
      <w:r w:rsidRPr="00215C0C">
        <w:rPr>
          <w:rFonts w:ascii="Times New Roman" w:hAnsi="Times New Roman" w:cs="Times New Roman"/>
          <w:sz w:val="28"/>
          <w:szCs w:val="28"/>
        </w:rPr>
        <w:t xml:space="preserve"> </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Укрупненный алгоритм п</w:t>
      </w:r>
      <w:r w:rsidR="00463255">
        <w:rPr>
          <w:rFonts w:ascii="Times New Roman" w:hAnsi="Times New Roman" w:cs="Times New Roman"/>
          <w:sz w:val="28"/>
          <w:szCs w:val="28"/>
        </w:rPr>
        <w:t>роведения аудита эффективности</w:t>
      </w:r>
    </w:p>
    <w:p w:rsidR="00463255" w:rsidRPr="00463255" w:rsidRDefault="00463255" w:rsidP="00215C0C">
      <w:pPr>
        <w:spacing w:after="0" w:line="240" w:lineRule="auto"/>
        <w:jc w:val="center"/>
        <w:rPr>
          <w:rFonts w:ascii="Times New Roman" w:hAnsi="Times New Roman" w:cs="Times New Roman"/>
          <w:sz w:val="16"/>
          <w:szCs w:val="16"/>
        </w:rPr>
      </w:pPr>
    </w:p>
    <w:p w:rsidR="00D717AF" w:rsidRPr="00463255" w:rsidRDefault="00463255" w:rsidP="00463255">
      <w:pPr>
        <w:spacing w:after="0" w:line="240" w:lineRule="auto"/>
        <w:ind w:firstLine="709"/>
        <w:jc w:val="both"/>
        <w:rPr>
          <w:rFonts w:ascii="Times New Roman" w:hAnsi="Times New Roman" w:cs="Times New Roman"/>
          <w:sz w:val="24"/>
          <w:szCs w:val="24"/>
        </w:rPr>
      </w:pPr>
      <w:r w:rsidRPr="00463255">
        <w:rPr>
          <w:rFonts w:ascii="Times New Roman" w:hAnsi="Times New Roman" w:cs="Times New Roman"/>
          <w:sz w:val="24"/>
          <w:szCs w:val="24"/>
        </w:rPr>
        <w:t xml:space="preserve">Примечание – </w:t>
      </w:r>
      <w:r w:rsidR="00D717AF" w:rsidRPr="00463255">
        <w:rPr>
          <w:rFonts w:ascii="Times New Roman" w:hAnsi="Times New Roman" w:cs="Times New Roman"/>
          <w:sz w:val="24"/>
          <w:szCs w:val="24"/>
        </w:rPr>
        <w:t xml:space="preserve">Составлено автором </w:t>
      </w:r>
    </w:p>
    <w:p w:rsidR="00E94157" w:rsidRPr="00C13E89" w:rsidRDefault="00E94157"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Интегрированная отчетность (ИО) призвана: </w:t>
      </w:r>
    </w:p>
    <w:p w:rsidR="00E9415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157" w:rsidRPr="00C13E89">
        <w:rPr>
          <w:rFonts w:ascii="Times New Roman" w:hAnsi="Times New Roman" w:cs="Times New Roman"/>
          <w:sz w:val="28"/>
          <w:szCs w:val="28"/>
        </w:rPr>
        <w:t xml:space="preserve"> повысить качество информации, доступной поставщикам финансового капитала, в целях содействия более эффективному и продуктивному распределению капитала; </w:t>
      </w:r>
    </w:p>
    <w:p w:rsidR="00E9415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157" w:rsidRPr="00C13E89">
        <w:rPr>
          <w:rFonts w:ascii="Times New Roman" w:hAnsi="Times New Roman" w:cs="Times New Roman"/>
          <w:sz w:val="28"/>
          <w:szCs w:val="28"/>
        </w:rPr>
        <w:t xml:space="preserve"> обеспечить более связный и эффективный подход к корпоративной отчетности, основывающейся на различных видах отчетности и сообщающей о полном множестве факторов, оказывающих существенное влияние на способность организации создавать стоимость с течением времени; </w:t>
      </w:r>
    </w:p>
    <w:p w:rsidR="00E9415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157" w:rsidRPr="00C13E89">
        <w:rPr>
          <w:rFonts w:ascii="Times New Roman" w:hAnsi="Times New Roman" w:cs="Times New Roman"/>
          <w:sz w:val="28"/>
          <w:szCs w:val="28"/>
        </w:rPr>
        <w:t xml:space="preserve"> повысить уровень подотчетности и ответственного управления в отношении широкого спектра капиталов (финансового, производственного, интеллектуального, человеческого, социально-репутационного и природного) и обеспечить понимание зависимостей между ними; </w:t>
      </w:r>
    </w:p>
    <w:p w:rsidR="0017294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4157" w:rsidRPr="00C13E89">
        <w:rPr>
          <w:rFonts w:ascii="Times New Roman" w:hAnsi="Times New Roman" w:cs="Times New Roman"/>
          <w:sz w:val="28"/>
          <w:szCs w:val="28"/>
        </w:rPr>
        <w:t xml:space="preserve"> содействовать интегрированному мышлению, принятию решений и действиям, сосредоточенным на создании стоимости в краткосрочной, среднесрочной и долгосрочной перспективе. Интегрированная отчетность согласуется с многочисленными достижениями в области корпоративной отчетности, наблюдаемыми в национальных юрисдикциях по всему миру. </w:t>
      </w:r>
    </w:p>
    <w:p w:rsidR="00172947" w:rsidRPr="00C13E89" w:rsidRDefault="00172947"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Интегрированное мышление учитывает связанность и взаимозависимости между множеством факторов, оказывающих влияние на способность организации создавать стоимость с течением времени, в том числе: </w:t>
      </w:r>
    </w:p>
    <w:p w:rsidR="0017294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72947" w:rsidRPr="00C13E89">
        <w:rPr>
          <w:rFonts w:ascii="Times New Roman" w:hAnsi="Times New Roman" w:cs="Times New Roman"/>
          <w:sz w:val="28"/>
          <w:szCs w:val="28"/>
        </w:rPr>
        <w:t xml:space="preserve"> капиталами, которые организация использует или на которые она оказывает влияние, а также важнейшими взаимозависимостями, включая компромиссы, между ними; </w:t>
      </w:r>
    </w:p>
    <w:p w:rsidR="0017294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72947" w:rsidRPr="00C13E89">
        <w:rPr>
          <w:rFonts w:ascii="Times New Roman" w:hAnsi="Times New Roman" w:cs="Times New Roman"/>
          <w:sz w:val="28"/>
          <w:szCs w:val="28"/>
        </w:rPr>
        <w:t xml:space="preserve"> способностью организации реагировать на правомерные потребности и интересы ключевых заинтересованных сторон; </w:t>
      </w:r>
    </w:p>
    <w:p w:rsidR="0017294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72947" w:rsidRPr="00C13E89">
        <w:rPr>
          <w:rFonts w:ascii="Times New Roman" w:hAnsi="Times New Roman" w:cs="Times New Roman"/>
          <w:sz w:val="28"/>
          <w:szCs w:val="28"/>
        </w:rPr>
        <w:t xml:space="preserve"> тем, как организация уточняет свою бизнес</w:t>
      </w:r>
      <w:r w:rsidR="00D81D38" w:rsidRPr="00C13E89">
        <w:rPr>
          <w:rFonts w:ascii="Times New Roman" w:hAnsi="Times New Roman" w:cs="Times New Roman"/>
          <w:sz w:val="28"/>
          <w:szCs w:val="28"/>
        </w:rPr>
        <w:t>-</w:t>
      </w:r>
      <w:r w:rsidR="00172947" w:rsidRPr="00C13E89">
        <w:rPr>
          <w:rFonts w:ascii="Times New Roman" w:hAnsi="Times New Roman" w:cs="Times New Roman"/>
          <w:sz w:val="28"/>
          <w:szCs w:val="28"/>
        </w:rPr>
        <w:t xml:space="preserve">модель и стратегию для реагирования на ее внешнюю среду, а также на риски и возможности, с которыми она сталкивается; </w:t>
      </w:r>
    </w:p>
    <w:p w:rsidR="00172947"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72947" w:rsidRPr="00C13E89">
        <w:rPr>
          <w:rFonts w:ascii="Times New Roman" w:hAnsi="Times New Roman" w:cs="Times New Roman"/>
          <w:sz w:val="28"/>
          <w:szCs w:val="28"/>
        </w:rPr>
        <w:t xml:space="preserve"> видами деятельности, результатами деятельности (финансовыми и прочими) и итогами деятельности организации с точки зрения капиталов – в прошлом, настоящем и будущем.</w:t>
      </w:r>
    </w:p>
    <w:p w:rsidR="00E94157" w:rsidRPr="00C13E89" w:rsidRDefault="00E94157"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Ожидается, что с течением времени интегрированная отчетность станет нормой корпоративной отчетности. Организация больше не будет порождать многочисленные, не связанные и статичные сообщения. Это будет достигаться за счет процесса интегрированного мышления и применения принципов, таких как связанность информации.</w:t>
      </w:r>
    </w:p>
    <w:p w:rsidR="00B27FDA"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color w:val="FF0000"/>
          <w:sz w:val="28"/>
          <w:szCs w:val="28"/>
        </w:rPr>
        <w:tab/>
      </w:r>
      <w:r w:rsidR="00B27FDA" w:rsidRPr="00C13E89">
        <w:rPr>
          <w:rFonts w:ascii="Times New Roman" w:hAnsi="Times New Roman" w:cs="Times New Roman"/>
          <w:sz w:val="28"/>
          <w:szCs w:val="28"/>
        </w:rPr>
        <w:t xml:space="preserve"> </w:t>
      </w:r>
    </w:p>
    <w:p w:rsidR="00D2185C" w:rsidRPr="00C13E89" w:rsidRDefault="00D2185C" w:rsidP="00C13E89">
      <w:pPr>
        <w:spacing w:after="0" w:line="240" w:lineRule="auto"/>
        <w:ind w:firstLine="709"/>
        <w:jc w:val="both"/>
        <w:rPr>
          <w:rFonts w:ascii="Times New Roman" w:hAnsi="Times New Roman" w:cs="Times New Roman"/>
          <w:b/>
          <w:sz w:val="28"/>
          <w:szCs w:val="28"/>
        </w:rPr>
      </w:pPr>
      <w:r w:rsidRPr="00C13E89">
        <w:rPr>
          <w:rFonts w:ascii="Times New Roman" w:hAnsi="Times New Roman" w:cs="Times New Roman"/>
          <w:b/>
          <w:sz w:val="28"/>
          <w:szCs w:val="28"/>
        </w:rPr>
        <w:t xml:space="preserve">3.2 </w:t>
      </w:r>
      <w:r w:rsidR="002507D0" w:rsidRPr="00C13E89">
        <w:rPr>
          <w:rFonts w:ascii="Times New Roman" w:hAnsi="Times New Roman" w:cs="Times New Roman"/>
          <w:b/>
          <w:sz w:val="28"/>
          <w:szCs w:val="28"/>
        </w:rPr>
        <w:t>Интегрирование показателей и формирование критериев эффективности управления государственными средствами в целях устойчивого развития</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INTOSAI считает, что отдельные ВОГА могут внести свой вклад в достижение ЦУР, предоставляя рекомендации, предоставляя гарантии, а также проводя аудиты и проверки эффективности. Ожидается, что ВОГА также внесут свой вклад, поделившись своим примером в качестве моделей прозрачности и подотчетности. Таким образом сообщество ВОГА уделяет должное внимание оценке национальных систем контроля, и большинство ВОГА проводят этот аудит как совместный аудит по всему миру. Оценка готовности национальных правительств к внедрению, мониторингу и отчетности о прогрессе в достижении ЦУР и последующей проверке их работы и достоверности данных, которые они производят, была включена в рамки первого подхода. Совместный аудит также планируется провести с точки зрения «всего правительства». На этом раннем этапе реализации ВОГА фокусируются на оценке прогресса, достигнутого правительствами в подготовке к реализации, последующей деятельности и обзору ЦУР. Ключевыми аспектами этого аудиторского подхода являются проведение базового обзора готовности правительств к осуществлению, последующей деятельности и обзору ЦУР; проведение проверок эффективности на основе ISSAI готовности правительств к внедрению, контролю и пересмотру ЦУР; и впоследствии проводить различные виды аудитов внедрения ЦУР; мониторинг и оценка того, соответствуют ли системы, созданные и используемые правительствами, для отслеживания и отчетности о прогрессе в достижении ЦУР; а также аудит на более позднем этапе ключевых процессов последующей деятельности и анализа и, возможно, обеспечение достоверности данных мониторинга на национальном уровне.</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Второй подход заключается в том, как ВОГА могут использовать свою систему аудита эффективности для анализа, руководства и составления отчетов по вопросам, касающимся ЦУР. Результаты аудита могут быть агрегированы как на региональном, так и на глобальном уровне путем применения стандартной «структуры результатов аудита». ВОГА пытаются получить результаты всех видов аудитов эффективности, которые они проводят по вопросам, связанным с ЦУР. ВОГА Бразилии работал над этой структурой, и в INCOSAI был сделан вывод, что ВОГА могут получить более глубокое понимание проблем, связанных с достижением прогресса в достижении ЦУР, путем анализа результатов аудита эффективности и агрегирования результатов. С этой целью, вероятно, будет введена пересмотренная «структура выводов аудита».</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Третий подход сфокусирован на роли ВОГА в поддержке достижения цели 16, связанной с созданием «эффективных, подотчетных и прозрачных институтов на всех уровнях». Широкий и сложный вопрос «надлежащего управления» лежит в основе ЦУР 16. Оказание помощи национальным правительствам в борьбе с коррупцией и защите государственных активов долгое время находилось в центре внимания INTOSAI и отдельных ВОГА. ВОГА могут внести свой вклад путем пересмотра прозрачности, управления рисками, защиты от мошенничества и процессов внутреннего контроля, чтобы внести свой вклад в усилия по предотвращению коррупции в соответствии с Конвенцией ООН против коррупции.</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Четвертый подход заключается в том, как ВОГА могут быть моделями прозрачности и подотчетности в том, как они организованы и работают. ВОГА должны «вести разговор» и подавать пример, демонстрируя хорошее управление. ISSAI 12 о «Ценности и выгодах высших органов аудита - изменения жизни граждан» также предусматривает демонстрацию постоянного отношения к гражданам, парламенту и другим заинтересованным сторонам через реагирование на изменения и создание модели организации через «личный пример». Придерживаясь этого принципа, ВОГА могли бы адаптировать соответствующие рамки измерения эффективности и добровольно раскрывать информацию о своей деятельности с условием анонимности или без такового для внешних заинтересованных сторон, таких как Организация Объединенных Наций, в случае реализации ЦУР.</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Проблемы, связанные с аудитом внедрения ЦУР, связаны с правовой и институциональной структурой ВОГА, системой ценностей управления, готовностью национальной системы и наличием данных. Мандаты ВОГА различаются в отношении типов проводимых проверок, обязанностей и функций, конфиденциальности, отчетности и полномочий по публикации своих отчетов. Более сильные ВОГА с соответствующей юрисдикцией и независимостью аудита могут более эффективно проводить аудит реализации ЦУР. Национальная система по внедрению ЦУР должна существовать в качестве предварительного условия для эффективного аудита, а соответствующие данные должны быть доступны, действительны и надежны. Техническая компетентность и возможности персонала ВОГА также будет важной задачей.</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Независимые ВОГА могут внести существенный вклад в последующую </w:t>
      </w:r>
      <w:r w:rsidRPr="00E625FB">
        <w:rPr>
          <w:rFonts w:ascii="Times New Roman" w:hAnsi="Times New Roman" w:cs="Times New Roman"/>
          <w:sz w:val="28"/>
          <w:szCs w:val="28"/>
        </w:rPr>
        <w:t>деятельность и обзор реализации Повестки дня в области устойчивого развития на период до 2030 года на национальном, региональном и глобальном уровнях</w:t>
      </w:r>
      <w:r w:rsidR="000D759F" w:rsidRPr="00E625FB">
        <w:rPr>
          <w:rFonts w:ascii="Times New Roman" w:hAnsi="Times New Roman" w:cs="Times New Roman"/>
          <w:sz w:val="28"/>
          <w:szCs w:val="28"/>
        </w:rPr>
        <w:t xml:space="preserve"> [</w:t>
      </w:r>
      <w:r w:rsidR="00864D36" w:rsidRPr="00E625FB">
        <w:rPr>
          <w:rFonts w:ascii="Times New Roman" w:hAnsi="Times New Roman" w:cs="Times New Roman"/>
          <w:sz w:val="28"/>
          <w:szCs w:val="28"/>
        </w:rPr>
        <w:t>92</w:t>
      </w:r>
      <w:r w:rsidR="000D759F" w:rsidRPr="00E625FB">
        <w:rPr>
          <w:rFonts w:ascii="Times New Roman" w:hAnsi="Times New Roman" w:cs="Times New Roman"/>
          <w:sz w:val="28"/>
          <w:szCs w:val="28"/>
        </w:rPr>
        <w:t>]</w:t>
      </w:r>
      <w:r w:rsidRPr="00E625FB">
        <w:rPr>
          <w:rFonts w:ascii="Times New Roman" w:hAnsi="Times New Roman" w:cs="Times New Roman"/>
          <w:sz w:val="28"/>
          <w:szCs w:val="28"/>
        </w:rPr>
        <w:t>. ВОГА должны взаимодействовать с другими участниками, такими как главы правительств, правительственные учреждения, высшие учебные заведения, доноры и международные организации, включая INTOSAI и его региональные группы. Прозрачная отчетность и эффективные механизмы контроля важны для ВОГА как модельного института прозрачности и подотчетности</w:t>
      </w:r>
      <w:r w:rsidR="000D759F" w:rsidRPr="00E625FB">
        <w:rPr>
          <w:rFonts w:ascii="Times New Roman" w:hAnsi="Times New Roman" w:cs="Times New Roman"/>
          <w:sz w:val="28"/>
          <w:szCs w:val="28"/>
        </w:rPr>
        <w:t xml:space="preserve"> [</w:t>
      </w:r>
      <w:r w:rsidR="001E0A37" w:rsidRPr="00E625FB">
        <w:rPr>
          <w:rFonts w:ascii="Times New Roman" w:hAnsi="Times New Roman" w:cs="Times New Roman"/>
          <w:sz w:val="28"/>
          <w:szCs w:val="28"/>
        </w:rPr>
        <w:t>9</w:t>
      </w:r>
      <w:r w:rsidR="00864D36" w:rsidRPr="00E625FB">
        <w:rPr>
          <w:rFonts w:ascii="Times New Roman" w:hAnsi="Times New Roman" w:cs="Times New Roman"/>
          <w:sz w:val="28"/>
          <w:szCs w:val="28"/>
        </w:rPr>
        <w:t>3</w:t>
      </w:r>
      <w:r w:rsidR="000D759F" w:rsidRPr="00E625FB">
        <w:rPr>
          <w:rFonts w:ascii="Times New Roman" w:hAnsi="Times New Roman" w:cs="Times New Roman"/>
          <w:sz w:val="28"/>
          <w:szCs w:val="28"/>
        </w:rPr>
        <w:t>]</w:t>
      </w:r>
      <w:r w:rsidRPr="00E625FB">
        <w:rPr>
          <w:rFonts w:ascii="Times New Roman" w:hAnsi="Times New Roman" w:cs="Times New Roman"/>
          <w:sz w:val="28"/>
          <w:szCs w:val="28"/>
        </w:rPr>
        <w:t>. В контексте аудита реализации ЦУР прозрачная отчетность по запланированным результатам поможет правительствам нести ответственность за фискальные действия. Принципы, изложенные в ISSAI, должны применяться с необходимыми ресурсами с точки зрения достаточного бюджета, квалифицированного персонала, обладающего моральной честностью, надлежащих инструментов аудита и т. д. Полное внимание следует по-прежнему уделять развитию потенциала, обмену знаниями, передаче знаний и созданию потенциала.</w:t>
      </w:r>
    </w:p>
    <w:p w:rsidR="003C6E15" w:rsidRPr="00E625FB" w:rsidRDefault="00FA35C0"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sz w:val="28"/>
          <w:szCs w:val="28"/>
        </w:rPr>
        <w:t>Нами обобщен опыт</w:t>
      </w:r>
      <w:r w:rsidR="003C6E15" w:rsidRPr="00E625FB">
        <w:rPr>
          <w:rFonts w:ascii="Times New Roman" w:hAnsi="Times New Roman" w:cs="Times New Roman"/>
          <w:sz w:val="28"/>
          <w:szCs w:val="28"/>
        </w:rPr>
        <w:t xml:space="preserve"> отдельных ВОГА в области аудита ЦУР</w:t>
      </w:r>
      <w:r w:rsidRPr="00E625FB">
        <w:rPr>
          <w:rFonts w:ascii="Times New Roman" w:hAnsi="Times New Roman" w:cs="Times New Roman"/>
          <w:sz w:val="28"/>
          <w:szCs w:val="28"/>
        </w:rPr>
        <w:t xml:space="preserve"> </w:t>
      </w:r>
      <w:r w:rsidR="003C6E15" w:rsidRPr="00E625FB">
        <w:rPr>
          <w:rFonts w:ascii="Times New Roman" w:hAnsi="Times New Roman" w:cs="Times New Roman"/>
          <w:sz w:val="28"/>
          <w:szCs w:val="28"/>
        </w:rPr>
        <w:t>путем изучения соответствующих отчетов о результатах и/или документов, принятых в реализацию в рамках ауд</w:t>
      </w:r>
      <w:r w:rsidR="004F11F0">
        <w:rPr>
          <w:rFonts w:ascii="Times New Roman" w:hAnsi="Times New Roman" w:cs="Times New Roman"/>
          <w:sz w:val="28"/>
          <w:szCs w:val="28"/>
        </w:rPr>
        <w:t xml:space="preserve">ита ЦУР и в соответствии с </w:t>
      </w:r>
      <w:r w:rsidR="003C6E15" w:rsidRPr="00E625FB">
        <w:rPr>
          <w:rFonts w:ascii="Times New Roman" w:hAnsi="Times New Roman" w:cs="Times New Roman"/>
          <w:sz w:val="28"/>
          <w:szCs w:val="28"/>
        </w:rPr>
        <w:t xml:space="preserve">информацией, приведенной на сайте </w:t>
      </w:r>
      <w:hyperlink r:id="rId43" w:history="1">
        <w:r w:rsidR="003C6E15" w:rsidRPr="00E625FB">
          <w:rPr>
            <w:rStyle w:val="a7"/>
            <w:rFonts w:ascii="Times New Roman" w:hAnsi="Times New Roman" w:cs="Times New Roman"/>
            <w:color w:val="auto"/>
            <w:sz w:val="28"/>
            <w:szCs w:val="28"/>
            <w:u w:val="none"/>
          </w:rPr>
          <w:t>http://www.intosai.org/about-us/sdgs-sais-and-regions.html</w:t>
        </w:r>
      </w:hyperlink>
      <w:r w:rsidR="003C6E15" w:rsidRPr="00E625FB">
        <w:rPr>
          <w:rFonts w:ascii="Times New Roman" w:hAnsi="Times New Roman" w:cs="Times New Roman"/>
          <w:sz w:val="28"/>
          <w:szCs w:val="28"/>
        </w:rPr>
        <w:t xml:space="preserve"> и других соответствующих сайтах</w:t>
      </w:r>
      <w:r w:rsidR="00864D36" w:rsidRPr="00E625FB">
        <w:rPr>
          <w:rFonts w:ascii="Times New Roman" w:hAnsi="Times New Roman" w:cs="Times New Roman"/>
          <w:sz w:val="28"/>
          <w:szCs w:val="28"/>
        </w:rPr>
        <w:t xml:space="preserve"> [94]</w:t>
      </w:r>
      <w:r w:rsidR="003C6E15" w:rsidRPr="00E625FB">
        <w:rPr>
          <w:rFonts w:ascii="Times New Roman" w:hAnsi="Times New Roman" w:cs="Times New Roman"/>
          <w:sz w:val="28"/>
          <w:szCs w:val="28"/>
        </w:rPr>
        <w:t>.</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Австрия</w:t>
      </w:r>
      <w:r w:rsidR="00A55773" w:rsidRPr="00C13E89">
        <w:rPr>
          <w:rFonts w:ascii="Times New Roman" w:hAnsi="Times New Roman" w:cs="Times New Roman"/>
          <w:i/>
          <w:sz w:val="28"/>
          <w:szCs w:val="28"/>
        </w:rPr>
        <w:t xml:space="preserve">. </w:t>
      </w:r>
      <w:r w:rsidRPr="00C13E89">
        <w:rPr>
          <w:rFonts w:ascii="Times New Roman" w:hAnsi="Times New Roman" w:cs="Times New Roman"/>
          <w:sz w:val="28"/>
          <w:szCs w:val="28"/>
        </w:rPr>
        <w:t>Австрийской аудиторской палаты (Austrian Court of Audit, «АСА») проводил аудит осуществления «Повестки дня на период до 2030 года» в Австрии с июня по сентябрь 2017 года с охватом проверяемого периода 2016-</w:t>
      </w:r>
      <w:r w:rsidRPr="00E625FB">
        <w:rPr>
          <w:rFonts w:ascii="Times New Roman" w:hAnsi="Times New Roman" w:cs="Times New Roman"/>
          <w:sz w:val="28"/>
          <w:szCs w:val="28"/>
        </w:rPr>
        <w:t>2017</w:t>
      </w:r>
      <w:r w:rsidR="00463255" w:rsidRPr="00E625FB">
        <w:rPr>
          <w:rFonts w:ascii="Times New Roman" w:hAnsi="Times New Roman" w:cs="Times New Roman"/>
          <w:sz w:val="28"/>
          <w:szCs w:val="28"/>
        </w:rPr>
        <w:t xml:space="preserve"> </w:t>
      </w:r>
      <w:r w:rsidRPr="00E625FB">
        <w:rPr>
          <w:rFonts w:ascii="Times New Roman" w:hAnsi="Times New Roman" w:cs="Times New Roman"/>
          <w:sz w:val="28"/>
          <w:szCs w:val="28"/>
        </w:rPr>
        <w:t>гг. [</w:t>
      </w:r>
      <w:r w:rsidR="001E0A37" w:rsidRPr="00E625FB">
        <w:rPr>
          <w:rFonts w:ascii="Times New Roman" w:hAnsi="Times New Roman" w:cs="Times New Roman"/>
          <w:sz w:val="28"/>
          <w:szCs w:val="28"/>
        </w:rPr>
        <w:t>9</w:t>
      </w:r>
      <w:r w:rsidR="00E502A0" w:rsidRPr="00E625FB">
        <w:rPr>
          <w:rFonts w:ascii="Times New Roman" w:hAnsi="Times New Roman" w:cs="Times New Roman"/>
          <w:sz w:val="28"/>
          <w:szCs w:val="28"/>
        </w:rPr>
        <w:t>5</w:t>
      </w:r>
      <w:r w:rsidR="00706209" w:rsidRPr="00E625FB">
        <w:rPr>
          <w:rFonts w:ascii="Times New Roman" w:hAnsi="Times New Roman" w:cs="Times New Roman"/>
          <w:sz w:val="28"/>
          <w:szCs w:val="28"/>
        </w:rPr>
        <w:t>].</w:t>
      </w:r>
      <w:r w:rsidRPr="00E625FB">
        <w:rPr>
          <w:rFonts w:ascii="Times New Roman" w:hAnsi="Times New Roman" w:cs="Times New Roman"/>
          <w:sz w:val="28"/>
          <w:szCs w:val="28"/>
        </w:rPr>
        <w:t xml:space="preserve"> При аудите особое внимание было уделено на оценку нормативно-правовой базы и официальное признание Целей в области устойчивого развития (ЦУР), ответственность Федерального Правительства и координация </w:t>
      </w:r>
      <w:r w:rsidRPr="00C13E89">
        <w:rPr>
          <w:rFonts w:ascii="Times New Roman" w:hAnsi="Times New Roman" w:cs="Times New Roman"/>
          <w:sz w:val="28"/>
          <w:szCs w:val="28"/>
        </w:rPr>
        <w:t>на всех уровнях управления. Еще одной целью была оценка начальной ситуации (инвентаризация и анализ пробелов), плана внедрения и системы мониторинга достижений целевых показателей, а также вовлечение гражданского общества, система отчетности и воздействия ЦУР.</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Согласно отчета АСА в январе 2016 года федеральное правительство учредило межведомственную рабочую группу, которой поручено осуществление Повестки дня на период до 2030 года. Однако, несмотря на его центральную роль, ему был дан только координировать отчетность по внедрению. Он не был уполномочен координировать саму реализацию или руководить или управлять последовательной общенациональной реализацией. Кроме межведомственной рабочей группы, никаким другим организационным органам или учреждениям не было поручено координировать осуществление Повестки дня на период до 2030 года или предоставление рекомендаций федеральному правительству по вопросам, связанным с реализацией Повестки дня. Аудиторы АСА также отметили «фрагментацию» процесса внедрения без установки четких политических приоритетов и без обеспечения централизованного и последовательного управления и отсутствие общенациональной стратегии реализации ЦУР. Относительно внедрения и системы мониторинга достижений, АСА отмечает интересный факт о том, что большинство целевых показателей федеральных министерств в 2017 году, а именно 81 из 102, около 80% - уже охватили цели устойчивого развития. В объяснениях, однако, ни одна из конечных целей прямо не упоминается в Повестке дня на период до 2030 года. Следовательно, данные по Повестке дня на 2030 год были неполными и неадекватными для анализа информации.</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Основные рекомендации АСА по результатам проведенного аудита касались, кроме более ранней даты отчетности (а не 2020 год, как запланировано), создания Межведомственной рабочей группы в качестве национального руководящего органа для последовательной, общенациональной реализации Повестки дня, подготовки стратегии устойчивого развития, содержащей структурированный и согласованный общенациональный механизм с учетом интересов провинций, муниципалитетов и гражданского общества. </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Бразилия и 10 стран Латинской Америки и Карибского бассейна</w:t>
      </w:r>
      <w:r w:rsidR="00A55773" w:rsidRPr="00C13E89">
        <w:rPr>
          <w:rFonts w:ascii="Times New Roman" w:hAnsi="Times New Roman" w:cs="Times New Roman"/>
          <w:i/>
          <w:sz w:val="28"/>
          <w:szCs w:val="28"/>
        </w:rPr>
        <w:t xml:space="preserve">. </w:t>
      </w:r>
      <w:r w:rsidRPr="00C13E89">
        <w:rPr>
          <w:rFonts w:ascii="Times New Roman" w:hAnsi="Times New Roman" w:cs="Times New Roman"/>
          <w:sz w:val="28"/>
          <w:szCs w:val="28"/>
        </w:rPr>
        <w:t xml:space="preserve">Под руководством Федерального счетного суда Бразилии (TCU) была проведена работа по оценке готовности латиноамериканских правительств осуществлять Повестку дня на период до 2030 года Специальной технической комиссией по окружающей среде (COMTEMA) ВОГА Латинской Америки и Карибского </w:t>
      </w:r>
      <w:r w:rsidRPr="00E625FB">
        <w:rPr>
          <w:rFonts w:ascii="Times New Roman" w:hAnsi="Times New Roman" w:cs="Times New Roman"/>
          <w:sz w:val="28"/>
          <w:szCs w:val="28"/>
        </w:rPr>
        <w:t>бассейна (OLACEFS) [</w:t>
      </w:r>
      <w:r w:rsidR="00885542" w:rsidRPr="00E625FB">
        <w:rPr>
          <w:rFonts w:ascii="Times New Roman" w:hAnsi="Times New Roman" w:cs="Times New Roman"/>
          <w:sz w:val="28"/>
          <w:szCs w:val="28"/>
        </w:rPr>
        <w:t>9</w:t>
      </w:r>
      <w:r w:rsidR="00E502A0" w:rsidRPr="00E625FB">
        <w:rPr>
          <w:rFonts w:ascii="Times New Roman" w:hAnsi="Times New Roman" w:cs="Times New Roman"/>
          <w:sz w:val="28"/>
          <w:szCs w:val="28"/>
        </w:rPr>
        <w:t>6</w:t>
      </w:r>
      <w:r w:rsidRPr="00E625FB">
        <w:rPr>
          <w:rFonts w:ascii="Times New Roman" w:hAnsi="Times New Roman" w:cs="Times New Roman"/>
          <w:sz w:val="28"/>
          <w:szCs w:val="28"/>
        </w:rPr>
        <w:t xml:space="preserve">]. Этот скоординированный аудит являлся результатом </w:t>
      </w:r>
      <w:r w:rsidRPr="00C13E89">
        <w:rPr>
          <w:rFonts w:ascii="Times New Roman" w:hAnsi="Times New Roman" w:cs="Times New Roman"/>
          <w:sz w:val="28"/>
          <w:szCs w:val="28"/>
        </w:rPr>
        <w:t>совместных усилий ВОГА одиннадцати стран: Аргентина, Бразилия, Чили, Коста Рика, Эквадор, Гватемала, Мексика, Парагвай, Перу, Доминиканская Республика и Венесуэла, а также аудиторского учреждения провинции Буэнос-Айрес.  В этом аудите концепция «готовности» понимается как существование и функционирование структуры управления - такие как стратегия и планирование, координация и политическая воля, надзор и мониторинг, а также прозрачность и подотчетность - которая позволяет реализацию Повестки дня на комплексной и последовательной основе, ориентированной на результаты и структурированной в долгосрочной перспективе. Для проведения оценки аудиторы использовали стандартизированные методы и инструменты. В дополнение к традиционным инструментам аудита (анализ документов, официальные письма, интервью, опросы), два инновационных метода были использованы: анализ фрагментации, совпадений, дублирования и пробелов (анализ FOD) и шкала оценки управления для ЦУР.</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Результаты аудита показали, что несмотря на мобилизацию национальных правительств для реализации ЦУР, как в центральной государственной и на уровне отраслевых структур, готовность стран находится в стадии становления и сохраняются различные проблемы, связанные с осуществлением Повестки дня. Стратегии, принятые странами для решения этих проблем разнообразны: некоторые страны определили существующие институты для руководства реализации Целей, в то время как другие создали новые административные структуры для этой цели. Национальные правительства также различаются в отношении приоритетов осуществления Повестки дня: некоторые продвинуты в интеграции между национальными планами и Повесткой дня; другие инвестировали в усиление статистического учета и мониторинга результатов, а другие отдали предпочтение на мобилизационные действия внешних действующих лиц и местных правительств по распространению и усвоению Повестки дня.</w:t>
      </w:r>
    </w:p>
    <w:p w:rsidR="003C6E15" w:rsidRPr="00C13E89"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Одним из общих проблем в латиноамериканских странах аудиторы называют отсутствие, в большинстве стран, долгосрочной перспективы в процессе планирования и управления рисками на национальном уровне, что означает, что эти страны не готовы определить свои долгосрочные приоритеты, выделить ресурсы эффективно, ни структурировать свои действия на долгосрочный период. Другая проблема связана со статистическим потенциалом: общим знаменателем является доступность информации и низкое качество доступной информации. В дополнение к вышесказанному, вероятно, наиболее важным фактом является фрагментация государственного сектора: слабая координация между министерствами, неинтегрированные системы контроля, несоответствия внутри государственной политики. На основе проведенной работы, аудиторы выразили мнения относительно мер по улучшению реализации Повестки дня, которые отражены в 10 рекомендациях.</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Канада</w:t>
      </w:r>
      <w:r w:rsidR="00A55773" w:rsidRPr="00C13E89">
        <w:rPr>
          <w:rFonts w:ascii="Times New Roman" w:hAnsi="Times New Roman" w:cs="Times New Roman"/>
          <w:i/>
          <w:sz w:val="28"/>
          <w:szCs w:val="28"/>
        </w:rPr>
        <w:t xml:space="preserve">. </w:t>
      </w:r>
      <w:r w:rsidRPr="00C13E89">
        <w:rPr>
          <w:rFonts w:ascii="Times New Roman" w:hAnsi="Times New Roman" w:cs="Times New Roman"/>
          <w:sz w:val="28"/>
          <w:szCs w:val="28"/>
        </w:rPr>
        <w:t>Отчет Офиса генерального аудитора (</w:t>
      </w:r>
      <w:r w:rsidRPr="00C13E89">
        <w:rPr>
          <w:rFonts w:ascii="Times New Roman" w:hAnsi="Times New Roman" w:cs="Times New Roman"/>
          <w:color w:val="333333"/>
          <w:sz w:val="28"/>
          <w:szCs w:val="28"/>
          <w:shd w:val="clear" w:color="auto" w:fill="F9F9F9"/>
        </w:rPr>
        <w:t>OAG)</w:t>
      </w:r>
      <w:r w:rsidRPr="00C13E89">
        <w:rPr>
          <w:rFonts w:ascii="Times New Roman" w:hAnsi="Times New Roman" w:cs="Times New Roman"/>
          <w:sz w:val="28"/>
          <w:szCs w:val="28"/>
        </w:rPr>
        <w:t xml:space="preserve"> Канады начинается со статистических данных о проблемах устойчивого развития (например, «В 2015 году, 5 миллионов канадцев, 1 миллион из которых дети, жили в бедности» или «В период с 1990 по 2015 годы выбросы парниковых газов в </w:t>
      </w:r>
      <w:r w:rsidRPr="00E625FB">
        <w:rPr>
          <w:rFonts w:ascii="Times New Roman" w:hAnsi="Times New Roman" w:cs="Times New Roman"/>
          <w:sz w:val="28"/>
          <w:szCs w:val="28"/>
        </w:rPr>
        <w:t>Канаде увеличились на 18%) [</w:t>
      </w:r>
      <w:r w:rsidR="00E502A0" w:rsidRPr="00E625FB">
        <w:rPr>
          <w:rFonts w:ascii="Times New Roman" w:hAnsi="Times New Roman" w:cs="Times New Roman"/>
          <w:sz w:val="28"/>
          <w:szCs w:val="28"/>
        </w:rPr>
        <w:t>97</w:t>
      </w:r>
      <w:r w:rsidRPr="00E625FB">
        <w:rPr>
          <w:rFonts w:ascii="Times New Roman" w:hAnsi="Times New Roman" w:cs="Times New Roman"/>
          <w:sz w:val="28"/>
          <w:szCs w:val="28"/>
        </w:rPr>
        <w:t>]. Отметив определенные действия правительства в поддержку реализации Повестки дня – создание 5-ти организации, совершенствование законодательной базы, усиление статистической отчетности с учетом составляющих ЦУР – аудиторы сделали выводы относительно готовности правительства Канады к реализации Повестки дня на основе аудита соответствующих организаций:</w:t>
      </w:r>
    </w:p>
    <w:p w:rsidR="003C6E15"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C13E89">
        <w:rPr>
          <w:rFonts w:ascii="Times New Roman" w:hAnsi="Times New Roman" w:cs="Times New Roman"/>
          <w:sz w:val="28"/>
          <w:szCs w:val="28"/>
        </w:rPr>
        <w:t xml:space="preserve"> </w:t>
      </w:r>
      <w:r w:rsidRPr="00C13E89">
        <w:rPr>
          <w:rFonts w:ascii="Times New Roman" w:hAnsi="Times New Roman" w:cs="Times New Roman"/>
          <w:sz w:val="28"/>
          <w:szCs w:val="28"/>
        </w:rPr>
        <w:t>в</w:t>
      </w:r>
      <w:r w:rsidR="003C6E15" w:rsidRPr="00C13E89">
        <w:rPr>
          <w:rFonts w:ascii="Times New Roman" w:hAnsi="Times New Roman" w:cs="Times New Roman"/>
          <w:sz w:val="28"/>
          <w:szCs w:val="28"/>
        </w:rPr>
        <w:t xml:space="preserve"> Канаде не было федеральной структуры управления и плана по осуществлению Повестки дня на период до 2030 года;</w:t>
      </w:r>
    </w:p>
    <w:p w:rsidR="003C6E15"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C13E89">
        <w:rPr>
          <w:rFonts w:ascii="Times New Roman" w:hAnsi="Times New Roman" w:cs="Times New Roman"/>
          <w:sz w:val="28"/>
          <w:szCs w:val="28"/>
        </w:rPr>
        <w:t xml:space="preserve"> </w:t>
      </w:r>
      <w:r w:rsidRPr="00C13E89">
        <w:rPr>
          <w:rFonts w:ascii="Times New Roman" w:hAnsi="Times New Roman" w:cs="Times New Roman"/>
          <w:sz w:val="28"/>
          <w:szCs w:val="28"/>
        </w:rPr>
        <w:t>ве</w:t>
      </w:r>
      <w:r w:rsidR="003C6E15" w:rsidRPr="00C13E89">
        <w:rPr>
          <w:rFonts w:ascii="Times New Roman" w:hAnsi="Times New Roman" w:cs="Times New Roman"/>
          <w:sz w:val="28"/>
          <w:szCs w:val="28"/>
        </w:rPr>
        <w:t>дущие федеральные организации не проанализировали, в какой степени их политика и программы могут способствовать достижению целей и задач Повестки дня на период до 2030 года;</w:t>
      </w:r>
    </w:p>
    <w:p w:rsidR="003C6E15" w:rsidRPr="00C13E89"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C13E89">
        <w:rPr>
          <w:rFonts w:ascii="Times New Roman" w:hAnsi="Times New Roman" w:cs="Times New Roman"/>
          <w:sz w:val="28"/>
          <w:szCs w:val="28"/>
        </w:rPr>
        <w:t xml:space="preserve"> </w:t>
      </w:r>
      <w:r w:rsidRPr="00C13E89">
        <w:rPr>
          <w:rFonts w:ascii="Times New Roman" w:hAnsi="Times New Roman" w:cs="Times New Roman"/>
          <w:sz w:val="28"/>
          <w:szCs w:val="28"/>
        </w:rPr>
        <w:t>с</w:t>
      </w:r>
      <w:r w:rsidR="003C6E15" w:rsidRPr="00C13E89">
        <w:rPr>
          <w:rFonts w:ascii="Times New Roman" w:hAnsi="Times New Roman" w:cs="Times New Roman"/>
          <w:sz w:val="28"/>
          <w:szCs w:val="28"/>
        </w:rPr>
        <w:t>татистическое управление Канады разработало систему данных для глобальных показателей, но результаты еще не были доступны.</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Германия</w:t>
      </w:r>
      <w:r w:rsidR="00591B4D" w:rsidRPr="00C13E89">
        <w:rPr>
          <w:rFonts w:ascii="Times New Roman" w:hAnsi="Times New Roman" w:cs="Times New Roman"/>
          <w:i/>
          <w:sz w:val="28"/>
          <w:szCs w:val="28"/>
        </w:rPr>
        <w:t xml:space="preserve">. </w:t>
      </w:r>
      <w:r w:rsidRPr="00C13E89">
        <w:rPr>
          <w:rFonts w:ascii="Times New Roman" w:hAnsi="Times New Roman" w:cs="Times New Roman"/>
          <w:sz w:val="28"/>
          <w:szCs w:val="28"/>
        </w:rPr>
        <w:t>ВОГА Германии («</w:t>
      </w:r>
      <w:r w:rsidRPr="00C13E89">
        <w:rPr>
          <w:rFonts w:ascii="Times New Roman" w:hAnsi="Times New Roman" w:cs="Times New Roman"/>
          <w:color w:val="000000"/>
          <w:sz w:val="28"/>
          <w:szCs w:val="28"/>
          <w:shd w:val="clear" w:color="auto" w:fill="FFFFFF"/>
        </w:rPr>
        <w:t xml:space="preserve">Bundesrechnungshof») принял </w:t>
      </w:r>
      <w:r w:rsidRPr="00E625FB">
        <w:rPr>
          <w:rFonts w:ascii="Times New Roman" w:hAnsi="Times New Roman" w:cs="Times New Roman"/>
          <w:sz w:val="28"/>
          <w:szCs w:val="28"/>
        </w:rPr>
        <w:t>стратегическое решение в июле 2017 года о высокой приоритетности целей устойчивого развития (ЦУР) в своей будущей аудиторской работе. ЦУР теперь будут функционировать как сквозная тема аудита, которая должна быть учтена во всех подразделениях ВОГА Германии при планировании аудиторской деятельности на ближайшие годы [</w:t>
      </w:r>
      <w:r w:rsidR="00C27EC9" w:rsidRPr="00E625FB">
        <w:rPr>
          <w:rFonts w:ascii="Times New Roman" w:hAnsi="Times New Roman" w:cs="Times New Roman"/>
          <w:sz w:val="28"/>
          <w:szCs w:val="28"/>
        </w:rPr>
        <w:t>9</w:t>
      </w:r>
      <w:r w:rsidR="00E502A0" w:rsidRPr="00E625FB">
        <w:rPr>
          <w:rFonts w:ascii="Times New Roman" w:hAnsi="Times New Roman" w:cs="Times New Roman"/>
          <w:sz w:val="28"/>
          <w:szCs w:val="28"/>
        </w:rPr>
        <w:t>8</w:t>
      </w:r>
      <w:r w:rsidRPr="00E625FB">
        <w:rPr>
          <w:rFonts w:ascii="Times New Roman" w:hAnsi="Times New Roman" w:cs="Times New Roman"/>
          <w:sz w:val="28"/>
          <w:szCs w:val="28"/>
        </w:rPr>
        <w:t>].</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sz w:val="28"/>
          <w:szCs w:val="28"/>
        </w:rPr>
        <w:t>В 2017 году федеральное правительство Германии адаптировало свою национальную стратегию устойчивого развития с учетом Повестки дня 2030 и ЦУР. В соответствии с адаптированной стратегией, ВОГА Германии планирование различных конкретных проверок в 2018 году, начиная с аудита оценки готовности правительства реализовать ЦУР. На данный момент официальный сайт ВОГА Германии не содержит информации о результатах такого аудита.</w:t>
      </w:r>
    </w:p>
    <w:p w:rsidR="003C6E15" w:rsidRPr="00E625FB" w:rsidRDefault="00591B4D"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i/>
          <w:sz w:val="28"/>
          <w:szCs w:val="28"/>
        </w:rPr>
        <w:t xml:space="preserve">Индия. </w:t>
      </w:r>
      <w:r w:rsidR="003C6E15" w:rsidRPr="00E625FB">
        <w:rPr>
          <w:rFonts w:ascii="Times New Roman" w:hAnsi="Times New Roman" w:cs="Times New Roman"/>
          <w:sz w:val="28"/>
          <w:szCs w:val="28"/>
        </w:rPr>
        <w:t>В отчете №9 от 2019 года «Готовность к реализации ЦУР» ВОГА Индии подробно описывает процесс и результат работы, проведенной в целях аудита ЦУР с фокусом одной из 17 целей [</w:t>
      </w:r>
      <w:r w:rsidR="00E502A0" w:rsidRPr="00E625FB">
        <w:rPr>
          <w:rFonts w:ascii="Times New Roman" w:hAnsi="Times New Roman" w:cs="Times New Roman"/>
          <w:sz w:val="28"/>
          <w:szCs w:val="28"/>
        </w:rPr>
        <w:t>99</w:t>
      </w:r>
      <w:r w:rsidR="003C6E15" w:rsidRPr="00E625FB">
        <w:rPr>
          <w:rFonts w:ascii="Times New Roman" w:hAnsi="Times New Roman" w:cs="Times New Roman"/>
          <w:sz w:val="28"/>
          <w:szCs w:val="28"/>
        </w:rPr>
        <w:t>]. Аудит был проведен с целью оценки готовности правительства для реализации ЦУР, охватывающих такие аспекты, как адаптация «Повестки дня на период до 2030 года» в национальном контексте; идентификация и мобилизация ресурсов и возможностей, а также создание механизма мониторинга и отчетности на основе информации по 7 штатам. Кроме того, «Цель 3 - Хорошее здоровье и благополучие» была выбрана для детального изучения.</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i/>
          <w:sz w:val="28"/>
          <w:szCs w:val="28"/>
        </w:rPr>
        <w:t>Кувейт</w:t>
      </w:r>
      <w:r w:rsidR="00591B4D" w:rsidRPr="00E625FB">
        <w:rPr>
          <w:rFonts w:ascii="Times New Roman" w:hAnsi="Times New Roman" w:cs="Times New Roman"/>
          <w:i/>
          <w:sz w:val="28"/>
          <w:szCs w:val="28"/>
        </w:rPr>
        <w:t xml:space="preserve">. </w:t>
      </w:r>
      <w:r w:rsidRPr="00E625FB">
        <w:rPr>
          <w:rFonts w:ascii="Times New Roman" w:hAnsi="Times New Roman" w:cs="Times New Roman"/>
          <w:sz w:val="28"/>
          <w:szCs w:val="28"/>
        </w:rPr>
        <w:t>Документ о реализации Повестки дня, подготовленный департаментом информационной технологии ВОГА Кувейта обсуждает систему управления реализации ЦУР и технические проблемы автоматизированного глобального внедрения ЦУР [</w:t>
      </w:r>
      <w:r w:rsidR="00E502A0" w:rsidRPr="00E625FB">
        <w:rPr>
          <w:rFonts w:ascii="Times New Roman" w:hAnsi="Times New Roman" w:cs="Times New Roman"/>
          <w:sz w:val="28"/>
          <w:szCs w:val="28"/>
        </w:rPr>
        <w:t>100</w:t>
      </w:r>
      <w:r w:rsidRPr="00E625FB">
        <w:rPr>
          <w:rFonts w:ascii="Times New Roman" w:hAnsi="Times New Roman" w:cs="Times New Roman"/>
          <w:sz w:val="28"/>
          <w:szCs w:val="28"/>
        </w:rPr>
        <w:t>]. Документ подробно рассматривает возможные разработки программного обеспечения по ЦУР и соответствующие решения при интеграции к глобальной системе.</w:t>
      </w:r>
    </w:p>
    <w:p w:rsidR="003C6E15" w:rsidRPr="00E625FB" w:rsidRDefault="003C6E15"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i/>
          <w:sz w:val="28"/>
          <w:szCs w:val="28"/>
        </w:rPr>
        <w:t>Нидерланды и 6 стран</w:t>
      </w:r>
      <w:r w:rsidR="00591B4D" w:rsidRPr="00E625FB">
        <w:rPr>
          <w:rFonts w:ascii="Times New Roman" w:hAnsi="Times New Roman" w:cs="Times New Roman"/>
          <w:i/>
          <w:sz w:val="28"/>
          <w:szCs w:val="28"/>
        </w:rPr>
        <w:t xml:space="preserve">. </w:t>
      </w:r>
      <w:r w:rsidRPr="00E625FB">
        <w:rPr>
          <w:rFonts w:ascii="Times New Roman" w:hAnsi="Times New Roman" w:cs="Times New Roman"/>
          <w:sz w:val="28"/>
          <w:szCs w:val="28"/>
        </w:rPr>
        <w:t xml:space="preserve">В резолюции ООН по устойчивому развитию главы правительств признали, что амбициозные цели и задачи могут быть </w:t>
      </w:r>
      <w:r w:rsidRPr="00C13E89">
        <w:rPr>
          <w:rFonts w:ascii="Times New Roman" w:hAnsi="Times New Roman" w:cs="Times New Roman"/>
          <w:sz w:val="28"/>
          <w:szCs w:val="28"/>
        </w:rPr>
        <w:t xml:space="preserve">достигнуты только с помощью партнерства. В этом контексте программа сотрудничества между ВОГА на Ближнем Востоке и Северной Африке (MENA) и Счетная палата Нидерландов является примером хорошей практики. Осенью 2016 года была запущена пятилетняя программа сотрудничества между ВОГА Алжира, Ирака, Иордании, Марокко, Нидерландов, Палестинской администрации и Туниса. Название программы - «Шарака», что по-арабски означает «партнерство». В рамках этой программы каждый из ВОГА провел </w:t>
      </w:r>
      <w:r w:rsidRPr="00E625FB">
        <w:rPr>
          <w:rFonts w:ascii="Times New Roman" w:hAnsi="Times New Roman" w:cs="Times New Roman"/>
          <w:sz w:val="28"/>
          <w:szCs w:val="28"/>
        </w:rPr>
        <w:t>обзор готовности правительства к ЦУР. Основываясь на опыте и размышлениях ВОГА семи стран, указанных выше, было опубликовано Практическое руководство по обзору готовности правительства к реализации ЦУР [</w:t>
      </w:r>
      <w:r w:rsidR="00E502A0" w:rsidRPr="00E625FB">
        <w:rPr>
          <w:rFonts w:ascii="Times New Roman" w:hAnsi="Times New Roman" w:cs="Times New Roman"/>
          <w:sz w:val="28"/>
          <w:szCs w:val="28"/>
        </w:rPr>
        <w:t>101</w:t>
      </w:r>
      <w:r w:rsidRPr="00E625FB">
        <w:rPr>
          <w:rFonts w:ascii="Times New Roman" w:hAnsi="Times New Roman" w:cs="Times New Roman"/>
          <w:sz w:val="28"/>
          <w:szCs w:val="28"/>
        </w:rPr>
        <w:t>].</w:t>
      </w:r>
    </w:p>
    <w:p w:rsidR="00EC49EF" w:rsidRDefault="00EC49EF" w:rsidP="00C13E89">
      <w:pPr>
        <w:spacing w:after="0" w:line="240" w:lineRule="auto"/>
        <w:ind w:firstLine="709"/>
        <w:jc w:val="both"/>
        <w:rPr>
          <w:rFonts w:ascii="Times New Roman" w:hAnsi="Times New Roman" w:cs="Times New Roman"/>
          <w:iCs/>
          <w:sz w:val="28"/>
          <w:szCs w:val="28"/>
        </w:rPr>
      </w:pPr>
      <w:r w:rsidRPr="00E625FB">
        <w:rPr>
          <w:rFonts w:ascii="Times New Roman" w:hAnsi="Times New Roman" w:cs="Times New Roman"/>
          <w:sz w:val="28"/>
          <w:szCs w:val="28"/>
        </w:rPr>
        <w:t>Нами был изучены несколько показателей путем сравнительного анализа с</w:t>
      </w:r>
      <w:r w:rsidRPr="00E625FB">
        <w:rPr>
          <w:rFonts w:ascii="Times New Roman" w:hAnsi="Times New Roman" w:cs="Times New Roman"/>
          <w:iCs/>
          <w:sz w:val="28"/>
          <w:szCs w:val="28"/>
        </w:rPr>
        <w:t xml:space="preserve">реди выбранных – по структуре ВВП, по принадлежности к международным объединениям, по объему экспорта и импорта – 25 стран наряду с прогнозированием одного из важных показателей использования государственных средств – ВВП страны. Наш сравнительный анализ был </w:t>
      </w:r>
      <w:r w:rsidRPr="00C13E89">
        <w:rPr>
          <w:rFonts w:ascii="Times New Roman" w:hAnsi="Times New Roman" w:cs="Times New Roman"/>
          <w:iCs/>
          <w:sz w:val="28"/>
          <w:szCs w:val="28"/>
        </w:rPr>
        <w:t xml:space="preserve">направлен на определение места Казахстана по трем показателям – размер государственного имущества в % ВВП, государственный бюджет в % ВВП и ВВП на душу населения. По первым двум показателям Казахстан входит в первую пятерку среди рассматриваемых стран, но по показателю ВВП на душу населения </w:t>
      </w:r>
      <w:r w:rsidR="00056EFB" w:rsidRPr="00C13E89">
        <w:rPr>
          <w:rFonts w:ascii="Times New Roman" w:hAnsi="Times New Roman" w:cs="Times New Roman"/>
          <w:iCs/>
          <w:sz w:val="28"/>
          <w:szCs w:val="28"/>
        </w:rPr>
        <w:t>значительно и с большим отрывом отстает</w:t>
      </w:r>
      <w:r w:rsidR="00E625FB">
        <w:rPr>
          <w:rFonts w:ascii="Times New Roman" w:hAnsi="Times New Roman" w:cs="Times New Roman"/>
          <w:iCs/>
          <w:sz w:val="28"/>
          <w:szCs w:val="28"/>
        </w:rPr>
        <w:t xml:space="preserve"> (рисунок 2</w:t>
      </w:r>
      <w:r w:rsidR="00FA6006">
        <w:rPr>
          <w:rFonts w:ascii="Times New Roman" w:hAnsi="Times New Roman" w:cs="Times New Roman"/>
          <w:iCs/>
          <w:sz w:val="28"/>
          <w:szCs w:val="28"/>
        </w:rPr>
        <w:t>5</w:t>
      </w:r>
      <w:r w:rsidR="00E625FB">
        <w:rPr>
          <w:rFonts w:ascii="Times New Roman" w:hAnsi="Times New Roman" w:cs="Times New Roman"/>
          <w:iCs/>
          <w:sz w:val="28"/>
          <w:szCs w:val="28"/>
        </w:rPr>
        <w:t>)</w:t>
      </w:r>
      <w:r w:rsidR="00056EFB" w:rsidRPr="00C13E89">
        <w:rPr>
          <w:rFonts w:ascii="Times New Roman" w:hAnsi="Times New Roman" w:cs="Times New Roman"/>
          <w:iCs/>
          <w:sz w:val="28"/>
          <w:szCs w:val="28"/>
        </w:rPr>
        <w:t>.</w:t>
      </w:r>
    </w:p>
    <w:p w:rsidR="00BD7A2D" w:rsidRPr="00C13E89" w:rsidRDefault="00BD7A2D" w:rsidP="00C13E89">
      <w:pPr>
        <w:spacing w:after="0" w:line="240" w:lineRule="auto"/>
        <w:ind w:firstLine="709"/>
        <w:jc w:val="both"/>
        <w:rPr>
          <w:rFonts w:ascii="Times New Roman" w:hAnsi="Times New Roman" w:cs="Times New Roman"/>
          <w:iCs/>
          <w:sz w:val="28"/>
          <w:szCs w:val="28"/>
        </w:rPr>
      </w:pPr>
    </w:p>
    <w:p w:rsidR="00056EFB" w:rsidRPr="00215C0C" w:rsidRDefault="00056EFB" w:rsidP="00C13E89">
      <w:pPr>
        <w:spacing w:after="0" w:line="240" w:lineRule="auto"/>
        <w:jc w:val="center"/>
        <w:rPr>
          <w:rFonts w:ascii="Times New Roman" w:hAnsi="Times New Roman" w:cs="Times New Roman"/>
          <w:iCs/>
          <w:sz w:val="28"/>
          <w:szCs w:val="28"/>
          <w:lang w:val="en-US"/>
        </w:rPr>
      </w:pPr>
      <w:r w:rsidRPr="00215C0C">
        <w:rPr>
          <w:rFonts w:ascii="Times New Roman" w:hAnsi="Times New Roman" w:cs="Times New Roman"/>
          <w:noProof/>
          <w:lang w:eastAsia="ru-RU"/>
        </w:rPr>
        <w:drawing>
          <wp:inline distT="0" distB="0" distL="0" distR="0" wp14:anchorId="291CC3B4" wp14:editId="4F8C9DA4">
            <wp:extent cx="4852656" cy="3999926"/>
            <wp:effectExtent l="0" t="0" r="571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6009" t="23063" r="29287" b="9558"/>
                    <a:stretch/>
                  </pic:blipFill>
                  <pic:spPr bwMode="auto">
                    <a:xfrm>
                      <a:off x="0" y="0"/>
                      <a:ext cx="4869301" cy="4013646"/>
                    </a:xfrm>
                    <a:prstGeom prst="rect">
                      <a:avLst/>
                    </a:prstGeom>
                    <a:ln>
                      <a:noFill/>
                    </a:ln>
                    <a:extLst>
                      <a:ext uri="{53640926-AAD7-44D8-BBD7-CCE9431645EC}">
                        <a14:shadowObscured xmlns:a14="http://schemas.microsoft.com/office/drawing/2010/main"/>
                      </a:ext>
                    </a:extLst>
                  </pic:spPr>
                </pic:pic>
              </a:graphicData>
            </a:graphic>
          </wp:inline>
        </w:drawing>
      </w:r>
    </w:p>
    <w:p w:rsidR="00BD7A2D" w:rsidRPr="00E625FB" w:rsidRDefault="00BD7A2D" w:rsidP="00463255">
      <w:pPr>
        <w:spacing w:after="0" w:line="240" w:lineRule="auto"/>
        <w:ind w:hanging="142"/>
        <w:jc w:val="center"/>
        <w:rPr>
          <w:rFonts w:ascii="Times New Roman" w:hAnsi="Times New Roman" w:cs="Times New Roman"/>
          <w:iCs/>
          <w:sz w:val="16"/>
          <w:szCs w:val="16"/>
        </w:rPr>
      </w:pPr>
    </w:p>
    <w:p w:rsidR="00C13E89" w:rsidRPr="00E625FB" w:rsidRDefault="00691219" w:rsidP="00463255">
      <w:pPr>
        <w:spacing w:after="0" w:line="240" w:lineRule="auto"/>
        <w:ind w:hanging="142"/>
        <w:jc w:val="center"/>
        <w:rPr>
          <w:rFonts w:ascii="Times New Roman" w:hAnsi="Times New Roman" w:cs="Times New Roman"/>
          <w:iCs/>
          <w:sz w:val="28"/>
          <w:szCs w:val="28"/>
        </w:rPr>
      </w:pPr>
      <w:r w:rsidRPr="00E625FB">
        <w:rPr>
          <w:rFonts w:ascii="Times New Roman" w:hAnsi="Times New Roman" w:cs="Times New Roman"/>
          <w:iCs/>
          <w:sz w:val="28"/>
          <w:szCs w:val="28"/>
        </w:rPr>
        <w:t>Рисунок 2</w:t>
      </w:r>
      <w:r w:rsidR="00FA6006">
        <w:rPr>
          <w:rFonts w:ascii="Times New Roman" w:hAnsi="Times New Roman" w:cs="Times New Roman"/>
          <w:iCs/>
          <w:sz w:val="28"/>
          <w:szCs w:val="28"/>
        </w:rPr>
        <w:t>5</w:t>
      </w:r>
      <w:r w:rsidRPr="00E625FB">
        <w:rPr>
          <w:rFonts w:ascii="Times New Roman" w:hAnsi="Times New Roman" w:cs="Times New Roman"/>
          <w:iCs/>
          <w:sz w:val="28"/>
          <w:szCs w:val="28"/>
        </w:rPr>
        <w:t xml:space="preserve"> </w:t>
      </w:r>
      <w:r w:rsidR="00463255" w:rsidRPr="00E625FB">
        <w:rPr>
          <w:rFonts w:ascii="Times New Roman" w:hAnsi="Times New Roman" w:cs="Times New Roman"/>
          <w:iCs/>
          <w:sz w:val="28"/>
          <w:szCs w:val="28"/>
        </w:rPr>
        <w:t>–</w:t>
      </w:r>
      <w:r w:rsidRPr="00E625FB">
        <w:rPr>
          <w:rFonts w:ascii="Times New Roman" w:hAnsi="Times New Roman" w:cs="Times New Roman"/>
          <w:iCs/>
          <w:sz w:val="28"/>
          <w:szCs w:val="28"/>
        </w:rPr>
        <w:t xml:space="preserve"> </w:t>
      </w:r>
      <w:r w:rsidR="00E647D7" w:rsidRPr="00E625FB">
        <w:rPr>
          <w:rFonts w:ascii="Times New Roman" w:hAnsi="Times New Roman" w:cs="Times New Roman"/>
          <w:iCs/>
          <w:sz w:val="28"/>
          <w:szCs w:val="28"/>
        </w:rPr>
        <w:t xml:space="preserve">Сравнение показателей: </w:t>
      </w:r>
      <w:r w:rsidRPr="00E625FB">
        <w:rPr>
          <w:rFonts w:ascii="Times New Roman" w:hAnsi="Times New Roman" w:cs="Times New Roman"/>
          <w:iCs/>
          <w:sz w:val="28"/>
          <w:szCs w:val="28"/>
        </w:rPr>
        <w:t>Гос</w:t>
      </w:r>
      <w:r w:rsidR="00E647D7" w:rsidRPr="00E625FB">
        <w:rPr>
          <w:rFonts w:ascii="Times New Roman" w:hAnsi="Times New Roman" w:cs="Times New Roman"/>
          <w:iCs/>
          <w:sz w:val="28"/>
          <w:szCs w:val="28"/>
        </w:rPr>
        <w:t xml:space="preserve">ударственное </w:t>
      </w:r>
      <w:r w:rsidRPr="00E625FB">
        <w:rPr>
          <w:rFonts w:ascii="Times New Roman" w:hAnsi="Times New Roman" w:cs="Times New Roman"/>
          <w:iCs/>
          <w:sz w:val="28"/>
          <w:szCs w:val="28"/>
        </w:rPr>
        <w:t xml:space="preserve">имущество, </w:t>
      </w:r>
      <w:r w:rsidR="00E647D7" w:rsidRPr="00E625FB">
        <w:rPr>
          <w:rFonts w:ascii="Times New Roman" w:hAnsi="Times New Roman" w:cs="Times New Roman"/>
          <w:iCs/>
          <w:sz w:val="28"/>
          <w:szCs w:val="28"/>
        </w:rPr>
        <w:t xml:space="preserve">государственный </w:t>
      </w:r>
      <w:r w:rsidRPr="00E625FB">
        <w:rPr>
          <w:rFonts w:ascii="Times New Roman" w:hAnsi="Times New Roman" w:cs="Times New Roman"/>
          <w:iCs/>
          <w:sz w:val="28"/>
          <w:szCs w:val="28"/>
        </w:rPr>
        <w:t>бюджет и ВВП на д</w:t>
      </w:r>
      <w:r w:rsidR="00E647D7" w:rsidRPr="00E625FB">
        <w:rPr>
          <w:rFonts w:ascii="Times New Roman" w:hAnsi="Times New Roman" w:cs="Times New Roman"/>
          <w:iCs/>
          <w:sz w:val="28"/>
          <w:szCs w:val="28"/>
        </w:rPr>
        <w:t>ушу населения</w:t>
      </w:r>
    </w:p>
    <w:p w:rsidR="00C13E89" w:rsidRPr="00E625FB" w:rsidRDefault="00C13E89" w:rsidP="00215C0C">
      <w:pPr>
        <w:spacing w:after="0" w:line="240" w:lineRule="auto"/>
        <w:ind w:firstLine="708"/>
        <w:jc w:val="both"/>
        <w:rPr>
          <w:rFonts w:ascii="Times New Roman" w:hAnsi="Times New Roman" w:cs="Times New Roman"/>
          <w:iCs/>
          <w:sz w:val="16"/>
          <w:szCs w:val="16"/>
        </w:rPr>
      </w:pPr>
    </w:p>
    <w:p w:rsidR="00037763" w:rsidRPr="00463255" w:rsidRDefault="00463255" w:rsidP="00215C0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037763" w:rsidRPr="00463255">
        <w:rPr>
          <w:rFonts w:ascii="Times New Roman" w:hAnsi="Times New Roman" w:cs="Times New Roman"/>
          <w:sz w:val="24"/>
          <w:szCs w:val="24"/>
        </w:rPr>
        <w:t>Составлено автором на основе данных</w:t>
      </w:r>
      <w:r w:rsidR="00037763" w:rsidRPr="00463255">
        <w:rPr>
          <w:rFonts w:ascii="Times New Roman" w:hAnsi="Times New Roman" w:cs="Times New Roman"/>
          <w:i/>
          <w:sz w:val="24"/>
          <w:szCs w:val="24"/>
        </w:rPr>
        <w:t xml:space="preserve"> </w:t>
      </w:r>
      <w:r w:rsidR="00691219" w:rsidRPr="00463255">
        <w:rPr>
          <w:rFonts w:ascii="Times New Roman" w:hAnsi="Times New Roman" w:cs="Times New Roman"/>
          <w:sz w:val="24"/>
          <w:szCs w:val="24"/>
        </w:rPr>
        <w:t>[62</w:t>
      </w:r>
      <w:r w:rsidR="00BD7A2D">
        <w:rPr>
          <w:rFonts w:ascii="Times New Roman" w:hAnsi="Times New Roman" w:cs="Times New Roman"/>
          <w:sz w:val="24"/>
          <w:szCs w:val="24"/>
        </w:rPr>
        <w:t xml:space="preserve">; </w:t>
      </w:r>
      <w:r w:rsidR="00691219" w:rsidRPr="00463255">
        <w:rPr>
          <w:rFonts w:ascii="Times New Roman" w:hAnsi="Times New Roman" w:cs="Times New Roman"/>
          <w:sz w:val="24"/>
          <w:szCs w:val="24"/>
        </w:rPr>
        <w:t>75]</w:t>
      </w:r>
    </w:p>
    <w:p w:rsidR="00FA76E4" w:rsidRPr="00215C0C" w:rsidRDefault="00FA76E4"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Основываясь на выводы предыдущих </w:t>
      </w:r>
      <w:r w:rsidR="00BD7A2D">
        <w:rPr>
          <w:rFonts w:ascii="Times New Roman" w:hAnsi="Times New Roman" w:cs="Times New Roman"/>
          <w:sz w:val="28"/>
          <w:szCs w:val="28"/>
        </w:rPr>
        <w:t>разделов</w:t>
      </w:r>
      <w:r w:rsidR="00E413D6">
        <w:rPr>
          <w:rFonts w:ascii="Times New Roman" w:hAnsi="Times New Roman" w:cs="Times New Roman"/>
          <w:sz w:val="28"/>
          <w:szCs w:val="28"/>
        </w:rPr>
        <w:t xml:space="preserve"> в</w:t>
      </w:r>
      <w:r w:rsidRPr="00215C0C">
        <w:rPr>
          <w:rFonts w:ascii="Times New Roman" w:hAnsi="Times New Roman" w:cs="Times New Roman"/>
          <w:sz w:val="28"/>
          <w:szCs w:val="28"/>
        </w:rPr>
        <w:t xml:space="preserve"> данной работы и значение ВВП при расчете показателей</w:t>
      </w:r>
      <w:r w:rsidR="009B4771" w:rsidRPr="00215C0C">
        <w:rPr>
          <w:rFonts w:ascii="Times New Roman" w:hAnsi="Times New Roman" w:cs="Times New Roman"/>
          <w:sz w:val="28"/>
          <w:szCs w:val="28"/>
        </w:rPr>
        <w:t>,</w:t>
      </w:r>
      <w:r w:rsidRPr="00215C0C">
        <w:rPr>
          <w:rFonts w:ascii="Times New Roman" w:hAnsi="Times New Roman" w:cs="Times New Roman"/>
          <w:sz w:val="28"/>
          <w:szCs w:val="28"/>
        </w:rPr>
        <w:t xml:space="preserve"> указанных в наших анализах, нами проделана работа по прогнозированию данного показателя. При выборе способа прогнозирования учтены постановка задачи, доступность и характеристика исходных данных и возможность проверки адекватност</w:t>
      </w:r>
      <w:r w:rsidR="00CB6E00">
        <w:rPr>
          <w:rFonts w:ascii="Times New Roman" w:hAnsi="Times New Roman" w:cs="Times New Roman"/>
          <w:sz w:val="28"/>
          <w:szCs w:val="28"/>
        </w:rPr>
        <w:t xml:space="preserve">и результатов прогнозирования. </w:t>
      </w:r>
      <w:r w:rsidRPr="00215C0C">
        <w:rPr>
          <w:rFonts w:ascii="Times New Roman" w:hAnsi="Times New Roman" w:cs="Times New Roman"/>
          <w:sz w:val="28"/>
          <w:szCs w:val="28"/>
        </w:rPr>
        <w:t>Для решения задачи в рамках данной работы выбран метод аппроксимации текущего состояния показателей системы национальных счетов нашей страны до желаемого с учетом временных параметров. Прогнозирование экономич</w:t>
      </w:r>
      <w:r w:rsidR="00FF75EF" w:rsidRPr="00215C0C">
        <w:rPr>
          <w:rFonts w:ascii="Times New Roman" w:hAnsi="Times New Roman" w:cs="Times New Roman"/>
          <w:sz w:val="28"/>
          <w:szCs w:val="28"/>
        </w:rPr>
        <w:t>еских процессов осуществлено по</w:t>
      </w:r>
      <w:r w:rsidRPr="00215C0C">
        <w:rPr>
          <w:rFonts w:ascii="Times New Roman" w:hAnsi="Times New Roman" w:cs="Times New Roman"/>
          <w:sz w:val="28"/>
          <w:szCs w:val="28"/>
        </w:rPr>
        <w:t xml:space="preserve"> следующим этапам:</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Постановка задачи и сбор нео</w:t>
      </w:r>
      <w:r w:rsidR="0026041C" w:rsidRPr="00215C0C">
        <w:rPr>
          <w:rFonts w:ascii="Times New Roman" w:hAnsi="Times New Roman" w:cs="Times New Roman"/>
          <w:sz w:val="28"/>
          <w:szCs w:val="28"/>
          <w:lang w:val="ru-RU"/>
        </w:rPr>
        <w:t>бходимой для прогнозирования ин</w:t>
      </w:r>
      <w:r w:rsidRPr="00215C0C">
        <w:rPr>
          <w:rFonts w:ascii="Times New Roman" w:hAnsi="Times New Roman" w:cs="Times New Roman"/>
          <w:sz w:val="28"/>
          <w:szCs w:val="28"/>
          <w:lang w:val="ru-RU"/>
        </w:rPr>
        <w:t>формации: задача определена как оценка возможности достижения стратегической цели страны по вхождению в 30-ку развитых</w:t>
      </w:r>
      <w:r w:rsidR="00E625FB">
        <w:rPr>
          <w:rFonts w:ascii="Times New Roman" w:hAnsi="Times New Roman" w:cs="Times New Roman"/>
          <w:sz w:val="28"/>
          <w:szCs w:val="28"/>
          <w:lang w:val="ru-RU"/>
        </w:rPr>
        <w:t xml:space="preserve"> стран мира по показателю ВВП. </w:t>
      </w:r>
      <w:r w:rsidRPr="00215C0C">
        <w:rPr>
          <w:rFonts w:ascii="Times New Roman" w:hAnsi="Times New Roman" w:cs="Times New Roman"/>
          <w:sz w:val="28"/>
          <w:szCs w:val="28"/>
          <w:lang w:val="ru-RU"/>
        </w:rPr>
        <w:t>Нами собраны исторические данные по ВВП всех стран. Нами систематизированы исторические данные и информация в соответствии СНС. Для любого экономического субъекта возможность прогнозирования ситуации означает, прежде всего, получение лучших результатов или избежание потерь.</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Первичная обработка исходной информации</w:t>
      </w:r>
      <w:r w:rsidR="00BA5850" w:rsidRPr="00215C0C">
        <w:rPr>
          <w:rFonts w:ascii="Times New Roman" w:hAnsi="Times New Roman" w:cs="Times New Roman"/>
          <w:sz w:val="28"/>
          <w:szCs w:val="28"/>
          <w:lang w:val="ru-RU"/>
        </w:rPr>
        <w:t>:</w:t>
      </w:r>
      <w:r w:rsidRPr="00215C0C">
        <w:rPr>
          <w:rFonts w:ascii="Times New Roman" w:hAnsi="Times New Roman" w:cs="Times New Roman"/>
          <w:sz w:val="28"/>
          <w:szCs w:val="28"/>
          <w:lang w:val="ru-RU"/>
        </w:rPr>
        <w:t xml:space="preserve"> собранные нами временные ряды данных по ВВП и по другим показателям анализированы на предмет выявления основных характеристик этих данных и связей между ними. </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eastAsia="Times-Roman" w:hAnsi="Times New Roman" w:cs="Times New Roman"/>
          <w:sz w:val="28"/>
          <w:szCs w:val="28"/>
          <w:lang w:val="ru-RU"/>
        </w:rPr>
      </w:pPr>
      <w:r w:rsidRPr="00215C0C">
        <w:rPr>
          <w:rFonts w:ascii="Times New Roman" w:hAnsi="Times New Roman" w:cs="Times New Roman"/>
          <w:sz w:val="28"/>
          <w:szCs w:val="28"/>
          <w:lang w:val="ru-RU"/>
        </w:rPr>
        <w:t xml:space="preserve">Определение возможных моделей прогнозирования: основываясь на продолжительность исторического периода и учитывая ограничения относительно качества входных статистических и других данных, нами был выбран метод аппроксимации по ключевым параметрам, отражающим тенденцию временных рядов данных. </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eastAsia="Times-Roman" w:hAnsi="Times New Roman" w:cs="Times New Roman"/>
          <w:sz w:val="28"/>
          <w:szCs w:val="28"/>
          <w:lang w:val="ru-RU"/>
        </w:rPr>
      </w:pPr>
      <w:r w:rsidRPr="00215C0C">
        <w:rPr>
          <w:rFonts w:ascii="Times New Roman" w:hAnsi="Times New Roman" w:cs="Times New Roman"/>
          <w:sz w:val="28"/>
          <w:szCs w:val="28"/>
          <w:lang w:val="ru-RU"/>
        </w:rPr>
        <w:t>Оценка параметров рассматриваемых моделей: параметры модели анализированы с учетом факторов</w:t>
      </w:r>
      <w:r w:rsidR="00BA5850" w:rsidRPr="00215C0C">
        <w:rPr>
          <w:rFonts w:ascii="Times New Roman" w:hAnsi="Times New Roman" w:cs="Times New Roman"/>
          <w:sz w:val="28"/>
          <w:szCs w:val="28"/>
          <w:lang w:val="ru-RU"/>
        </w:rPr>
        <w:t>,</w:t>
      </w:r>
      <w:r w:rsidRPr="00215C0C">
        <w:rPr>
          <w:rFonts w:ascii="Times New Roman" w:hAnsi="Times New Roman" w:cs="Times New Roman"/>
          <w:sz w:val="28"/>
          <w:szCs w:val="28"/>
          <w:lang w:val="ru-RU"/>
        </w:rPr>
        <w:t xml:space="preserve"> влияющих на ВВП страны, возможные колебания в историческом периоде из-за влияния тенденции развития в мировом масштабе и закономерности, выявленные в ходе анализа особенностей структуры национальной экономики и </w:t>
      </w:r>
      <w:r w:rsidRPr="00215C0C">
        <w:rPr>
          <w:rFonts w:ascii="Times New Roman" w:eastAsia="Times-Roman" w:hAnsi="Times New Roman" w:cs="Times New Roman"/>
          <w:sz w:val="28"/>
          <w:szCs w:val="28"/>
          <w:lang w:val="ru-RU"/>
        </w:rPr>
        <w:t>социально-экономические последствий реализации выбранного варианта развития</w:t>
      </w:r>
      <w:r w:rsidRPr="00215C0C">
        <w:rPr>
          <w:rFonts w:ascii="Times New Roman" w:hAnsi="Times New Roman" w:cs="Times New Roman"/>
          <w:sz w:val="28"/>
          <w:szCs w:val="28"/>
          <w:lang w:val="ru-RU"/>
        </w:rPr>
        <w:t>. Моделирование предъявляет жесткие требования к системе информации. В то же время реальные возможности получения информации ограничивают выбор моделей, предназначаемых для практического использования. В процессе подготовки информации широко используются методы теории вероятности и математической статистики.</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Расчет характеристик моделей</w:t>
      </w:r>
      <w:r w:rsidR="00987149" w:rsidRPr="00215C0C">
        <w:rPr>
          <w:rFonts w:ascii="Times New Roman" w:hAnsi="Times New Roman" w:cs="Times New Roman"/>
          <w:sz w:val="28"/>
          <w:szCs w:val="28"/>
          <w:lang w:val="ru-RU"/>
        </w:rPr>
        <w:t xml:space="preserve">: </w:t>
      </w:r>
      <w:r w:rsidRPr="00215C0C">
        <w:rPr>
          <w:rFonts w:ascii="Times New Roman" w:hAnsi="Times New Roman" w:cs="Times New Roman"/>
          <w:color w:val="000000"/>
          <w:sz w:val="28"/>
          <w:lang w:val="ru-RU"/>
        </w:rPr>
        <w:t>этот этап включает разработку алгоритмов для численного решения задачи, составление программ и непосредственное проведение расчетов. Трудности этого этапа обусловлены прежде всего большой размерностью экономических задач и необходимостью обработки значительных массивов информации</w:t>
      </w:r>
      <w:r w:rsidRPr="00215C0C">
        <w:rPr>
          <w:rFonts w:ascii="Times New Roman" w:hAnsi="Times New Roman" w:cs="Times New Roman"/>
          <w:sz w:val="28"/>
          <w:szCs w:val="28"/>
          <w:lang w:val="ru-RU"/>
        </w:rPr>
        <w:t xml:space="preserve">. Наши расчеты выполнены посредством соответствующих функций и пакетов доступных в формате </w:t>
      </w:r>
      <w:r w:rsidRPr="00215C0C">
        <w:rPr>
          <w:rFonts w:ascii="Times New Roman" w:hAnsi="Times New Roman" w:cs="Times New Roman"/>
          <w:sz w:val="28"/>
          <w:szCs w:val="28"/>
        </w:rPr>
        <w:t>MS</w:t>
      </w:r>
      <w:r w:rsidRPr="00215C0C">
        <w:rPr>
          <w:rFonts w:ascii="Times New Roman" w:hAnsi="Times New Roman" w:cs="Times New Roman"/>
          <w:sz w:val="28"/>
          <w:szCs w:val="28"/>
          <w:lang w:val="ru-RU"/>
        </w:rPr>
        <w:t xml:space="preserve"> </w:t>
      </w:r>
      <w:r w:rsidRPr="00215C0C">
        <w:rPr>
          <w:rFonts w:ascii="Times New Roman" w:hAnsi="Times New Roman" w:cs="Times New Roman"/>
          <w:sz w:val="28"/>
          <w:szCs w:val="28"/>
        </w:rPr>
        <w:t>Excel</w:t>
      </w:r>
      <w:r w:rsidRPr="00215C0C">
        <w:rPr>
          <w:rFonts w:ascii="Times New Roman" w:hAnsi="Times New Roman" w:cs="Times New Roman"/>
          <w:sz w:val="28"/>
          <w:szCs w:val="28"/>
          <w:lang w:val="ru-RU"/>
        </w:rPr>
        <w:t xml:space="preserve"> 10.0</w:t>
      </w:r>
      <w:r w:rsidR="00706209">
        <w:rPr>
          <w:rFonts w:ascii="Times New Roman" w:hAnsi="Times New Roman" w:cs="Times New Roman"/>
          <w:sz w:val="28"/>
          <w:szCs w:val="28"/>
          <w:lang w:val="ru-RU"/>
        </w:rPr>
        <w:t>.</w:t>
      </w:r>
    </w:p>
    <w:p w:rsidR="00FA76E4" w:rsidRPr="00215C0C" w:rsidRDefault="00FA76E4" w:rsidP="00463255">
      <w:pPr>
        <w:pStyle w:val="a3"/>
        <w:numPr>
          <w:ilvl w:val="1"/>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Анализ полученных результатов прогноза: На заключительном этапе рассматривается вопрос о правильности и полноте результатов моделирования и степени практической применимости. Анализ теоретических выводов и численных результатов, получаемых посредством модели, сопоставление их с имеющимися знаниями и фактами действительности позволяет обнаруживать недостатки постановки экономической задачи, математической формализации и использовавшейся информации.</w:t>
      </w:r>
    </w:p>
    <w:p w:rsidR="00FA76E4" w:rsidRDefault="00FA76E4"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Основные преимущества нашей модели состоят в том, что</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1) использованы данные международных институтов, что позволяет быть уверенным в качестве этих данных</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2) соотношение длительности рассматриваемого исторического периода и прогнозного периода 3:1, что считается оптимальным для построения научно обоснованного описания возможных состояний системы в будущем</w:t>
      </w:r>
      <w:r w:rsidR="00463255">
        <w:rPr>
          <w:rFonts w:ascii="Times New Roman" w:hAnsi="Times New Roman" w:cs="Times New Roman"/>
          <w:sz w:val="28"/>
          <w:szCs w:val="28"/>
        </w:rPr>
        <w:t>;</w:t>
      </w:r>
      <w:r w:rsidR="00E625FB">
        <w:rPr>
          <w:rFonts w:ascii="Times New Roman" w:hAnsi="Times New Roman" w:cs="Times New Roman"/>
          <w:sz w:val="28"/>
          <w:szCs w:val="28"/>
        </w:rPr>
        <w:t xml:space="preserve"> 3) </w:t>
      </w:r>
      <w:r w:rsidRPr="00215C0C">
        <w:rPr>
          <w:rFonts w:ascii="Times New Roman" w:hAnsi="Times New Roman" w:cs="Times New Roman"/>
          <w:sz w:val="28"/>
          <w:szCs w:val="28"/>
        </w:rPr>
        <w:t>процесс разработки прогнозов основан на количественную оценку динамики с использованием относительных, а не абсолютных, статистических показателей, таких как темп прироста и удельный вес и другие</w:t>
      </w:r>
      <w:r w:rsidR="00E625FB">
        <w:rPr>
          <w:rFonts w:ascii="Times New Roman" w:hAnsi="Times New Roman" w:cs="Times New Roman"/>
          <w:sz w:val="28"/>
          <w:szCs w:val="28"/>
        </w:rPr>
        <w:t xml:space="preserve"> (рисунок 2</w:t>
      </w:r>
      <w:r w:rsidR="00FA6006">
        <w:rPr>
          <w:rFonts w:ascii="Times New Roman" w:hAnsi="Times New Roman" w:cs="Times New Roman"/>
          <w:sz w:val="28"/>
          <w:szCs w:val="28"/>
        </w:rPr>
        <w:t>6</w:t>
      </w:r>
      <w:r w:rsidR="00E625FB">
        <w:rPr>
          <w:rFonts w:ascii="Times New Roman" w:hAnsi="Times New Roman" w:cs="Times New Roman"/>
          <w:sz w:val="28"/>
          <w:szCs w:val="28"/>
        </w:rPr>
        <w:t>)</w:t>
      </w:r>
      <w:r w:rsidRPr="00215C0C">
        <w:rPr>
          <w:rFonts w:ascii="Times New Roman" w:hAnsi="Times New Roman" w:cs="Times New Roman"/>
          <w:sz w:val="28"/>
          <w:szCs w:val="28"/>
        </w:rPr>
        <w:t xml:space="preserve">. </w:t>
      </w:r>
    </w:p>
    <w:p w:rsidR="00C13E89" w:rsidRPr="00215C0C" w:rsidRDefault="00C13E89" w:rsidP="00C13E89">
      <w:pPr>
        <w:autoSpaceDE w:val="0"/>
        <w:autoSpaceDN w:val="0"/>
        <w:adjustRightInd w:val="0"/>
        <w:spacing w:after="0" w:line="240" w:lineRule="auto"/>
        <w:ind w:firstLine="709"/>
        <w:jc w:val="both"/>
        <w:rPr>
          <w:rFonts w:ascii="Times New Roman" w:hAnsi="Times New Roman" w:cs="Times New Roman"/>
          <w:sz w:val="28"/>
          <w:szCs w:val="28"/>
        </w:rPr>
      </w:pPr>
    </w:p>
    <w:p w:rsidR="00FA76E4" w:rsidRPr="00215C0C" w:rsidRDefault="00FA76E4" w:rsidP="00463255">
      <w:pPr>
        <w:autoSpaceDE w:val="0"/>
        <w:autoSpaceDN w:val="0"/>
        <w:adjustRightInd w:val="0"/>
        <w:spacing w:after="0" w:line="240" w:lineRule="auto"/>
        <w:jc w:val="center"/>
        <w:rPr>
          <w:rFonts w:ascii="Times New Roman" w:hAnsi="Times New Roman" w:cs="Times New Roman"/>
          <w:sz w:val="28"/>
          <w:szCs w:val="28"/>
          <w:lang w:val="en-US"/>
        </w:rPr>
      </w:pPr>
      <w:r w:rsidRPr="00215C0C">
        <w:rPr>
          <w:rFonts w:ascii="Times New Roman" w:hAnsi="Times New Roman" w:cs="Times New Roman"/>
          <w:noProof/>
          <w:sz w:val="28"/>
          <w:szCs w:val="28"/>
          <w:lang w:eastAsia="ru-RU"/>
        </w:rPr>
        <w:drawing>
          <wp:inline distT="0" distB="0" distL="0" distR="0" wp14:anchorId="608880D5" wp14:editId="6FC34690">
            <wp:extent cx="5724525" cy="2324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1772" t="3078" r="1449" b="3025"/>
                    <a:stretch/>
                  </pic:blipFill>
                  <pic:spPr bwMode="auto">
                    <a:xfrm>
                      <a:off x="0" y="0"/>
                      <a:ext cx="5739347" cy="2330118"/>
                    </a:xfrm>
                    <a:prstGeom prst="rect">
                      <a:avLst/>
                    </a:prstGeom>
                    <a:noFill/>
                    <a:ln>
                      <a:noFill/>
                    </a:ln>
                    <a:extLst>
                      <a:ext uri="{53640926-AAD7-44D8-BBD7-CCE9431645EC}">
                        <a14:shadowObscured xmlns:a14="http://schemas.microsoft.com/office/drawing/2010/main"/>
                      </a:ext>
                    </a:extLst>
                  </pic:spPr>
                </pic:pic>
              </a:graphicData>
            </a:graphic>
          </wp:inline>
        </w:drawing>
      </w:r>
    </w:p>
    <w:p w:rsidR="00C13E89" w:rsidRPr="00463255" w:rsidRDefault="00C13E89" w:rsidP="00215C0C">
      <w:pPr>
        <w:autoSpaceDE w:val="0"/>
        <w:autoSpaceDN w:val="0"/>
        <w:adjustRightInd w:val="0"/>
        <w:spacing w:after="0" w:line="240" w:lineRule="auto"/>
        <w:jc w:val="both"/>
        <w:rPr>
          <w:rFonts w:ascii="Times New Roman" w:hAnsi="Times New Roman" w:cs="Times New Roman"/>
          <w:sz w:val="16"/>
          <w:szCs w:val="16"/>
        </w:rPr>
      </w:pPr>
    </w:p>
    <w:p w:rsidR="00C13E89" w:rsidRDefault="00BB5F2E" w:rsidP="00463255">
      <w:pPr>
        <w:autoSpaceDE w:val="0"/>
        <w:autoSpaceDN w:val="0"/>
        <w:adjustRightInd w:val="0"/>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Рисунок 2</w:t>
      </w:r>
      <w:r w:rsidR="00FA6006">
        <w:rPr>
          <w:rFonts w:ascii="Times New Roman" w:hAnsi="Times New Roman" w:cs="Times New Roman"/>
          <w:sz w:val="28"/>
          <w:szCs w:val="28"/>
        </w:rPr>
        <w:t>6</w:t>
      </w:r>
      <w:r w:rsidRPr="00215C0C">
        <w:rPr>
          <w:rFonts w:ascii="Times New Roman" w:hAnsi="Times New Roman" w:cs="Times New Roman"/>
          <w:sz w:val="28"/>
          <w:szCs w:val="28"/>
        </w:rPr>
        <w:t xml:space="preserve"> </w:t>
      </w:r>
      <w:r w:rsidR="00CB6E00">
        <w:rPr>
          <w:rFonts w:ascii="Times New Roman" w:hAnsi="Times New Roman" w:cs="Times New Roman"/>
          <w:sz w:val="28"/>
          <w:szCs w:val="28"/>
        </w:rPr>
        <w:t>–</w:t>
      </w:r>
      <w:r w:rsidRPr="00215C0C">
        <w:rPr>
          <w:rFonts w:ascii="Times New Roman" w:hAnsi="Times New Roman" w:cs="Times New Roman"/>
          <w:sz w:val="28"/>
          <w:szCs w:val="28"/>
        </w:rPr>
        <w:t xml:space="preserve"> Прогноз ВВП Рес</w:t>
      </w:r>
      <w:r w:rsidR="00463255">
        <w:rPr>
          <w:rFonts w:ascii="Times New Roman" w:hAnsi="Times New Roman" w:cs="Times New Roman"/>
          <w:sz w:val="28"/>
          <w:szCs w:val="28"/>
        </w:rPr>
        <w:t>публики Казахстан, в трлн</w:t>
      </w:r>
      <w:r w:rsidR="00CB6E00">
        <w:rPr>
          <w:rFonts w:ascii="Times New Roman" w:hAnsi="Times New Roman" w:cs="Times New Roman"/>
          <w:sz w:val="28"/>
          <w:szCs w:val="28"/>
        </w:rPr>
        <w:t>.</w:t>
      </w:r>
      <w:r w:rsidR="00463255">
        <w:rPr>
          <w:rFonts w:ascii="Times New Roman" w:hAnsi="Times New Roman" w:cs="Times New Roman"/>
          <w:sz w:val="28"/>
          <w:szCs w:val="28"/>
        </w:rPr>
        <w:t xml:space="preserve"> тенге</w:t>
      </w:r>
    </w:p>
    <w:p w:rsidR="00C13E89" w:rsidRPr="00CB6E00" w:rsidRDefault="00C13E89" w:rsidP="00215C0C">
      <w:pPr>
        <w:autoSpaceDE w:val="0"/>
        <w:autoSpaceDN w:val="0"/>
        <w:adjustRightInd w:val="0"/>
        <w:spacing w:after="0" w:line="240" w:lineRule="auto"/>
        <w:jc w:val="both"/>
        <w:rPr>
          <w:rFonts w:ascii="Times New Roman" w:hAnsi="Times New Roman" w:cs="Times New Roman"/>
          <w:sz w:val="16"/>
          <w:szCs w:val="16"/>
        </w:rPr>
      </w:pPr>
    </w:p>
    <w:p w:rsidR="00871498" w:rsidRPr="00463255" w:rsidRDefault="00463255" w:rsidP="0046325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Примечание – </w:t>
      </w:r>
      <w:r w:rsidR="00871498" w:rsidRPr="00463255">
        <w:rPr>
          <w:rFonts w:ascii="Times New Roman" w:hAnsi="Times New Roman" w:cs="Times New Roman"/>
          <w:sz w:val="24"/>
          <w:szCs w:val="24"/>
        </w:rPr>
        <w:t xml:space="preserve">Составлено </w:t>
      </w:r>
      <w:r w:rsidR="00E647D7">
        <w:rPr>
          <w:rFonts w:ascii="Times New Roman" w:hAnsi="Times New Roman" w:cs="Times New Roman"/>
          <w:sz w:val="24"/>
          <w:szCs w:val="24"/>
        </w:rPr>
        <w:t>п</w:t>
      </w:r>
      <w:r w:rsidR="00CB6E00">
        <w:rPr>
          <w:rFonts w:ascii="Times New Roman" w:hAnsi="Times New Roman" w:cs="Times New Roman"/>
          <w:sz w:val="24"/>
          <w:szCs w:val="24"/>
        </w:rPr>
        <w:t>о источнику</w:t>
      </w:r>
      <w:r w:rsidR="00871498" w:rsidRPr="00463255">
        <w:rPr>
          <w:rFonts w:ascii="Times New Roman" w:hAnsi="Times New Roman" w:cs="Times New Roman"/>
          <w:sz w:val="24"/>
          <w:szCs w:val="24"/>
        </w:rPr>
        <w:t xml:space="preserve"> </w:t>
      </w:r>
      <w:r w:rsidR="00BB5F2E" w:rsidRPr="00463255">
        <w:rPr>
          <w:rFonts w:ascii="Times New Roman" w:hAnsi="Times New Roman" w:cs="Times New Roman"/>
          <w:sz w:val="24"/>
          <w:szCs w:val="24"/>
        </w:rPr>
        <w:t>[67]</w:t>
      </w:r>
    </w:p>
    <w:p w:rsidR="00C13E89" w:rsidRDefault="00C13E89" w:rsidP="00215C0C">
      <w:pPr>
        <w:autoSpaceDE w:val="0"/>
        <w:autoSpaceDN w:val="0"/>
        <w:adjustRightInd w:val="0"/>
        <w:spacing w:after="0" w:line="240" w:lineRule="auto"/>
        <w:ind w:firstLine="708"/>
        <w:jc w:val="both"/>
        <w:rPr>
          <w:rFonts w:ascii="Times New Roman" w:hAnsi="Times New Roman" w:cs="Times New Roman"/>
          <w:sz w:val="28"/>
          <w:szCs w:val="28"/>
        </w:rPr>
      </w:pPr>
    </w:p>
    <w:p w:rsidR="00FA76E4" w:rsidRPr="00215C0C" w:rsidRDefault="00FA76E4"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Следует отметить, что построение таких моделей особенно в условиях пандемии, которая существенно повлияла в последние годы на мировую экономику и на оценку последствий которой потребуется время, является задачей очень сложной и существующая неопределенность развития мировой экономики нами не оценена в данной модели. В то же время, мы полагались на долгосрочный исторический тренд развития мировой экономики, что позволяет нам предположить, что данная модель может быть презентабельной, так как</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1) исторический период включает влияния других кризисов, имевших место в мировой экономике и затронувших национальную экономику за рассматриваемый период</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2) влияния существующей ситуации, связанной с пандемией касаются всех стран, хотя масштабы последствий могут быть разными</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3) основная тенденция развития нашей страны в мировом сообществе не претерпела кардинальных изменений. Мы предполагаем, что в среднесрочной перспективе структура мировой экономики не будет подвержена значительным колебаниям за исключением «восстановления после пандемии», которое не будет иметь значительного влияния на структуру и может быть выражена в сниж</w:t>
      </w:r>
      <w:r w:rsidR="002B6A45" w:rsidRPr="00215C0C">
        <w:rPr>
          <w:rFonts w:ascii="Times New Roman" w:hAnsi="Times New Roman" w:cs="Times New Roman"/>
          <w:sz w:val="28"/>
          <w:szCs w:val="28"/>
        </w:rPr>
        <w:t xml:space="preserve">ении общемировых экономических </w:t>
      </w:r>
      <w:r w:rsidRPr="00215C0C">
        <w:rPr>
          <w:rFonts w:ascii="Times New Roman" w:hAnsi="Times New Roman" w:cs="Times New Roman"/>
          <w:sz w:val="28"/>
          <w:szCs w:val="28"/>
        </w:rPr>
        <w:t>показателей.</w:t>
      </w:r>
    </w:p>
    <w:p w:rsidR="00FA76E4" w:rsidRPr="00215C0C" w:rsidRDefault="00352D9C"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Как видно из анализа, описанного в предыдущей главе, есть проблемы такие как «финансовая и макроэкономическая нестабильность, </w:t>
      </w:r>
      <w:r w:rsidR="00C87533" w:rsidRPr="00215C0C">
        <w:rPr>
          <w:rFonts w:ascii="Times New Roman" w:hAnsi="Times New Roman" w:cs="Times New Roman"/>
          <w:sz w:val="28"/>
          <w:szCs w:val="28"/>
        </w:rPr>
        <w:t>вопросы корпоративного управления и развитие инновационного потенциала, совокупный эффект которых могут отрицательно или положительно повлиять на достижение прогнозных показателей.</w:t>
      </w:r>
      <w:r w:rsidR="00E432BF" w:rsidRPr="00215C0C">
        <w:rPr>
          <w:rFonts w:ascii="Times New Roman" w:hAnsi="Times New Roman" w:cs="Times New Roman"/>
          <w:sz w:val="28"/>
          <w:szCs w:val="28"/>
        </w:rPr>
        <w:t xml:space="preserve"> Оценка и аудит эффективности должны способствовать обнаружению причин проблем и выработке адекватных рекомендаций с учетом ЦУР.</w:t>
      </w:r>
    </w:p>
    <w:p w:rsidR="00E8684C" w:rsidRPr="00215C0C" w:rsidRDefault="00E8684C" w:rsidP="00C13E8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Для изучения различных экономических явлений экономисты используют их упрощенные формальные описания, называемые экономическими моделями. Примерами экономических моделей являются модели потребительского выбора, модели фирмы, модели экономического роста, модели равновесия на товарных, факторных и финансовых рынках и многие другие. При построении модели выявляют существенные факторы, определяющие исследуемое явление и отбрасывают детали, несущественные для решения поставленной проблемы. Формализация основных особенностей функционирования экономических объектов позволяет оценить возможные последствия воздействия на них и использовать такие оценки в управлении.</w:t>
      </w:r>
    </w:p>
    <w:p w:rsidR="00E8684C" w:rsidRPr="00215C0C" w:rsidRDefault="00E8684C" w:rsidP="00C13E89">
      <w:pPr>
        <w:pStyle w:val="a5"/>
        <w:spacing w:before="0" w:beforeAutospacing="0" w:after="0" w:afterAutospacing="0"/>
        <w:ind w:firstLine="709"/>
        <w:jc w:val="both"/>
        <w:rPr>
          <w:color w:val="auto"/>
          <w:lang w:val="ru-RU"/>
        </w:rPr>
      </w:pPr>
      <w:r w:rsidRPr="00215C0C">
        <w:rPr>
          <w:color w:val="auto"/>
          <w:lang w:val="ru-RU"/>
        </w:rPr>
        <w:t xml:space="preserve">Экономические модели позволяют выявить особенности функционирования экономического объекта и на основе этого предсказывать будущее поведение объекта при изменении каких-либо параметров. Однако при этом могут быть упущены, неправильно определены или неверно оценены важные взаимосвязи экономических показателей, влияющие на рассматриваемую ситуацию. Для любого экономического субъекта возможность прогнозирования ситуации означает, прежде всего, получение лучших результатов или избежание потерь. </w:t>
      </w:r>
    </w:p>
    <w:p w:rsidR="00E8684C" w:rsidRPr="00215C0C" w:rsidRDefault="00E8684C" w:rsidP="00C13E89">
      <w:pPr>
        <w:autoSpaceDE w:val="0"/>
        <w:autoSpaceDN w:val="0"/>
        <w:adjustRightInd w:val="0"/>
        <w:spacing w:after="0" w:line="240" w:lineRule="auto"/>
        <w:ind w:firstLine="709"/>
        <w:jc w:val="both"/>
        <w:rPr>
          <w:rFonts w:ascii="Times New Roman" w:hAnsi="Times New Roman" w:cs="Times New Roman"/>
          <w:color w:val="7030A0"/>
        </w:rPr>
      </w:pPr>
      <w:r w:rsidRPr="00215C0C">
        <w:rPr>
          <w:rFonts w:ascii="Times New Roman" w:hAnsi="Times New Roman" w:cs="Times New Roman"/>
          <w:sz w:val="28"/>
          <w:szCs w:val="28"/>
        </w:rPr>
        <w:t>В зависимости от масштабности объекта прогнозирования экономические пр</w:t>
      </w:r>
      <w:r w:rsidR="002B6A45" w:rsidRPr="00215C0C">
        <w:rPr>
          <w:rFonts w:ascii="Times New Roman" w:hAnsi="Times New Roman" w:cs="Times New Roman"/>
          <w:sz w:val="28"/>
          <w:szCs w:val="28"/>
        </w:rPr>
        <w:t>огнозы могут охватить</w:t>
      </w:r>
      <w:r w:rsidRPr="00215C0C">
        <w:rPr>
          <w:rFonts w:ascii="Times New Roman" w:hAnsi="Times New Roman" w:cs="Times New Roman"/>
          <w:sz w:val="28"/>
          <w:szCs w:val="28"/>
        </w:rPr>
        <w:t xml:space="preserve"> микроуровни (прогноз</w:t>
      </w:r>
      <w:r w:rsidR="002B6A45" w:rsidRPr="00215C0C">
        <w:rPr>
          <w:rFonts w:ascii="Times New Roman" w:hAnsi="Times New Roman" w:cs="Times New Roman"/>
          <w:sz w:val="28"/>
          <w:szCs w:val="28"/>
        </w:rPr>
        <w:t xml:space="preserve"> </w:t>
      </w:r>
      <w:r w:rsidRPr="00215C0C">
        <w:rPr>
          <w:rFonts w:ascii="Times New Roman" w:hAnsi="Times New Roman" w:cs="Times New Roman"/>
          <w:sz w:val="28"/>
          <w:szCs w:val="28"/>
        </w:rPr>
        <w:t>отдельных предприятий и производств), макроуровень (прогноз развития отрасли или национальной экономики в масштабе страны) или глобальный уровень с допущением о закономерности развития в мировом масштабе. Использование математического моделирования в экономике позволяет углубить количественный экономический анализ, расширить область экономической информации, интенсифицировать экономические расчеты.</w:t>
      </w:r>
    </w:p>
    <w:p w:rsidR="00E8684C" w:rsidRPr="00215C0C" w:rsidRDefault="00E8684C" w:rsidP="00CB6E00">
      <w:pPr>
        <w:pStyle w:val="a5"/>
        <w:spacing w:before="0" w:beforeAutospacing="0" w:after="0" w:afterAutospacing="0"/>
        <w:ind w:left="113" w:right="-1" w:firstLine="709"/>
        <w:jc w:val="both"/>
        <w:rPr>
          <w:lang w:val="ru-RU"/>
        </w:rPr>
      </w:pPr>
      <w:r w:rsidRPr="00215C0C">
        <w:rPr>
          <w:lang w:val="ru-RU"/>
        </w:rPr>
        <w:t xml:space="preserve">Для построения модели необходимо указать список параметров и переменных моделей, т.е. нефиксированных заранее величин, описывающих ту или иную сторону моделируемого явления. Переменные могут быть экзогенными и эндогенными. Экзогенные </w:t>
      </w:r>
      <w:r w:rsidR="00CB6E00">
        <w:rPr>
          <w:lang w:val="ru-RU"/>
        </w:rPr>
        <w:t>–</w:t>
      </w:r>
      <w:r w:rsidRPr="00215C0C">
        <w:rPr>
          <w:lang w:val="ru-RU"/>
        </w:rPr>
        <w:t xml:space="preserve"> это</w:t>
      </w:r>
      <w:r w:rsidR="00E01FD5">
        <w:rPr>
          <w:lang w:val="ru-RU"/>
        </w:rPr>
        <w:t xml:space="preserve"> переменные, которые задаются в</w:t>
      </w:r>
      <w:r w:rsidRPr="00215C0C">
        <w:rPr>
          <w:lang w:val="ru-RU"/>
        </w:rPr>
        <w:t xml:space="preserve">не модели, то есть известны заранее. Эндогенные </w:t>
      </w:r>
      <w:r w:rsidR="00CB6E00">
        <w:rPr>
          <w:lang w:val="ru-RU"/>
        </w:rPr>
        <w:t>–</w:t>
      </w:r>
      <w:r w:rsidRPr="00215C0C">
        <w:rPr>
          <w:lang w:val="ru-RU"/>
        </w:rPr>
        <w:t xml:space="preserve"> это переменные, которые определяются в ходе расчетов по модели. Параметры - это коэффициенты уравнений модели.</w:t>
      </w:r>
    </w:p>
    <w:p w:rsidR="00E8684C" w:rsidRPr="00215C0C" w:rsidRDefault="00E8684C" w:rsidP="00CB6E00">
      <w:pPr>
        <w:pStyle w:val="a5"/>
        <w:spacing w:before="0" w:beforeAutospacing="0" w:after="0" w:afterAutospacing="0"/>
        <w:ind w:left="113" w:right="-1" w:firstLine="709"/>
        <w:jc w:val="both"/>
        <w:rPr>
          <w:lang w:val="ru-RU"/>
        </w:rPr>
      </w:pPr>
      <w:r w:rsidRPr="00215C0C">
        <w:rPr>
          <w:lang w:val="ru-RU"/>
        </w:rPr>
        <w:t>После формулировки списка переменных модели необходимо указать, какие значения переменных могут реализоваться, т.е. указать множество допустимых значений переменных. Это множество часто представляется с помощью системы ограничений на значения переменных. Эти ограничения выделяют среди всевозможных значений переменных допустимые значения. В некоторых случаях переменные могут принимать только целые неотрицательные значения. В экономико-математических исследованиях часто встречаются переменные, являющиеся функциями других переменных.</w:t>
      </w:r>
    </w:p>
    <w:p w:rsidR="00E8684C" w:rsidRPr="00215C0C" w:rsidRDefault="00E8684C" w:rsidP="00C13E89">
      <w:pPr>
        <w:pStyle w:val="a5"/>
        <w:spacing w:before="0" w:beforeAutospacing="0" w:after="0" w:afterAutospacing="0"/>
        <w:ind w:firstLine="709"/>
        <w:jc w:val="both"/>
        <w:rPr>
          <w:lang w:val="ru-RU"/>
        </w:rPr>
      </w:pPr>
      <w:r w:rsidRPr="00215C0C">
        <w:rPr>
          <w:lang w:val="ru-RU"/>
        </w:rPr>
        <w:t xml:space="preserve">Основной задачей является показатель или набор показателей, по которым определяется уровень развития страны. Нами предлагается набор показателей, отображающий все аспекты развития, в дополнение к существующим базовым и специфическим показателям развития страны. При этом, развитие человеческого капитала </w:t>
      </w:r>
      <w:r w:rsidRPr="00215C0C">
        <w:rPr>
          <w:color w:val="auto"/>
          <w:lang w:val="ru-RU"/>
        </w:rPr>
        <w:t>и прогнозный уровень развития этого показателя не включен в нами обозначенный набор по следующим двум причинам: 1) сущест</w:t>
      </w:r>
      <w:r w:rsidRPr="00215C0C">
        <w:rPr>
          <w:lang w:val="ru-RU"/>
        </w:rPr>
        <w:t>вует разногласие относительно подходов к оценке развития человечества, не только среди экономистов, но и исследователей других сфер науки: развитие человеческого капитала подразумевает такие аспекты, которые не поддаются оценке, тем более прогнозированию; 2) существующий подход к оценке человеческого капитала вызывает много вопросов, что подвергает сомнению результаты такой оценки и самое важное полезности результатов. Следовательно, для оценки социально-экономического эффекта на развитие человеческого капитала страны часто рассматриваются «Расходы на образование» и уровень безработицы. Следует отметить, что расходы на образование как инвестиции в развитие человеческого капитала включен в расчет показателя СЧС в предложенном нами наборе показателей. Таким образом, приводим следующий перечень, определение/описание показателей и актуальные вопросы их оценки</w:t>
      </w:r>
      <w:r w:rsidR="00E413D6">
        <w:rPr>
          <w:lang w:val="ru-RU"/>
        </w:rPr>
        <w:t xml:space="preserve"> (таблица 4</w:t>
      </w:r>
      <w:r w:rsidR="00FB7CE7">
        <w:rPr>
          <w:lang w:val="ru-RU"/>
        </w:rPr>
        <w:t>3</w:t>
      </w:r>
      <w:r w:rsidR="00E413D6">
        <w:rPr>
          <w:lang w:val="ru-RU"/>
        </w:rPr>
        <w:t>).</w:t>
      </w:r>
    </w:p>
    <w:p w:rsidR="00E413D6" w:rsidRDefault="00E413D6" w:rsidP="00E413D6">
      <w:pPr>
        <w:pStyle w:val="a5"/>
        <w:spacing w:before="0" w:beforeAutospacing="0" w:after="0" w:afterAutospacing="0"/>
        <w:jc w:val="both"/>
        <w:rPr>
          <w:color w:val="auto"/>
          <w:lang w:val="ru-RU"/>
        </w:rPr>
      </w:pPr>
    </w:p>
    <w:p w:rsidR="00E8684C" w:rsidRDefault="00E8684C" w:rsidP="00E413D6">
      <w:pPr>
        <w:pStyle w:val="a5"/>
        <w:spacing w:before="0" w:beforeAutospacing="0" w:after="0" w:afterAutospacing="0"/>
        <w:jc w:val="both"/>
        <w:rPr>
          <w:color w:val="auto"/>
          <w:lang w:val="ru-RU"/>
        </w:rPr>
      </w:pPr>
      <w:r w:rsidRPr="00215C0C">
        <w:rPr>
          <w:color w:val="auto"/>
          <w:lang w:val="ru-RU"/>
        </w:rPr>
        <w:t>Таблица 4</w:t>
      </w:r>
      <w:r w:rsidR="00FB7CE7">
        <w:rPr>
          <w:color w:val="auto"/>
          <w:lang w:val="ru-RU"/>
        </w:rPr>
        <w:t>3</w:t>
      </w:r>
      <w:r w:rsidRPr="00215C0C">
        <w:rPr>
          <w:color w:val="auto"/>
          <w:lang w:val="ru-RU"/>
        </w:rPr>
        <w:t xml:space="preserve"> </w:t>
      </w:r>
      <w:r w:rsidR="00E413D6">
        <w:rPr>
          <w:color w:val="auto"/>
          <w:lang w:val="ru-RU"/>
        </w:rPr>
        <w:t xml:space="preserve">– </w:t>
      </w:r>
      <w:r w:rsidRPr="00215C0C">
        <w:rPr>
          <w:color w:val="auto"/>
          <w:lang w:val="ru-RU"/>
        </w:rPr>
        <w:t xml:space="preserve">Пример интегрированных показателей </w:t>
      </w:r>
    </w:p>
    <w:p w:rsidR="00E413D6" w:rsidRPr="00E413D6" w:rsidRDefault="00E413D6" w:rsidP="00E413D6">
      <w:pPr>
        <w:pStyle w:val="a5"/>
        <w:spacing w:before="0" w:beforeAutospacing="0" w:after="0" w:afterAutospacing="0"/>
        <w:jc w:val="both"/>
        <w:rPr>
          <w:color w:val="auto"/>
          <w:sz w:val="16"/>
          <w:szCs w:val="16"/>
          <w:lang w:val="ru-RU"/>
        </w:rPr>
      </w:pPr>
    </w:p>
    <w:tbl>
      <w:tblPr>
        <w:tblStyle w:val="af"/>
        <w:tblW w:w="0" w:type="auto"/>
        <w:tblInd w:w="150" w:type="dxa"/>
        <w:tblLayout w:type="fixed"/>
        <w:tblLook w:val="04A0" w:firstRow="1" w:lastRow="0" w:firstColumn="1" w:lastColumn="0" w:noHBand="0" w:noVBand="1"/>
      </w:tblPr>
      <w:tblGrid>
        <w:gridCol w:w="1943"/>
        <w:gridCol w:w="4394"/>
        <w:gridCol w:w="3367"/>
      </w:tblGrid>
      <w:tr w:rsidR="00E413D6" w:rsidRPr="001060EE" w:rsidTr="001060EE">
        <w:trPr>
          <w:trHeight w:val="267"/>
        </w:trPr>
        <w:tc>
          <w:tcPr>
            <w:tcW w:w="1943" w:type="dxa"/>
            <w:vAlign w:val="center"/>
          </w:tcPr>
          <w:p w:rsidR="00E413D6" w:rsidRPr="001060EE" w:rsidRDefault="00E413D6" w:rsidP="00E413D6">
            <w:pPr>
              <w:jc w:val="center"/>
              <w:rPr>
                <w:sz w:val="24"/>
                <w:szCs w:val="24"/>
                <w:lang w:val="ru-RU"/>
              </w:rPr>
            </w:pPr>
            <w:r w:rsidRPr="001060EE">
              <w:rPr>
                <w:rFonts w:ascii="Times New Roman" w:hAnsi="Times New Roman" w:cs="Times New Roman"/>
                <w:bCs/>
                <w:color w:val="000000"/>
                <w:sz w:val="24"/>
                <w:szCs w:val="24"/>
              </w:rPr>
              <w:t>Показатель</w:t>
            </w:r>
          </w:p>
        </w:tc>
        <w:tc>
          <w:tcPr>
            <w:tcW w:w="4394" w:type="dxa"/>
            <w:vAlign w:val="center"/>
          </w:tcPr>
          <w:p w:rsidR="00E413D6" w:rsidRPr="001060EE" w:rsidRDefault="00E413D6" w:rsidP="00E413D6">
            <w:pPr>
              <w:jc w:val="center"/>
              <w:rPr>
                <w:sz w:val="24"/>
                <w:szCs w:val="24"/>
                <w:lang w:val="ru-RU"/>
              </w:rPr>
            </w:pPr>
            <w:r w:rsidRPr="001060EE">
              <w:rPr>
                <w:rFonts w:ascii="Times New Roman" w:hAnsi="Times New Roman" w:cs="Times New Roman"/>
                <w:bCs/>
                <w:color w:val="000000"/>
                <w:sz w:val="24"/>
                <w:szCs w:val="24"/>
              </w:rPr>
              <w:t>Определение/описание</w:t>
            </w:r>
          </w:p>
        </w:tc>
        <w:tc>
          <w:tcPr>
            <w:tcW w:w="3367" w:type="dxa"/>
            <w:vAlign w:val="center"/>
          </w:tcPr>
          <w:p w:rsidR="00E413D6" w:rsidRPr="001060EE" w:rsidRDefault="00E413D6" w:rsidP="001060EE">
            <w:pPr>
              <w:ind w:left="-118"/>
              <w:jc w:val="center"/>
              <w:rPr>
                <w:sz w:val="24"/>
                <w:szCs w:val="24"/>
                <w:lang w:val="ru-RU"/>
              </w:rPr>
            </w:pPr>
            <w:r w:rsidRPr="001060EE">
              <w:rPr>
                <w:rFonts w:ascii="Times New Roman" w:hAnsi="Times New Roman" w:cs="Times New Roman"/>
                <w:bCs/>
                <w:color w:val="000000"/>
                <w:sz w:val="24"/>
                <w:szCs w:val="24"/>
              </w:rPr>
              <w:t>Актуальные вопросы по оценке</w:t>
            </w:r>
          </w:p>
        </w:tc>
      </w:tr>
      <w:tr w:rsidR="00E413D6" w:rsidRPr="001060EE" w:rsidTr="001060EE">
        <w:tc>
          <w:tcPr>
            <w:tcW w:w="1943" w:type="dxa"/>
          </w:tcPr>
          <w:p w:rsidR="00E413D6" w:rsidRPr="001060EE" w:rsidRDefault="00E413D6" w:rsidP="00A52346">
            <w:pPr>
              <w:jc w:val="center"/>
              <w:rPr>
                <w:rFonts w:ascii="Times New Roman" w:hAnsi="Times New Roman" w:cs="Times New Roman"/>
                <w:bCs/>
                <w:color w:val="000000"/>
                <w:sz w:val="24"/>
                <w:szCs w:val="24"/>
                <w:lang w:val="ru-RU"/>
              </w:rPr>
            </w:pPr>
            <w:r w:rsidRPr="001060EE">
              <w:rPr>
                <w:rFonts w:ascii="Times New Roman" w:hAnsi="Times New Roman" w:cs="Times New Roman"/>
                <w:bCs/>
                <w:color w:val="000000"/>
                <w:sz w:val="24"/>
                <w:szCs w:val="24"/>
                <w:lang w:val="ru-RU"/>
              </w:rPr>
              <w:t>1</w:t>
            </w:r>
          </w:p>
        </w:tc>
        <w:tc>
          <w:tcPr>
            <w:tcW w:w="4394" w:type="dxa"/>
          </w:tcPr>
          <w:p w:rsidR="00E413D6" w:rsidRPr="001060EE" w:rsidRDefault="00E413D6" w:rsidP="00A52346">
            <w:pPr>
              <w:jc w:val="center"/>
              <w:rPr>
                <w:rFonts w:ascii="Times New Roman" w:hAnsi="Times New Roman" w:cs="Times New Roman"/>
                <w:bCs/>
                <w:color w:val="000000"/>
                <w:sz w:val="24"/>
                <w:szCs w:val="24"/>
                <w:lang w:val="ru-RU"/>
              </w:rPr>
            </w:pPr>
            <w:r w:rsidRPr="001060EE">
              <w:rPr>
                <w:rFonts w:ascii="Times New Roman" w:hAnsi="Times New Roman" w:cs="Times New Roman"/>
                <w:bCs/>
                <w:color w:val="000000"/>
                <w:sz w:val="24"/>
                <w:szCs w:val="24"/>
                <w:lang w:val="ru-RU"/>
              </w:rPr>
              <w:t>2</w:t>
            </w:r>
          </w:p>
        </w:tc>
        <w:tc>
          <w:tcPr>
            <w:tcW w:w="3367" w:type="dxa"/>
          </w:tcPr>
          <w:p w:rsidR="00E413D6" w:rsidRPr="001060EE" w:rsidRDefault="00E413D6" w:rsidP="00A52346">
            <w:pPr>
              <w:jc w:val="center"/>
              <w:rPr>
                <w:rFonts w:ascii="Times New Roman" w:hAnsi="Times New Roman" w:cs="Times New Roman"/>
                <w:bCs/>
                <w:color w:val="000000"/>
                <w:sz w:val="24"/>
                <w:szCs w:val="24"/>
                <w:lang w:val="ru-RU"/>
              </w:rPr>
            </w:pPr>
            <w:r w:rsidRPr="001060EE">
              <w:rPr>
                <w:rFonts w:ascii="Times New Roman" w:hAnsi="Times New Roman" w:cs="Times New Roman"/>
                <w:bCs/>
                <w:color w:val="000000"/>
                <w:sz w:val="24"/>
                <w:szCs w:val="24"/>
                <w:lang w:val="ru-RU"/>
              </w:rPr>
              <w:t>3</w:t>
            </w:r>
          </w:p>
        </w:tc>
      </w:tr>
      <w:tr w:rsidR="00E413D6" w:rsidRPr="001060EE" w:rsidTr="001060EE">
        <w:tc>
          <w:tcPr>
            <w:tcW w:w="1943"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rPr>
              <w:t>ВНД</w:t>
            </w:r>
          </w:p>
        </w:tc>
        <w:tc>
          <w:tcPr>
            <w:tcW w:w="4394" w:type="dxa"/>
          </w:tcPr>
          <w:p w:rsidR="00E413D6" w:rsidRPr="001060EE" w:rsidRDefault="00E413D6" w:rsidP="00A52346">
            <w:pPr>
              <w:rPr>
                <w:sz w:val="24"/>
                <w:szCs w:val="24"/>
                <w:lang w:val="ru-RU"/>
              </w:rPr>
            </w:pPr>
            <w:r w:rsidRPr="001060EE">
              <w:rPr>
                <w:rFonts w:ascii="Times New Roman" w:hAnsi="Times New Roman" w:cs="Times New Roman"/>
                <w:color w:val="202122"/>
                <w:sz w:val="24"/>
                <w:szCs w:val="24"/>
                <w:lang w:val="ru-RU"/>
              </w:rPr>
              <w:t>ВВП + доходы, полученные гражданами страны из-за рубежа - доходы, вывезенные из страны иностранцами</w:t>
            </w:r>
          </w:p>
        </w:tc>
        <w:tc>
          <w:tcPr>
            <w:tcW w:w="3367"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Полноценное раскрытие дан</w:t>
            </w:r>
            <w:r w:rsidR="001060EE">
              <w:rPr>
                <w:rFonts w:ascii="Times New Roman" w:hAnsi="Times New Roman" w:cs="Times New Roman"/>
                <w:color w:val="000000"/>
                <w:sz w:val="24"/>
                <w:szCs w:val="24"/>
                <w:lang w:val="ru-RU"/>
              </w:rPr>
              <w:t xml:space="preserve"> </w:t>
            </w:r>
            <w:r w:rsidRPr="001060EE">
              <w:rPr>
                <w:rFonts w:ascii="Times New Roman" w:hAnsi="Times New Roman" w:cs="Times New Roman"/>
                <w:color w:val="000000"/>
                <w:sz w:val="24"/>
                <w:szCs w:val="24"/>
                <w:lang w:val="ru-RU"/>
              </w:rPr>
              <w:t>ных по доходам из-за рубежа и вывезенные из страны</w:t>
            </w:r>
          </w:p>
        </w:tc>
      </w:tr>
      <w:tr w:rsidR="00E413D6" w:rsidRPr="001060EE" w:rsidTr="001060EE">
        <w:tc>
          <w:tcPr>
            <w:tcW w:w="1943" w:type="dxa"/>
          </w:tcPr>
          <w:p w:rsidR="00E413D6" w:rsidRPr="001060EE" w:rsidRDefault="00E413D6" w:rsidP="00A52346">
            <w:pPr>
              <w:rPr>
                <w:sz w:val="24"/>
                <w:szCs w:val="24"/>
              </w:rPr>
            </w:pPr>
            <w:r w:rsidRPr="001060EE">
              <w:rPr>
                <w:rFonts w:ascii="Times New Roman" w:hAnsi="Times New Roman" w:cs="Times New Roman"/>
                <w:color w:val="000000"/>
                <w:sz w:val="24"/>
                <w:szCs w:val="24"/>
              </w:rPr>
              <w:t>СЧС</w:t>
            </w:r>
          </w:p>
          <w:p w:rsidR="00E413D6" w:rsidRPr="001060EE" w:rsidRDefault="00E413D6" w:rsidP="00A52346">
            <w:pPr>
              <w:pStyle w:val="a5"/>
              <w:spacing w:before="0" w:beforeAutospacing="0" w:after="0" w:afterAutospacing="0"/>
              <w:jc w:val="both"/>
              <w:rPr>
                <w:color w:val="auto"/>
                <w:sz w:val="24"/>
                <w:szCs w:val="24"/>
                <w:lang w:val="ru-RU"/>
              </w:rPr>
            </w:pPr>
          </w:p>
        </w:tc>
        <w:tc>
          <w:tcPr>
            <w:tcW w:w="4394"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Валовые национальные сбережения за вычетом амортизации произведенного капитала, истощение ресурсов в виде недр и лесов, стоимость ущерба здоровью человека от загрязнения воздуха, плюс расходы на образование</w:t>
            </w:r>
          </w:p>
        </w:tc>
        <w:tc>
          <w:tcPr>
            <w:tcW w:w="3367" w:type="dxa"/>
          </w:tcPr>
          <w:p w:rsidR="00E413D6" w:rsidRPr="001060EE" w:rsidRDefault="001060EE" w:rsidP="00E413D6">
            <w:pPr>
              <w:rPr>
                <w:sz w:val="24"/>
                <w:szCs w:val="24"/>
                <w:lang w:val="ru-RU"/>
              </w:rPr>
            </w:pPr>
            <w:r w:rsidRPr="001060EE">
              <w:rPr>
                <w:rFonts w:ascii="Times New Roman" w:hAnsi="Times New Roman" w:cs="Times New Roman"/>
                <w:color w:val="000000"/>
                <w:sz w:val="24"/>
                <w:szCs w:val="24"/>
                <w:lang w:val="ru-RU"/>
              </w:rPr>
              <w:t xml:space="preserve">Оценка </w:t>
            </w:r>
            <w:r w:rsidR="00E413D6" w:rsidRPr="001060EE">
              <w:rPr>
                <w:rFonts w:ascii="Times New Roman" w:hAnsi="Times New Roman" w:cs="Times New Roman"/>
                <w:color w:val="000000"/>
                <w:sz w:val="24"/>
                <w:szCs w:val="24"/>
                <w:lang w:val="ru-RU"/>
              </w:rPr>
              <w:t>предполагает применение методов с использованием предположений и допущений, что требует глубокого анализа факторов</w:t>
            </w:r>
          </w:p>
        </w:tc>
      </w:tr>
      <w:tr w:rsidR="00E413D6" w:rsidRPr="001060EE" w:rsidTr="001060EE">
        <w:tc>
          <w:tcPr>
            <w:tcW w:w="1943" w:type="dxa"/>
            <w:tcBorders>
              <w:bottom w:val="nil"/>
            </w:tcBorders>
          </w:tcPr>
          <w:p w:rsidR="00E413D6" w:rsidRPr="001060EE" w:rsidRDefault="00E413D6" w:rsidP="00E413D6">
            <w:pPr>
              <w:rPr>
                <w:sz w:val="24"/>
                <w:szCs w:val="24"/>
                <w:lang w:val="ru-RU"/>
              </w:rPr>
            </w:pPr>
            <w:r w:rsidRPr="001060EE">
              <w:rPr>
                <w:rFonts w:ascii="Times New Roman" w:hAnsi="Times New Roman" w:cs="Times New Roman"/>
                <w:color w:val="000000"/>
                <w:sz w:val="24"/>
                <w:szCs w:val="24"/>
                <w:lang w:val="ru-RU"/>
              </w:rPr>
              <w:t>Чистые Прямые иностранные инвестиции (потоки)</w:t>
            </w:r>
          </w:p>
        </w:tc>
        <w:tc>
          <w:tcPr>
            <w:tcW w:w="4394" w:type="dxa"/>
            <w:tcBorders>
              <w:bottom w:val="nil"/>
            </w:tcBorders>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Валовый приток прямых иностранных инвестиций и отток в течение конкретного периода времени</w:t>
            </w:r>
          </w:p>
        </w:tc>
        <w:tc>
          <w:tcPr>
            <w:tcW w:w="3367" w:type="dxa"/>
            <w:tcBorders>
              <w:bottom w:val="nil"/>
            </w:tcBorders>
          </w:tcPr>
          <w:p w:rsidR="00E413D6" w:rsidRPr="001060EE" w:rsidRDefault="001060EE" w:rsidP="00A52346">
            <w:pPr>
              <w:rPr>
                <w:sz w:val="24"/>
                <w:szCs w:val="24"/>
                <w:lang w:val="ru-RU"/>
              </w:rPr>
            </w:pPr>
            <w:r w:rsidRPr="001060EE">
              <w:rPr>
                <w:rFonts w:ascii="Times New Roman" w:hAnsi="Times New Roman" w:cs="Times New Roman"/>
                <w:color w:val="000000"/>
                <w:sz w:val="24"/>
                <w:szCs w:val="24"/>
                <w:lang w:val="ru-RU"/>
              </w:rPr>
              <w:t xml:space="preserve">Улучшение </w:t>
            </w:r>
            <w:r w:rsidR="00E413D6" w:rsidRPr="001060EE">
              <w:rPr>
                <w:rFonts w:ascii="Times New Roman" w:hAnsi="Times New Roman" w:cs="Times New Roman"/>
                <w:color w:val="000000"/>
                <w:sz w:val="24"/>
                <w:szCs w:val="24"/>
                <w:lang w:val="ru-RU"/>
              </w:rPr>
              <w:t xml:space="preserve">и раскрытие </w:t>
            </w:r>
          </w:p>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соответствующих данных</w:t>
            </w:r>
          </w:p>
          <w:p w:rsidR="00E413D6" w:rsidRPr="001060EE" w:rsidRDefault="00E413D6" w:rsidP="00A52346">
            <w:pPr>
              <w:pStyle w:val="a5"/>
              <w:spacing w:before="0" w:beforeAutospacing="0" w:after="0" w:afterAutospacing="0"/>
              <w:jc w:val="both"/>
              <w:rPr>
                <w:color w:val="auto"/>
                <w:sz w:val="24"/>
                <w:szCs w:val="24"/>
                <w:lang w:val="ru-RU"/>
              </w:rPr>
            </w:pPr>
          </w:p>
        </w:tc>
      </w:tr>
      <w:tr w:rsidR="00E413D6" w:rsidRPr="001060EE" w:rsidTr="001060EE">
        <w:tc>
          <w:tcPr>
            <w:tcW w:w="9704" w:type="dxa"/>
            <w:gridSpan w:val="3"/>
            <w:tcBorders>
              <w:top w:val="nil"/>
              <w:left w:val="nil"/>
              <w:right w:val="nil"/>
            </w:tcBorders>
          </w:tcPr>
          <w:p w:rsidR="00E413D6" w:rsidRPr="001060EE" w:rsidRDefault="00E413D6" w:rsidP="00E413D6">
            <w:pPr>
              <w:ind w:hanging="108"/>
              <w:rPr>
                <w:rFonts w:ascii="Times New Roman" w:hAnsi="Times New Roman" w:cs="Times New Roman"/>
                <w:color w:val="000000"/>
                <w:sz w:val="28"/>
                <w:szCs w:val="28"/>
                <w:lang w:val="ru-RU"/>
              </w:rPr>
            </w:pPr>
            <w:r w:rsidRPr="001060EE">
              <w:rPr>
                <w:rFonts w:ascii="Times New Roman" w:hAnsi="Times New Roman" w:cs="Times New Roman"/>
                <w:color w:val="000000"/>
                <w:sz w:val="28"/>
                <w:szCs w:val="28"/>
                <w:lang w:val="ru-RU"/>
              </w:rPr>
              <w:t>Продолжение таблицы 4</w:t>
            </w:r>
            <w:r w:rsidR="00FB7CE7">
              <w:rPr>
                <w:rFonts w:ascii="Times New Roman" w:hAnsi="Times New Roman" w:cs="Times New Roman"/>
                <w:color w:val="000000"/>
                <w:sz w:val="28"/>
                <w:szCs w:val="28"/>
                <w:lang w:val="ru-RU"/>
              </w:rPr>
              <w:t>3</w:t>
            </w:r>
          </w:p>
          <w:p w:rsidR="00E413D6" w:rsidRPr="001060EE" w:rsidRDefault="00E413D6" w:rsidP="00E413D6">
            <w:pPr>
              <w:ind w:hanging="108"/>
              <w:rPr>
                <w:rFonts w:ascii="Times New Roman" w:hAnsi="Times New Roman" w:cs="Times New Roman"/>
                <w:color w:val="000000"/>
                <w:sz w:val="16"/>
                <w:szCs w:val="16"/>
                <w:lang w:val="ru-RU"/>
              </w:rPr>
            </w:pPr>
          </w:p>
        </w:tc>
      </w:tr>
      <w:tr w:rsidR="00E413D6" w:rsidRPr="001060EE" w:rsidTr="001060EE">
        <w:tc>
          <w:tcPr>
            <w:tcW w:w="1943" w:type="dxa"/>
          </w:tcPr>
          <w:p w:rsidR="00E413D6" w:rsidRPr="001060EE" w:rsidRDefault="00E413D6" w:rsidP="00E413D6">
            <w:pPr>
              <w:jc w:val="center"/>
              <w:rPr>
                <w:rFonts w:ascii="Times New Roman" w:hAnsi="Times New Roman" w:cs="Times New Roman"/>
                <w:color w:val="000000"/>
                <w:sz w:val="24"/>
                <w:szCs w:val="24"/>
                <w:lang w:val="ru-RU"/>
              </w:rPr>
            </w:pPr>
            <w:r w:rsidRPr="001060EE">
              <w:rPr>
                <w:rFonts w:ascii="Times New Roman" w:hAnsi="Times New Roman" w:cs="Times New Roman"/>
                <w:color w:val="000000"/>
                <w:sz w:val="24"/>
                <w:szCs w:val="24"/>
                <w:lang w:val="ru-RU"/>
              </w:rPr>
              <w:t>1</w:t>
            </w:r>
          </w:p>
        </w:tc>
        <w:tc>
          <w:tcPr>
            <w:tcW w:w="4394" w:type="dxa"/>
          </w:tcPr>
          <w:p w:rsidR="00E413D6" w:rsidRPr="001060EE" w:rsidRDefault="00E413D6" w:rsidP="00E413D6">
            <w:pPr>
              <w:jc w:val="center"/>
              <w:rPr>
                <w:rFonts w:ascii="Times New Roman" w:hAnsi="Times New Roman" w:cs="Times New Roman"/>
                <w:color w:val="000000"/>
                <w:sz w:val="24"/>
                <w:szCs w:val="24"/>
                <w:lang w:val="ru-RU"/>
              </w:rPr>
            </w:pPr>
            <w:r w:rsidRPr="001060EE">
              <w:rPr>
                <w:rFonts w:ascii="Times New Roman" w:hAnsi="Times New Roman" w:cs="Times New Roman"/>
                <w:color w:val="000000"/>
                <w:sz w:val="24"/>
                <w:szCs w:val="24"/>
                <w:lang w:val="ru-RU"/>
              </w:rPr>
              <w:t>2</w:t>
            </w:r>
          </w:p>
        </w:tc>
        <w:tc>
          <w:tcPr>
            <w:tcW w:w="3367" w:type="dxa"/>
          </w:tcPr>
          <w:p w:rsidR="00E413D6" w:rsidRPr="001060EE" w:rsidRDefault="00E413D6" w:rsidP="00E413D6">
            <w:pPr>
              <w:jc w:val="center"/>
              <w:rPr>
                <w:rFonts w:ascii="Times New Roman" w:hAnsi="Times New Roman" w:cs="Times New Roman"/>
                <w:color w:val="000000"/>
                <w:sz w:val="24"/>
                <w:szCs w:val="24"/>
                <w:lang w:val="ru-RU"/>
              </w:rPr>
            </w:pPr>
            <w:r w:rsidRPr="001060EE">
              <w:rPr>
                <w:rFonts w:ascii="Times New Roman" w:hAnsi="Times New Roman" w:cs="Times New Roman"/>
                <w:color w:val="000000"/>
                <w:sz w:val="24"/>
                <w:szCs w:val="24"/>
                <w:lang w:val="ru-RU"/>
              </w:rPr>
              <w:t>3</w:t>
            </w:r>
          </w:p>
        </w:tc>
      </w:tr>
      <w:tr w:rsidR="00E413D6" w:rsidRPr="001060EE" w:rsidTr="001060EE">
        <w:tc>
          <w:tcPr>
            <w:tcW w:w="1943" w:type="dxa"/>
          </w:tcPr>
          <w:p w:rsidR="00E413D6" w:rsidRPr="001060EE" w:rsidRDefault="00E413D6" w:rsidP="001060EE">
            <w:pPr>
              <w:rPr>
                <w:sz w:val="24"/>
                <w:szCs w:val="24"/>
                <w:lang w:val="ru-RU"/>
              </w:rPr>
            </w:pPr>
            <w:r w:rsidRPr="001060EE">
              <w:rPr>
                <w:rFonts w:ascii="Times New Roman" w:hAnsi="Times New Roman" w:cs="Times New Roman"/>
                <w:color w:val="000000"/>
                <w:sz w:val="24"/>
                <w:szCs w:val="24"/>
              </w:rPr>
              <w:t>Прямые иностранные инвестиции (активы)</w:t>
            </w:r>
          </w:p>
        </w:tc>
        <w:tc>
          <w:tcPr>
            <w:tcW w:w="4394"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 xml:space="preserve">&gt;=10% акций и/или доли владения нерезидентами в фирмах-резидентах </w:t>
            </w:r>
          </w:p>
        </w:tc>
        <w:tc>
          <w:tcPr>
            <w:tcW w:w="3367" w:type="dxa"/>
          </w:tcPr>
          <w:p w:rsidR="00E413D6" w:rsidRPr="001060EE" w:rsidRDefault="001060EE" w:rsidP="00A52346">
            <w:pPr>
              <w:rPr>
                <w:sz w:val="24"/>
                <w:szCs w:val="24"/>
                <w:lang w:val="ru-RU"/>
              </w:rPr>
            </w:pPr>
            <w:r w:rsidRPr="001060EE">
              <w:rPr>
                <w:rFonts w:ascii="Times New Roman" w:hAnsi="Times New Roman" w:cs="Times New Roman"/>
                <w:color w:val="000000"/>
                <w:sz w:val="24"/>
                <w:szCs w:val="24"/>
                <w:lang w:val="ru-RU"/>
              </w:rPr>
              <w:t xml:space="preserve">Требуется </w:t>
            </w:r>
            <w:r w:rsidR="00E413D6" w:rsidRPr="001060EE">
              <w:rPr>
                <w:rFonts w:ascii="Times New Roman" w:hAnsi="Times New Roman" w:cs="Times New Roman"/>
                <w:color w:val="000000"/>
                <w:sz w:val="24"/>
                <w:szCs w:val="24"/>
                <w:lang w:val="ru-RU"/>
              </w:rPr>
              <w:t>"инвентаризация" ПИИ. Ограничение доступа к информации</w:t>
            </w:r>
          </w:p>
        </w:tc>
      </w:tr>
      <w:tr w:rsidR="00E413D6" w:rsidRPr="001060EE" w:rsidTr="001060EE">
        <w:tc>
          <w:tcPr>
            <w:tcW w:w="1943"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 xml:space="preserve">Внешний долг субъектов </w:t>
            </w:r>
          </w:p>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квазигосударственного сектора</w:t>
            </w:r>
          </w:p>
        </w:tc>
        <w:tc>
          <w:tcPr>
            <w:tcW w:w="4394"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Обязательства субъектов квазигосударственного сектора перед нерезидентами</w:t>
            </w:r>
          </w:p>
        </w:tc>
        <w:tc>
          <w:tcPr>
            <w:tcW w:w="3367"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 xml:space="preserve">Более строгое требование к </w:t>
            </w:r>
          </w:p>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раскрытию соответствующих статей баланса</w:t>
            </w:r>
          </w:p>
        </w:tc>
      </w:tr>
      <w:tr w:rsidR="00E413D6" w:rsidRPr="001060EE" w:rsidTr="001060EE">
        <w:tc>
          <w:tcPr>
            <w:tcW w:w="1943"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rPr>
              <w:t>Динамика использования средств Нацфонд</w:t>
            </w:r>
            <w:r w:rsidRPr="001060EE">
              <w:rPr>
                <w:rFonts w:ascii="Times New Roman" w:hAnsi="Times New Roman" w:cs="Times New Roman"/>
                <w:color w:val="000000"/>
                <w:sz w:val="24"/>
                <w:szCs w:val="24"/>
                <w:lang w:val="ru-RU"/>
              </w:rPr>
              <w:t>а</w:t>
            </w:r>
          </w:p>
          <w:p w:rsidR="00E413D6" w:rsidRPr="001060EE" w:rsidRDefault="00E413D6" w:rsidP="00A52346">
            <w:pPr>
              <w:rPr>
                <w:sz w:val="24"/>
                <w:szCs w:val="24"/>
              </w:rPr>
            </w:pPr>
          </w:p>
          <w:p w:rsidR="00E413D6" w:rsidRPr="001060EE" w:rsidRDefault="00E413D6" w:rsidP="00A52346">
            <w:pPr>
              <w:pStyle w:val="a5"/>
              <w:spacing w:before="0" w:beforeAutospacing="0" w:after="0" w:afterAutospacing="0"/>
              <w:jc w:val="both"/>
              <w:rPr>
                <w:color w:val="auto"/>
                <w:sz w:val="24"/>
                <w:szCs w:val="24"/>
                <w:lang w:val="ru-RU"/>
              </w:rPr>
            </w:pPr>
          </w:p>
        </w:tc>
        <w:tc>
          <w:tcPr>
            <w:tcW w:w="4394" w:type="dxa"/>
          </w:tcPr>
          <w:p w:rsidR="00E413D6" w:rsidRPr="001060EE" w:rsidRDefault="00E413D6" w:rsidP="00A52346">
            <w:pPr>
              <w:rPr>
                <w:sz w:val="24"/>
                <w:szCs w:val="24"/>
                <w:lang w:val="ru-RU"/>
              </w:rPr>
            </w:pPr>
            <w:r w:rsidRPr="001060EE">
              <w:rPr>
                <w:noProof/>
                <w:sz w:val="24"/>
                <w:szCs w:val="24"/>
                <w:lang w:eastAsia="ru-RU"/>
              </w:rPr>
              <w:drawing>
                <wp:anchor distT="0" distB="0" distL="114300" distR="114300" simplePos="0" relativeHeight="251661312" behindDoc="0" locked="0" layoutInCell="1" allowOverlap="1" wp14:anchorId="317704B0" wp14:editId="3DFBAFE0">
                  <wp:simplePos x="0" y="0"/>
                  <wp:positionH relativeFrom="column">
                    <wp:posOffset>334010</wp:posOffset>
                  </wp:positionH>
                  <wp:positionV relativeFrom="paragraph">
                    <wp:posOffset>304799</wp:posOffset>
                  </wp:positionV>
                  <wp:extent cx="2313572" cy="733425"/>
                  <wp:effectExtent l="0" t="0" r="0" b="0"/>
                  <wp:wrapNone/>
                  <wp:docPr id="417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 name="Picture 1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4561" cy="736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EE" w:rsidRPr="001060EE">
              <w:rPr>
                <w:rFonts w:ascii="Times New Roman" w:hAnsi="Times New Roman" w:cs="Times New Roman"/>
                <w:color w:val="000000"/>
                <w:sz w:val="24"/>
                <w:szCs w:val="24"/>
                <w:lang w:val="ru-RU"/>
              </w:rPr>
              <w:t xml:space="preserve">В </w:t>
            </w:r>
            <w:r w:rsidRPr="001060EE">
              <w:rPr>
                <w:rFonts w:ascii="Times New Roman" w:hAnsi="Times New Roman" w:cs="Times New Roman"/>
                <w:color w:val="000000"/>
                <w:sz w:val="24"/>
                <w:szCs w:val="24"/>
                <w:lang w:val="ru-RU"/>
              </w:rPr>
              <w:t xml:space="preserve">виде матрицы Пользователи и Цели использования например: </w:t>
            </w:r>
          </w:p>
          <w:p w:rsidR="00E413D6" w:rsidRPr="001060EE" w:rsidRDefault="00E413D6" w:rsidP="00A52346">
            <w:pPr>
              <w:pStyle w:val="a5"/>
              <w:spacing w:before="0" w:beforeAutospacing="0" w:after="0" w:afterAutospacing="0"/>
              <w:jc w:val="both"/>
              <w:rPr>
                <w:color w:val="auto"/>
                <w:sz w:val="24"/>
                <w:szCs w:val="24"/>
                <w:lang w:val="ru-RU"/>
              </w:rPr>
            </w:pPr>
          </w:p>
        </w:tc>
        <w:tc>
          <w:tcPr>
            <w:tcW w:w="3367"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Более строгое требование к раскрытию соответствующих статей баланса</w:t>
            </w:r>
          </w:p>
          <w:p w:rsidR="00E413D6" w:rsidRPr="001060EE" w:rsidRDefault="00E413D6" w:rsidP="00A52346">
            <w:pPr>
              <w:pStyle w:val="a5"/>
              <w:spacing w:before="0" w:beforeAutospacing="0" w:after="0" w:afterAutospacing="0"/>
              <w:jc w:val="both"/>
              <w:rPr>
                <w:color w:val="auto"/>
                <w:sz w:val="24"/>
                <w:szCs w:val="24"/>
                <w:lang w:val="ru-RU"/>
              </w:rPr>
            </w:pPr>
          </w:p>
        </w:tc>
      </w:tr>
      <w:tr w:rsidR="00E413D6" w:rsidRPr="001060EE" w:rsidTr="001060EE">
        <w:tc>
          <w:tcPr>
            <w:tcW w:w="1943"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Консолидированные финансовые показатели по стране</w:t>
            </w:r>
          </w:p>
        </w:tc>
        <w:tc>
          <w:tcPr>
            <w:tcW w:w="4394" w:type="dxa"/>
          </w:tcPr>
          <w:p w:rsidR="00E413D6" w:rsidRPr="001060EE" w:rsidRDefault="00E413D6" w:rsidP="00A52346">
            <w:pPr>
              <w:rPr>
                <w:sz w:val="24"/>
                <w:szCs w:val="24"/>
                <w:lang w:val="ru-RU"/>
              </w:rPr>
            </w:pPr>
            <w:r w:rsidRPr="001060EE">
              <w:rPr>
                <w:rFonts w:ascii="Times New Roman" w:hAnsi="Times New Roman" w:cs="Times New Roman"/>
                <w:color w:val="000000"/>
                <w:sz w:val="24"/>
                <w:szCs w:val="24"/>
                <w:lang w:val="ru-RU"/>
              </w:rPr>
              <w:t>Активы, Обязательства (внешний долг), Чистые активы …</w:t>
            </w:r>
          </w:p>
        </w:tc>
        <w:tc>
          <w:tcPr>
            <w:tcW w:w="3367" w:type="dxa"/>
          </w:tcPr>
          <w:p w:rsidR="00E413D6" w:rsidRPr="001060EE" w:rsidRDefault="00E413D6" w:rsidP="001060EE">
            <w:pPr>
              <w:rPr>
                <w:sz w:val="24"/>
                <w:szCs w:val="24"/>
                <w:lang w:val="ru-RU"/>
              </w:rPr>
            </w:pPr>
            <w:r w:rsidRPr="001060EE">
              <w:rPr>
                <w:rFonts w:ascii="Times New Roman" w:hAnsi="Times New Roman" w:cs="Times New Roman"/>
                <w:color w:val="000000"/>
                <w:sz w:val="24"/>
                <w:szCs w:val="24"/>
                <w:lang w:val="ru-RU"/>
              </w:rPr>
              <w:t>Изменение в Бюджетный кодекс и другие соответству</w:t>
            </w:r>
            <w:r w:rsidR="001060EE">
              <w:rPr>
                <w:rFonts w:ascii="Times New Roman" w:hAnsi="Times New Roman" w:cs="Times New Roman"/>
                <w:color w:val="000000"/>
                <w:sz w:val="24"/>
                <w:szCs w:val="24"/>
                <w:lang w:val="ru-RU"/>
              </w:rPr>
              <w:t xml:space="preserve"> </w:t>
            </w:r>
            <w:r w:rsidRPr="001060EE">
              <w:rPr>
                <w:rFonts w:ascii="Times New Roman" w:hAnsi="Times New Roman" w:cs="Times New Roman"/>
                <w:color w:val="000000"/>
                <w:sz w:val="24"/>
                <w:szCs w:val="24"/>
                <w:lang w:val="ru-RU"/>
              </w:rPr>
              <w:t>ющие нормативные акты</w:t>
            </w:r>
          </w:p>
        </w:tc>
      </w:tr>
      <w:tr w:rsidR="00E413D6" w:rsidRPr="001060EE" w:rsidTr="001060EE">
        <w:tc>
          <w:tcPr>
            <w:tcW w:w="9704" w:type="dxa"/>
            <w:gridSpan w:val="3"/>
          </w:tcPr>
          <w:p w:rsidR="00E413D6" w:rsidRPr="001060EE" w:rsidRDefault="00E413D6" w:rsidP="00E413D6">
            <w:pPr>
              <w:ind w:firstLine="559"/>
              <w:rPr>
                <w:rFonts w:ascii="Times New Roman" w:hAnsi="Times New Roman" w:cs="Times New Roman"/>
                <w:color w:val="000000"/>
                <w:sz w:val="24"/>
                <w:szCs w:val="24"/>
              </w:rPr>
            </w:pPr>
            <w:r w:rsidRPr="001060EE">
              <w:rPr>
                <w:rFonts w:ascii="Times New Roman" w:hAnsi="Times New Roman" w:cs="Times New Roman"/>
                <w:sz w:val="24"/>
                <w:szCs w:val="24"/>
                <w:lang w:val="ru-RU"/>
              </w:rPr>
              <w:t>Примечание – Составлено автором</w:t>
            </w:r>
          </w:p>
        </w:tc>
      </w:tr>
    </w:tbl>
    <w:p w:rsidR="00E413D6" w:rsidRPr="00215C0C" w:rsidRDefault="00E413D6" w:rsidP="00E413D6">
      <w:pPr>
        <w:pStyle w:val="a5"/>
        <w:spacing w:before="0" w:beforeAutospacing="0" w:after="0" w:afterAutospacing="0"/>
        <w:jc w:val="both"/>
        <w:rPr>
          <w:color w:val="auto"/>
          <w:lang w:val="ru-RU"/>
        </w:rPr>
      </w:pPr>
    </w:p>
    <w:p w:rsidR="00BC6967" w:rsidRPr="00215C0C" w:rsidRDefault="00E8684C"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Мы допускаем, что этот перечень может быть расширен с рассмотрением более детальных показателей для разносторонней оценки эффективности использования государственных средств.</w:t>
      </w:r>
      <w:r w:rsidR="00E93F55" w:rsidRPr="00215C0C">
        <w:rPr>
          <w:rFonts w:ascii="Times New Roman" w:hAnsi="Times New Roman" w:cs="Times New Roman"/>
          <w:sz w:val="28"/>
          <w:szCs w:val="28"/>
        </w:rPr>
        <w:t xml:space="preserve"> Некоторые показатели просты в определении, что важно для предварительной оценки эффективности и корректного определения приоритетов в ходе проведения аудита эффективности. Ряд показателей требует тщательного анализа множества данных и адекватной методологии оценки с применением допущений относительно ключевых факторов. Одним из таких показателей является</w:t>
      </w:r>
      <w:r w:rsidR="00BC6967" w:rsidRPr="00215C0C">
        <w:rPr>
          <w:rFonts w:ascii="Times New Roman" w:hAnsi="Times New Roman" w:cs="Times New Roman"/>
          <w:sz w:val="28"/>
          <w:szCs w:val="28"/>
        </w:rPr>
        <w:t xml:space="preserve"> Скорректированные чистые сбережения (СЧС/ANS).</w:t>
      </w:r>
      <w:r w:rsidR="00E428E0" w:rsidRPr="00215C0C">
        <w:rPr>
          <w:rFonts w:ascii="Times New Roman" w:hAnsi="Times New Roman" w:cs="Times New Roman"/>
          <w:sz w:val="28"/>
          <w:szCs w:val="28"/>
        </w:rPr>
        <w:t xml:space="preserve"> </w:t>
      </w:r>
      <w:r w:rsidR="001546E5" w:rsidRPr="00215C0C">
        <w:rPr>
          <w:rFonts w:ascii="Times New Roman" w:eastAsia="Times New Roman" w:hAnsi="Times New Roman" w:cs="Times New Roman"/>
          <w:sz w:val="28"/>
          <w:szCs w:val="28"/>
          <w:lang w:eastAsia="ru-RU"/>
        </w:rPr>
        <w:t>Следует отметить, несмотря на несомненную полезность концепции СЧС, имеются вопросы к изменениям СЧС в связи с подходам</w:t>
      </w:r>
      <w:r w:rsidR="00A044C2" w:rsidRPr="00215C0C">
        <w:rPr>
          <w:rFonts w:ascii="Times New Roman" w:eastAsia="Times New Roman" w:hAnsi="Times New Roman" w:cs="Times New Roman"/>
          <w:sz w:val="28"/>
          <w:szCs w:val="28"/>
          <w:lang w:eastAsia="ru-RU"/>
        </w:rPr>
        <w:t>и</w:t>
      </w:r>
      <w:r w:rsidR="001546E5" w:rsidRPr="00215C0C">
        <w:rPr>
          <w:rFonts w:ascii="Times New Roman" w:eastAsia="Times New Roman" w:hAnsi="Times New Roman" w:cs="Times New Roman"/>
          <w:sz w:val="28"/>
          <w:szCs w:val="28"/>
          <w:lang w:eastAsia="ru-RU"/>
        </w:rPr>
        <w:t xml:space="preserve"> СНС, касающихся сбережений и инвестиций. Это означает, что можно наблюдать отрицательные (положительные) СЧС и увеличение (уменьшение) богатства, даже если это, как правило, не так для большинства стран. Учитывая, что большая разница между СЧС и изменением в национальном богатстве является результатом внешних факторов, повышенная осмотрительность в государственном управлении финансами и инвестициями оправдана, когда наблюдается отрицательный результат СЧС, даже если богатство может расти. В более общем смысле, растрата существующего богатства, особенно невозобновляемых ресурсов, которые могут финансировать будущие инвестиции, никогда не будут разумными. Таким образом, формирование критериев по каждому показателю также требует полного внимания к соблюдению базовых принципов критериев эффективности – экономичности, производительности, результативности и справедливости/беспристрастности. </w:t>
      </w:r>
      <w:r w:rsidR="00E428E0" w:rsidRPr="00215C0C">
        <w:rPr>
          <w:rFonts w:ascii="Times New Roman" w:hAnsi="Times New Roman" w:cs="Times New Roman"/>
          <w:sz w:val="28"/>
          <w:szCs w:val="28"/>
        </w:rPr>
        <w:t xml:space="preserve">Определение и интерпретация </w:t>
      </w:r>
      <w:r w:rsidR="00E428E0" w:rsidRPr="00215C0C">
        <w:rPr>
          <w:rFonts w:ascii="Times New Roman" w:eastAsia="Times New Roman" w:hAnsi="Times New Roman" w:cs="Times New Roman"/>
          <w:sz w:val="28"/>
          <w:szCs w:val="28"/>
          <w:lang w:eastAsia="ru-RU"/>
        </w:rPr>
        <w:t>СЧС/</w:t>
      </w:r>
      <w:r w:rsidR="00E428E0" w:rsidRPr="00215C0C">
        <w:rPr>
          <w:rFonts w:ascii="Times New Roman" w:eastAsia="Times New Roman" w:hAnsi="Times New Roman" w:cs="Times New Roman"/>
          <w:sz w:val="28"/>
          <w:szCs w:val="28"/>
          <w:lang w:val="en-US" w:eastAsia="ru-RU"/>
        </w:rPr>
        <w:t>ANS</w:t>
      </w:r>
      <w:r w:rsidR="00E428E0" w:rsidRPr="00215C0C">
        <w:rPr>
          <w:rFonts w:ascii="Times New Roman" w:hAnsi="Times New Roman" w:cs="Times New Roman"/>
          <w:sz w:val="28"/>
          <w:szCs w:val="28"/>
        </w:rPr>
        <w:t xml:space="preserve"> и сравнение данного показателя на примере нескольких стран приведено в </w:t>
      </w:r>
      <w:r w:rsidR="00463255">
        <w:rPr>
          <w:rFonts w:ascii="Times New Roman" w:hAnsi="Times New Roman" w:cs="Times New Roman"/>
          <w:sz w:val="28"/>
          <w:szCs w:val="28"/>
        </w:rPr>
        <w:t>(</w:t>
      </w:r>
      <w:r w:rsidR="00E428E0" w:rsidRPr="00215C0C">
        <w:rPr>
          <w:rFonts w:ascii="Times New Roman" w:hAnsi="Times New Roman" w:cs="Times New Roman"/>
          <w:sz w:val="28"/>
          <w:szCs w:val="28"/>
        </w:rPr>
        <w:t>Приложени</w:t>
      </w:r>
      <w:r w:rsidR="00463255">
        <w:rPr>
          <w:rFonts w:ascii="Times New Roman" w:hAnsi="Times New Roman" w:cs="Times New Roman"/>
          <w:sz w:val="28"/>
          <w:szCs w:val="28"/>
        </w:rPr>
        <w:t>е</w:t>
      </w:r>
      <w:r w:rsidR="00E428E0" w:rsidRPr="00215C0C">
        <w:rPr>
          <w:rFonts w:ascii="Times New Roman" w:hAnsi="Times New Roman" w:cs="Times New Roman"/>
          <w:sz w:val="28"/>
          <w:szCs w:val="28"/>
        </w:rPr>
        <w:t xml:space="preserve"> </w:t>
      </w:r>
      <w:r w:rsidR="00463255">
        <w:rPr>
          <w:rFonts w:ascii="Times New Roman" w:hAnsi="Times New Roman" w:cs="Times New Roman"/>
          <w:sz w:val="28"/>
          <w:szCs w:val="28"/>
        </w:rPr>
        <w:t>М)</w:t>
      </w:r>
      <w:r w:rsidR="00E428E0" w:rsidRPr="00215C0C">
        <w:rPr>
          <w:rFonts w:ascii="Times New Roman" w:hAnsi="Times New Roman" w:cs="Times New Roman"/>
          <w:sz w:val="28"/>
          <w:szCs w:val="28"/>
        </w:rPr>
        <w:t xml:space="preserve">. </w:t>
      </w:r>
    </w:p>
    <w:p w:rsidR="003C6E15" w:rsidRPr="00215C0C" w:rsidRDefault="003C6E15"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Важность роли ВОГА в реализации Повестки дня и изучение опыта других стран показывает на следующие аспекты аудита, которые должны быть включены в планы ВОГА любой страны:</w:t>
      </w:r>
    </w:p>
    <w:p w:rsidR="003C6E15" w:rsidRPr="00215C0C" w:rsidRDefault="00463255"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215C0C">
        <w:rPr>
          <w:rFonts w:ascii="Times New Roman" w:hAnsi="Times New Roman" w:cs="Times New Roman"/>
          <w:sz w:val="28"/>
          <w:szCs w:val="28"/>
        </w:rPr>
        <w:t xml:space="preserve"> целостность подхода правительства в принятии новых (и изменении существующих) программ и определении целей и целевых показателей с учетом ЦУР,</w:t>
      </w:r>
    </w:p>
    <w:p w:rsidR="003C6E15" w:rsidRPr="00215C0C" w:rsidRDefault="00463255"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215C0C">
        <w:rPr>
          <w:rFonts w:ascii="Times New Roman" w:hAnsi="Times New Roman" w:cs="Times New Roman"/>
          <w:sz w:val="28"/>
          <w:szCs w:val="28"/>
        </w:rPr>
        <w:t xml:space="preserve"> ЦУР должна быть «сквозной темой» в аудите государственных программ,</w:t>
      </w:r>
    </w:p>
    <w:p w:rsidR="003C6E15" w:rsidRPr="00215C0C" w:rsidRDefault="00463255"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215C0C">
        <w:rPr>
          <w:rFonts w:ascii="Times New Roman" w:hAnsi="Times New Roman" w:cs="Times New Roman"/>
          <w:sz w:val="28"/>
          <w:szCs w:val="28"/>
        </w:rPr>
        <w:t xml:space="preserve"> оценка наличия и надлежащего функционирования системы управления с соответствующим инструментом по оценке рисков в долгосрочной перспективе,</w:t>
      </w:r>
    </w:p>
    <w:p w:rsidR="003C6E15" w:rsidRPr="00215C0C" w:rsidRDefault="00463255"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215C0C">
        <w:rPr>
          <w:rFonts w:ascii="Times New Roman" w:hAnsi="Times New Roman" w:cs="Times New Roman"/>
          <w:sz w:val="28"/>
          <w:szCs w:val="28"/>
        </w:rPr>
        <w:t xml:space="preserve"> усиление статистического учета и отчетности как в части технических мощностей, так и в вопросах качественной постановки задачи при разработке соответствующих программных продуктов,</w:t>
      </w:r>
    </w:p>
    <w:p w:rsidR="003C6E15" w:rsidRPr="00215C0C" w:rsidRDefault="00463255"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C6E15" w:rsidRPr="00215C0C">
        <w:rPr>
          <w:rFonts w:ascii="Times New Roman" w:hAnsi="Times New Roman" w:cs="Times New Roman"/>
          <w:sz w:val="28"/>
          <w:szCs w:val="28"/>
        </w:rPr>
        <w:t xml:space="preserve"> регулярное изучение опыта других стран и публикация своей «лучшей практики» в аудите тех или иных вопросов, связанных с достижением ЦУР.</w:t>
      </w:r>
    </w:p>
    <w:p w:rsidR="00D2185C" w:rsidRPr="00215C0C" w:rsidRDefault="00D2185C" w:rsidP="00C13E89">
      <w:pPr>
        <w:spacing w:after="0" w:line="240" w:lineRule="auto"/>
        <w:ind w:firstLine="709"/>
        <w:jc w:val="both"/>
        <w:rPr>
          <w:rFonts w:ascii="Times New Roman" w:hAnsi="Times New Roman" w:cs="Times New Roman"/>
          <w:sz w:val="28"/>
          <w:szCs w:val="28"/>
        </w:rPr>
      </w:pPr>
    </w:p>
    <w:p w:rsidR="00950A6D" w:rsidRPr="00E625FB" w:rsidRDefault="00D2185C" w:rsidP="00463255">
      <w:pPr>
        <w:spacing w:after="0" w:line="240" w:lineRule="auto"/>
        <w:ind w:firstLine="709"/>
        <w:jc w:val="both"/>
        <w:rPr>
          <w:rFonts w:ascii="Times New Roman" w:hAnsi="Times New Roman" w:cs="Times New Roman"/>
          <w:b/>
          <w:sz w:val="28"/>
          <w:szCs w:val="28"/>
        </w:rPr>
      </w:pPr>
      <w:r w:rsidRPr="00E625FB">
        <w:rPr>
          <w:rFonts w:ascii="Times New Roman" w:hAnsi="Times New Roman" w:cs="Times New Roman"/>
          <w:b/>
          <w:sz w:val="28"/>
          <w:szCs w:val="28"/>
        </w:rPr>
        <w:t xml:space="preserve">3.3 </w:t>
      </w:r>
      <w:r w:rsidR="001F1098" w:rsidRPr="00E625FB">
        <w:rPr>
          <w:rFonts w:ascii="Times New Roman" w:hAnsi="Times New Roman" w:cs="Times New Roman"/>
          <w:b/>
          <w:sz w:val="28"/>
          <w:szCs w:val="28"/>
        </w:rPr>
        <w:t>Концептуальный подход к</w:t>
      </w:r>
      <w:r w:rsidR="00DC5F52" w:rsidRPr="00E625FB">
        <w:rPr>
          <w:rFonts w:ascii="Times New Roman" w:hAnsi="Times New Roman" w:cs="Times New Roman"/>
          <w:b/>
          <w:sz w:val="28"/>
          <w:szCs w:val="28"/>
        </w:rPr>
        <w:t xml:space="preserve"> оценк</w:t>
      </w:r>
      <w:r w:rsidR="001F1098" w:rsidRPr="00E625FB">
        <w:rPr>
          <w:rFonts w:ascii="Times New Roman" w:hAnsi="Times New Roman" w:cs="Times New Roman"/>
          <w:b/>
          <w:sz w:val="28"/>
          <w:szCs w:val="28"/>
        </w:rPr>
        <w:t>е</w:t>
      </w:r>
      <w:r w:rsidR="00DC5F52" w:rsidRPr="00E625FB">
        <w:rPr>
          <w:rFonts w:ascii="Times New Roman" w:hAnsi="Times New Roman" w:cs="Times New Roman"/>
          <w:b/>
          <w:sz w:val="28"/>
          <w:szCs w:val="28"/>
        </w:rPr>
        <w:t xml:space="preserve"> эффективности </w:t>
      </w:r>
      <w:r w:rsidR="00950A6D" w:rsidRPr="00E625FB">
        <w:rPr>
          <w:rFonts w:ascii="Times New Roman" w:hAnsi="Times New Roman" w:cs="Times New Roman"/>
          <w:b/>
          <w:sz w:val="28"/>
          <w:szCs w:val="28"/>
        </w:rPr>
        <w:t>ориентированной на достижение цел</w:t>
      </w:r>
      <w:r w:rsidR="0084211D" w:rsidRPr="00E625FB">
        <w:rPr>
          <w:rFonts w:ascii="Times New Roman" w:hAnsi="Times New Roman" w:cs="Times New Roman"/>
          <w:b/>
          <w:sz w:val="28"/>
          <w:szCs w:val="28"/>
        </w:rPr>
        <w:t>ей</w:t>
      </w:r>
      <w:r w:rsidR="00950A6D" w:rsidRPr="00E625FB">
        <w:rPr>
          <w:rFonts w:ascii="Times New Roman" w:hAnsi="Times New Roman" w:cs="Times New Roman"/>
          <w:b/>
          <w:sz w:val="28"/>
          <w:szCs w:val="28"/>
        </w:rPr>
        <w:t xml:space="preserve"> устойчивого развития </w:t>
      </w:r>
    </w:p>
    <w:p w:rsidR="00A713E6" w:rsidRPr="00E625FB" w:rsidRDefault="00C3785D"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sz w:val="28"/>
          <w:szCs w:val="28"/>
        </w:rPr>
        <w:t>Данный раздел содержит основные положения</w:t>
      </w:r>
      <w:r w:rsidR="00A713E6" w:rsidRPr="00E625FB">
        <w:rPr>
          <w:rFonts w:ascii="Times New Roman" w:hAnsi="Times New Roman" w:cs="Times New Roman"/>
          <w:sz w:val="28"/>
          <w:szCs w:val="28"/>
        </w:rPr>
        <w:t xml:space="preserve"> </w:t>
      </w:r>
      <w:r w:rsidR="00A713E6" w:rsidRPr="00E625FB">
        <w:rPr>
          <w:rFonts w:ascii="Times New Roman" w:hAnsi="Times New Roman" w:cs="Times New Roman"/>
          <w:i/>
          <w:sz w:val="28"/>
          <w:szCs w:val="28"/>
        </w:rPr>
        <w:t>Концепции оценки эффективности ориентированной на достижение целей устойчивого развития</w:t>
      </w:r>
      <w:r w:rsidR="00A713E6" w:rsidRPr="00E625FB">
        <w:rPr>
          <w:rFonts w:ascii="Times New Roman" w:hAnsi="Times New Roman" w:cs="Times New Roman"/>
          <w:sz w:val="28"/>
          <w:szCs w:val="28"/>
        </w:rPr>
        <w:t>.</w:t>
      </w:r>
      <w:r w:rsidRPr="00E625FB">
        <w:rPr>
          <w:rFonts w:ascii="Times New Roman" w:hAnsi="Times New Roman" w:cs="Times New Roman"/>
          <w:sz w:val="28"/>
          <w:szCs w:val="28"/>
        </w:rPr>
        <w:t xml:space="preserve"> Д</w:t>
      </w:r>
      <w:r w:rsidR="00A713E6" w:rsidRPr="00E625FB">
        <w:rPr>
          <w:rFonts w:ascii="Times New Roman" w:hAnsi="Times New Roman" w:cs="Times New Roman"/>
          <w:sz w:val="28"/>
          <w:szCs w:val="28"/>
        </w:rPr>
        <w:t>окумент является результатом нашего анализа текущей ситуации в нашей стране, обзора опыта развитых и других стран, изучениия наилучшей практики развития сист</w:t>
      </w:r>
      <w:r w:rsidR="005E181C" w:rsidRPr="00E625FB">
        <w:rPr>
          <w:rFonts w:ascii="Times New Roman" w:hAnsi="Times New Roman" w:cs="Times New Roman"/>
          <w:sz w:val="28"/>
          <w:szCs w:val="28"/>
        </w:rPr>
        <w:t>ем учета и аудита, обзора миров</w:t>
      </w:r>
      <w:r w:rsidR="00A713E6" w:rsidRPr="00E625FB">
        <w:rPr>
          <w:rFonts w:ascii="Times New Roman" w:hAnsi="Times New Roman" w:cs="Times New Roman"/>
          <w:sz w:val="28"/>
          <w:szCs w:val="28"/>
        </w:rPr>
        <w:t>ых тенденций в свете событий последних лет.</w:t>
      </w:r>
    </w:p>
    <w:p w:rsidR="004E2A77" w:rsidRPr="00215C0C" w:rsidRDefault="004E2A77" w:rsidP="00C13E89">
      <w:pPr>
        <w:spacing w:after="0" w:line="240" w:lineRule="auto"/>
        <w:ind w:firstLine="709"/>
        <w:jc w:val="both"/>
        <w:rPr>
          <w:rFonts w:ascii="Times New Roman" w:hAnsi="Times New Roman" w:cs="Times New Roman"/>
          <w:i/>
          <w:color w:val="000000"/>
          <w:sz w:val="28"/>
        </w:rPr>
      </w:pPr>
      <w:r w:rsidRPr="00215C0C">
        <w:rPr>
          <w:rFonts w:ascii="Times New Roman" w:hAnsi="Times New Roman" w:cs="Times New Roman"/>
          <w:i/>
          <w:color w:val="000000"/>
          <w:sz w:val="28"/>
        </w:rPr>
        <w:t>Введение</w:t>
      </w:r>
    </w:p>
    <w:p w:rsidR="004E2A77" w:rsidRPr="00215C0C" w:rsidRDefault="004E2A77"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Глобальный ландшафт государственного сектора сложен. Что составляет государственный сектор, и отношения между государством и его гражданином в каждой стране уникальны для этой страны. Кроме того, различные степени политических, экологических, экономических, социальных, правовых и технологических факторов в каждой юрисдикции создают разнообразный ландшафт государственного сектора по всему миру. Тем не менее, ключевым элементом остается то, что государственный сектор уникальным образом воплощает отношения между государством и гражданином. Все юрисдикции должны стремиться обслуживать своих граждан как можно более эффективно, предоставляя общественные услуги, в которых они нуждаются, и добиваясь соотношения цены и качества.</w:t>
      </w:r>
    </w:p>
    <w:p w:rsidR="00BB16E5" w:rsidRPr="00215C0C" w:rsidRDefault="00BB16E5"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Образ жизни современного человека, через воздействие повседневной деятельности, такой как еда, движение и поездка на работу, отопление и охлаждение наших домов, работа и т.д. стали серьезной угрозой для устойчивости окружающей среды. Хотя во многих странах ожидается продолжение экономического роста и урбанизации, </w:t>
      </w:r>
      <w:r w:rsidR="00BB4848" w:rsidRPr="00215C0C">
        <w:rPr>
          <w:rFonts w:ascii="Times New Roman" w:hAnsi="Times New Roman" w:cs="Times New Roman"/>
          <w:sz w:val="28"/>
          <w:szCs w:val="28"/>
        </w:rPr>
        <w:t xml:space="preserve">крайне </w:t>
      </w:r>
      <w:r w:rsidRPr="00215C0C">
        <w:rPr>
          <w:rFonts w:ascii="Times New Roman" w:hAnsi="Times New Roman" w:cs="Times New Roman"/>
          <w:sz w:val="28"/>
          <w:szCs w:val="28"/>
        </w:rPr>
        <w:t xml:space="preserve">необходимо </w:t>
      </w:r>
      <w:r w:rsidR="00882D01" w:rsidRPr="00215C0C">
        <w:rPr>
          <w:rFonts w:ascii="Times New Roman" w:hAnsi="Times New Roman" w:cs="Times New Roman"/>
          <w:sz w:val="28"/>
          <w:szCs w:val="28"/>
        </w:rPr>
        <w:t>осознать</w:t>
      </w:r>
      <w:r w:rsidR="00A27BBA" w:rsidRPr="00215C0C">
        <w:rPr>
          <w:rFonts w:ascii="Times New Roman" w:hAnsi="Times New Roman" w:cs="Times New Roman"/>
          <w:sz w:val="28"/>
          <w:szCs w:val="28"/>
        </w:rPr>
        <w:t>,</w:t>
      </w:r>
      <w:r w:rsidRPr="00215C0C">
        <w:rPr>
          <w:rFonts w:ascii="Times New Roman" w:hAnsi="Times New Roman" w:cs="Times New Roman"/>
          <w:sz w:val="28"/>
          <w:szCs w:val="28"/>
        </w:rPr>
        <w:t xml:space="preserve"> как </w:t>
      </w:r>
      <w:r w:rsidR="00882D01" w:rsidRPr="00215C0C">
        <w:rPr>
          <w:rFonts w:ascii="Times New Roman" w:hAnsi="Times New Roman" w:cs="Times New Roman"/>
          <w:sz w:val="28"/>
          <w:szCs w:val="28"/>
        </w:rPr>
        <w:t>б</w:t>
      </w:r>
      <w:r w:rsidRPr="00215C0C">
        <w:rPr>
          <w:rFonts w:ascii="Times New Roman" w:hAnsi="Times New Roman" w:cs="Times New Roman"/>
          <w:sz w:val="28"/>
          <w:szCs w:val="28"/>
        </w:rPr>
        <w:t xml:space="preserve">ы могли </w:t>
      </w:r>
      <w:r w:rsidR="00882D01" w:rsidRPr="00215C0C">
        <w:rPr>
          <w:rFonts w:ascii="Times New Roman" w:hAnsi="Times New Roman" w:cs="Times New Roman"/>
          <w:sz w:val="28"/>
          <w:szCs w:val="28"/>
        </w:rPr>
        <w:t>м</w:t>
      </w:r>
      <w:r w:rsidRPr="00215C0C">
        <w:rPr>
          <w:rFonts w:ascii="Times New Roman" w:hAnsi="Times New Roman" w:cs="Times New Roman"/>
          <w:sz w:val="28"/>
          <w:szCs w:val="28"/>
        </w:rPr>
        <w:t>ы изменить наш нынешний образ жизни с интенсивным потреблением на более ответственный, который производит меньше негативных последствий. В то же время люди во многих обществах страдают от нестабильности или незащищенности жизни, в связи с быстрыми изменениями в окружающей среде, экономических и социальных условиях. Нам нужно продолжать наши усилия по созданию общества, в котором каждый может удовлетворять свои потребности более устойчивыми и надежными способами. Учитывая эти многомерные проблемы, нам нужно найти и создать пути, которые позволяют использовать различные модели жизни, которые способны уменьшить негативное воздействие нашей жизни на окружающую среду и общество и реализовать более безопасные и стабильные средства удовлетворения повседневных потребностей.</w:t>
      </w:r>
    </w:p>
    <w:p w:rsidR="00271963" w:rsidRPr="00215C0C" w:rsidRDefault="00271963"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2015 году была принята Повестка дня в области устойчивого развития на период до 2030 года, призванная положить конец нищете и направить международное сообщество на путь обеспечения мира, процветания и возможностей для всех на здоровой планете. Для достижения 17 целей в области устойчивого развития (ЦУР) требуется ни много ни мало преобразовать финансовые, экономические и политические системы, которые управляют сегодня нашим обществом, чтобы гарантировать права человека для всех. Это требует огромной политической воли и решительных действий всех заинтересованных сторон. Однако, как признали государства-члены на Саммите по ЦУР, состоявшемся в сентябре прошлого года, предпринятых международным сообществом на сегодняшний день усилий недостаточно для осуществления необходимых нам изменений, что ставит под угрозу выполнение обещаний, данных в Повестке дня нынешнему и будущим поколениям.</w:t>
      </w:r>
    </w:p>
    <w:p w:rsidR="00271963" w:rsidRPr="00215C0C" w:rsidRDefault="00271963"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Теперь же из-за COVID-19 источникам средств к существованию и самой жизни людей угрожает беспрецедентный кризис в здравоохранении, экономике и социальной сфере, что делает достижение ЦУР еще более трудной задачей. Во многих странах системы здравоохранения оказались на грани коллапса. Сильнейший удар нанесен по источникам средств к существованию половины работников в мире. Десятки миллионов людей вновь скатываются в крайнюю нищету и голод, что сводит на нет скромный прогресс, достигнутый за последние годы. Несмотря на то, что новая коронавирусная инфекция затрагивает каждого человека и все слои населения, она воздействует на них в разной степени. Более того, инфекция обнажила и усугубила существующие проявления неравенства и несправедливости. Изначальные причины возникновения пандемии и неравномерное распределение последствий COVID-19 не только не ставят под сомнение значимость ЦУР, но и со всей очевидностью демонстрируют, зачем нам нужны Повестка дня на период до 2030 года и подчеркивают настоятельную необходимость их осуществления. Поэтому особенно актуальным стало осуществление скоординированных и всеобъемлющих международных ответных мер и усилий по восстановлению, основанных на достоверных данных и научных исследованиях и ориентированных на достижение целей в области устойчивого развития. </w:t>
      </w:r>
    </w:p>
    <w:p w:rsidR="00271963" w:rsidRPr="00215C0C" w:rsidRDefault="00271963"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Экономические последствия кризиса не менее удручающи: в настоящее время мир переживает самую тяжелую рецессию на памяти нескольких поколений. С негативным влиянием пандемии на здравоохранение, социальную сферу и экономику с трудом справляются даже наиболее передовые и развитые страны, не говоря уже о самых бедных и неблагополучных, которые неизбежно пострадают сильнее всего. Согласно оценкам, в 2020 году сокращение объема мировой торговли может составить от 13 до 32</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прямых иностранных инвестиций </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до 40</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а денежных переводов в страны с низким и средним уровнем дохода </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20</w:t>
      </w:r>
      <w:r w:rsidR="00463255">
        <w:rPr>
          <w:rFonts w:ascii="Times New Roman" w:hAnsi="Times New Roman" w:cs="Times New Roman"/>
          <w:sz w:val="28"/>
          <w:szCs w:val="28"/>
        </w:rPr>
        <w:t>%</w:t>
      </w:r>
      <w:r w:rsidRPr="00215C0C">
        <w:rPr>
          <w:rFonts w:ascii="Times New Roman" w:hAnsi="Times New Roman" w:cs="Times New Roman"/>
          <w:sz w:val="28"/>
          <w:szCs w:val="28"/>
        </w:rPr>
        <w:t>. Многие бедные страны уже испытывают острый продовольственный кризис. Но принципы, на которых базируются ЦУР, должны послужить основой и для восстановления после пандемии по принципу «сделать лучше, чем было». Этот кризис также показывает, что для разработки и осуществления эффективных и справедливых мер и стратегий необходимо располагать актуальными детализированными данными и статистическими показателями. Продолжение работы над реализацией этих универсальных целей побудит правительства держать в центре внимание не просто достижение экономического роста, а обеспечение его всеохватного, справедливого и экологически устойчивого характера.</w:t>
      </w:r>
    </w:p>
    <w:p w:rsidR="004E2A77" w:rsidRPr="00215C0C" w:rsidRDefault="004E2A77" w:rsidP="00C13E89">
      <w:pPr>
        <w:spacing w:after="0" w:line="240" w:lineRule="auto"/>
        <w:ind w:firstLine="709"/>
        <w:jc w:val="both"/>
        <w:rPr>
          <w:rFonts w:ascii="Times New Roman" w:hAnsi="Times New Roman" w:cs="Times New Roman"/>
          <w:i/>
          <w:color w:val="000000"/>
          <w:sz w:val="28"/>
          <w:szCs w:val="28"/>
        </w:rPr>
      </w:pPr>
      <w:r w:rsidRPr="00215C0C">
        <w:rPr>
          <w:rFonts w:ascii="Times New Roman" w:hAnsi="Times New Roman" w:cs="Times New Roman"/>
          <w:i/>
          <w:color w:val="000000"/>
          <w:sz w:val="28"/>
          <w:szCs w:val="28"/>
        </w:rPr>
        <w:t xml:space="preserve">Анализ текущей ситуации </w:t>
      </w:r>
    </w:p>
    <w:p w:rsidR="003718A7" w:rsidRPr="00215C0C" w:rsidRDefault="003718A7" w:rsidP="00C13E89">
      <w:pPr>
        <w:spacing w:after="0" w:line="240" w:lineRule="auto"/>
        <w:ind w:firstLine="709"/>
        <w:jc w:val="both"/>
        <w:rPr>
          <w:rFonts w:ascii="Times New Roman" w:hAnsi="Times New Roman" w:cs="Times New Roman"/>
          <w:color w:val="000000"/>
          <w:sz w:val="28"/>
          <w:szCs w:val="28"/>
        </w:rPr>
      </w:pPr>
      <w:r w:rsidRPr="00215C0C">
        <w:rPr>
          <w:rFonts w:ascii="Times New Roman" w:hAnsi="Times New Roman" w:cs="Times New Roman"/>
          <w:color w:val="000000"/>
          <w:sz w:val="28"/>
          <w:szCs w:val="28"/>
        </w:rPr>
        <w:t xml:space="preserve">Адекватность и полнота совокупности показателей является важным шагом в аудите эффективности использования государственных средств. Определение совокупности показателей должно опираться на анализ состояния государственных средств, что невозможно без консолидации активов и обязательств на макроуровне. </w:t>
      </w:r>
    </w:p>
    <w:p w:rsidR="003718A7" w:rsidRDefault="003718A7" w:rsidP="00C13E89">
      <w:pPr>
        <w:spacing w:after="0" w:line="240" w:lineRule="auto"/>
        <w:ind w:firstLine="709"/>
        <w:jc w:val="both"/>
        <w:rPr>
          <w:rFonts w:ascii="Times New Roman" w:hAnsi="Times New Roman" w:cs="Times New Roman"/>
          <w:iCs/>
          <w:color w:val="000000"/>
          <w:sz w:val="28"/>
          <w:szCs w:val="28"/>
        </w:rPr>
      </w:pPr>
      <w:r w:rsidRPr="00215C0C">
        <w:rPr>
          <w:rFonts w:ascii="Times New Roman" w:hAnsi="Times New Roman" w:cs="Times New Roman"/>
          <w:iCs/>
          <w:color w:val="000000"/>
          <w:sz w:val="28"/>
          <w:szCs w:val="28"/>
        </w:rPr>
        <w:t>Предварительная оценка</w:t>
      </w:r>
      <w:r w:rsidR="00E732F5" w:rsidRPr="00215C0C">
        <w:rPr>
          <w:rFonts w:ascii="Times New Roman" w:hAnsi="Times New Roman" w:cs="Times New Roman"/>
          <w:iCs/>
          <w:color w:val="000000"/>
          <w:sz w:val="28"/>
          <w:szCs w:val="28"/>
        </w:rPr>
        <w:t>,</w:t>
      </w:r>
      <w:r w:rsidRPr="00215C0C">
        <w:rPr>
          <w:rFonts w:ascii="Times New Roman" w:hAnsi="Times New Roman" w:cs="Times New Roman"/>
          <w:iCs/>
          <w:color w:val="000000"/>
          <w:sz w:val="28"/>
          <w:szCs w:val="28"/>
        </w:rPr>
        <w:t xml:space="preserve"> основанная на «пилотный» баланс МФ РК, на расчётные (автора) сводные данные </w:t>
      </w:r>
      <w:r w:rsidR="00E732F5" w:rsidRPr="00215C0C">
        <w:rPr>
          <w:rFonts w:ascii="Times New Roman" w:hAnsi="Times New Roman" w:cs="Times New Roman"/>
          <w:iCs/>
          <w:color w:val="000000"/>
          <w:sz w:val="28"/>
          <w:szCs w:val="28"/>
        </w:rPr>
        <w:t xml:space="preserve">с использованием данных </w:t>
      </w:r>
      <w:r w:rsidRPr="00215C0C">
        <w:rPr>
          <w:rFonts w:ascii="Times New Roman" w:hAnsi="Times New Roman" w:cs="Times New Roman"/>
          <w:iCs/>
          <w:color w:val="000000"/>
          <w:sz w:val="28"/>
          <w:szCs w:val="28"/>
        </w:rPr>
        <w:t>Реестра ГИ и расчётные (автора) данные МВФ, которые в оригинале отражены в % ВВП</w:t>
      </w:r>
      <w:r w:rsidR="00E732F5" w:rsidRPr="00215C0C">
        <w:rPr>
          <w:rFonts w:ascii="Times New Roman" w:hAnsi="Times New Roman" w:cs="Times New Roman"/>
          <w:iCs/>
          <w:color w:val="000000"/>
          <w:sz w:val="28"/>
          <w:szCs w:val="28"/>
        </w:rPr>
        <w:t>, выявила разницу в активах и обязательствах, определенных указанными институтами</w:t>
      </w:r>
      <w:r w:rsidR="00E625FB">
        <w:rPr>
          <w:rFonts w:ascii="Times New Roman" w:hAnsi="Times New Roman" w:cs="Times New Roman"/>
          <w:iCs/>
          <w:color w:val="000000"/>
          <w:sz w:val="28"/>
          <w:szCs w:val="28"/>
        </w:rPr>
        <w:t xml:space="preserve"> (таблица 4</w:t>
      </w:r>
      <w:r w:rsidR="00FB7CE7">
        <w:rPr>
          <w:rFonts w:ascii="Times New Roman" w:hAnsi="Times New Roman" w:cs="Times New Roman"/>
          <w:iCs/>
          <w:color w:val="000000"/>
          <w:sz w:val="28"/>
          <w:szCs w:val="28"/>
        </w:rPr>
        <w:t>4</w:t>
      </w:r>
      <w:r w:rsidR="00E625FB">
        <w:rPr>
          <w:rFonts w:ascii="Times New Roman" w:hAnsi="Times New Roman" w:cs="Times New Roman"/>
          <w:iCs/>
          <w:color w:val="000000"/>
          <w:sz w:val="28"/>
          <w:szCs w:val="28"/>
        </w:rPr>
        <w:t>)</w:t>
      </w:r>
      <w:r w:rsidRPr="00215C0C">
        <w:rPr>
          <w:rFonts w:ascii="Times New Roman" w:hAnsi="Times New Roman" w:cs="Times New Roman"/>
          <w:iCs/>
          <w:color w:val="000000"/>
          <w:sz w:val="28"/>
          <w:szCs w:val="28"/>
        </w:rPr>
        <w:t>.</w:t>
      </w:r>
    </w:p>
    <w:p w:rsidR="001060EE" w:rsidRPr="001060EE" w:rsidRDefault="001060EE" w:rsidP="00C13E89">
      <w:pPr>
        <w:spacing w:after="0" w:line="240" w:lineRule="auto"/>
        <w:ind w:firstLine="709"/>
        <w:jc w:val="both"/>
        <w:rPr>
          <w:rFonts w:ascii="Times New Roman" w:hAnsi="Times New Roman" w:cs="Times New Roman"/>
          <w:iCs/>
          <w:color w:val="FF0000"/>
          <w:sz w:val="28"/>
          <w:szCs w:val="28"/>
        </w:rPr>
      </w:pPr>
    </w:p>
    <w:p w:rsidR="001060EE" w:rsidRPr="00E625FB" w:rsidRDefault="001060EE" w:rsidP="001060EE">
      <w:pPr>
        <w:spacing w:after="0" w:line="240" w:lineRule="auto"/>
        <w:jc w:val="both"/>
        <w:rPr>
          <w:rFonts w:ascii="Times New Roman" w:hAnsi="Times New Roman" w:cs="Times New Roman"/>
          <w:iCs/>
          <w:sz w:val="28"/>
          <w:szCs w:val="28"/>
        </w:rPr>
      </w:pPr>
      <w:r w:rsidRPr="00E625FB">
        <w:rPr>
          <w:rFonts w:ascii="Times New Roman" w:hAnsi="Times New Roman" w:cs="Times New Roman"/>
          <w:iCs/>
          <w:sz w:val="28"/>
          <w:szCs w:val="28"/>
        </w:rPr>
        <w:t>Таблица 4</w:t>
      </w:r>
      <w:r w:rsidR="00FB7CE7">
        <w:rPr>
          <w:rFonts w:ascii="Times New Roman" w:hAnsi="Times New Roman" w:cs="Times New Roman"/>
          <w:iCs/>
          <w:sz w:val="28"/>
          <w:szCs w:val="28"/>
        </w:rPr>
        <w:t>4</w:t>
      </w:r>
      <w:r w:rsidRPr="00E625FB">
        <w:rPr>
          <w:rFonts w:ascii="Times New Roman" w:hAnsi="Times New Roman" w:cs="Times New Roman"/>
          <w:iCs/>
          <w:sz w:val="28"/>
          <w:szCs w:val="28"/>
        </w:rPr>
        <w:t xml:space="preserve"> – </w:t>
      </w:r>
      <w:r w:rsidR="00864D36" w:rsidRPr="00E625FB">
        <w:rPr>
          <w:rFonts w:ascii="Times New Roman" w:hAnsi="Times New Roman" w:cs="Times New Roman"/>
          <w:iCs/>
          <w:sz w:val="28"/>
          <w:szCs w:val="28"/>
        </w:rPr>
        <w:t xml:space="preserve"> Сравнение показателей государственного сектора Республики Казахстан</w:t>
      </w:r>
    </w:p>
    <w:p w:rsidR="001060EE" w:rsidRPr="00E625FB" w:rsidRDefault="001060EE" w:rsidP="001060EE">
      <w:pPr>
        <w:spacing w:after="0" w:line="240" w:lineRule="auto"/>
        <w:jc w:val="both"/>
        <w:rPr>
          <w:rFonts w:ascii="Times New Roman" w:hAnsi="Times New Roman" w:cs="Times New Roman"/>
          <w:iCs/>
          <w:sz w:val="16"/>
          <w:szCs w:val="16"/>
        </w:rPr>
      </w:pPr>
    </w:p>
    <w:tbl>
      <w:tblPr>
        <w:tblStyle w:val="af"/>
        <w:tblW w:w="0" w:type="auto"/>
        <w:tblInd w:w="150" w:type="dxa"/>
        <w:tblLook w:val="04A0" w:firstRow="1" w:lastRow="0" w:firstColumn="1" w:lastColumn="0" w:noHBand="0" w:noVBand="1"/>
      </w:tblPr>
      <w:tblGrid>
        <w:gridCol w:w="1936"/>
        <w:gridCol w:w="4099"/>
        <w:gridCol w:w="3443"/>
      </w:tblGrid>
      <w:tr w:rsidR="00330B4B" w:rsidRPr="00E625FB" w:rsidTr="00330B4B">
        <w:tc>
          <w:tcPr>
            <w:tcW w:w="1943" w:type="dxa"/>
          </w:tcPr>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Активы:</w:t>
            </w:r>
          </w:p>
          <w:p w:rsidR="001060EE" w:rsidRPr="00E625FB" w:rsidRDefault="001060EE" w:rsidP="001060EE">
            <w:pPr>
              <w:jc w:val="both"/>
              <w:rPr>
                <w:rFonts w:ascii="Times New Roman" w:hAnsi="Times New Roman" w:cs="Times New Roman"/>
                <w:iCs/>
                <w:sz w:val="24"/>
                <w:szCs w:val="24"/>
                <w:lang w:val="ru-RU"/>
              </w:rPr>
            </w:pPr>
          </w:p>
        </w:tc>
        <w:tc>
          <w:tcPr>
            <w:tcW w:w="4216" w:type="dxa"/>
          </w:tcPr>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согласно баланса МФ РК</w:t>
            </w:r>
          </w:p>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согласно Реестра ГИ РК</w:t>
            </w:r>
          </w:p>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согласно оценке МВФ</w:t>
            </w:r>
          </w:p>
        </w:tc>
        <w:tc>
          <w:tcPr>
            <w:tcW w:w="3545" w:type="dxa"/>
          </w:tcPr>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15,7 трлн. тенге (2018)</w:t>
            </w:r>
          </w:p>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45,1 трлн. тенге (2018)</w:t>
            </w:r>
          </w:p>
          <w:p w:rsidR="001060EE" w:rsidRPr="00E625FB" w:rsidRDefault="001060EE" w:rsidP="001060EE">
            <w:pPr>
              <w:jc w:val="both"/>
              <w:rPr>
                <w:rFonts w:ascii="Times New Roman" w:hAnsi="Times New Roman" w:cs="Times New Roman"/>
                <w:iCs/>
                <w:sz w:val="24"/>
                <w:szCs w:val="24"/>
                <w:lang w:val="ru-RU"/>
              </w:rPr>
            </w:pPr>
            <w:r w:rsidRPr="00E625FB">
              <w:rPr>
                <w:rFonts w:ascii="Times New Roman" w:hAnsi="Times New Roman" w:cs="Times New Roman"/>
                <w:iCs/>
                <w:sz w:val="24"/>
                <w:szCs w:val="24"/>
                <w:lang w:val="ru-RU"/>
              </w:rPr>
              <w:t>187,4 трлн. тенге (2016)</w:t>
            </w:r>
          </w:p>
        </w:tc>
      </w:tr>
      <w:tr w:rsidR="00330B4B" w:rsidRPr="00330B4B" w:rsidTr="00330B4B">
        <w:tc>
          <w:tcPr>
            <w:tcW w:w="1943"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 xml:space="preserve">Обязательства: </w:t>
            </w:r>
          </w:p>
        </w:tc>
        <w:tc>
          <w:tcPr>
            <w:tcW w:w="4216"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баланса МФ РК</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Реестра ГИ РК</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оценке МВФ</w:t>
            </w:r>
          </w:p>
        </w:tc>
        <w:tc>
          <w:tcPr>
            <w:tcW w:w="3545"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15,7 трлн. тенге (2018)</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18,3 трлн. тенге (2018)</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31,6 трлн. тенге (2016)</w:t>
            </w:r>
          </w:p>
        </w:tc>
      </w:tr>
      <w:tr w:rsidR="00330B4B" w:rsidRPr="00330B4B" w:rsidTr="00330B4B">
        <w:tc>
          <w:tcPr>
            <w:tcW w:w="1943"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 xml:space="preserve">Чистые активы: </w:t>
            </w:r>
          </w:p>
        </w:tc>
        <w:tc>
          <w:tcPr>
            <w:tcW w:w="4216"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баланса МФ РК</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Реестра ГИ РК</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согласно оценке МВФ</w:t>
            </w:r>
          </w:p>
        </w:tc>
        <w:tc>
          <w:tcPr>
            <w:tcW w:w="3545" w:type="dxa"/>
          </w:tcPr>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0,0 трлн. тенге (2018)</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27,0 трлн. тенге (2018)</w:t>
            </w:r>
          </w:p>
          <w:p w:rsidR="001060EE" w:rsidRPr="00330B4B" w:rsidRDefault="001060EE" w:rsidP="001060EE">
            <w:pPr>
              <w:jc w:val="both"/>
              <w:rPr>
                <w:rFonts w:ascii="Times New Roman" w:hAnsi="Times New Roman" w:cs="Times New Roman"/>
                <w:iCs/>
                <w:sz w:val="24"/>
                <w:szCs w:val="24"/>
                <w:lang w:val="ru-RU"/>
              </w:rPr>
            </w:pPr>
            <w:r w:rsidRPr="00330B4B">
              <w:rPr>
                <w:rFonts w:ascii="Times New Roman" w:hAnsi="Times New Roman" w:cs="Times New Roman"/>
                <w:iCs/>
                <w:sz w:val="24"/>
                <w:szCs w:val="24"/>
                <w:lang w:val="ru-RU"/>
              </w:rPr>
              <w:t>155,8 трлн. тенге (2016)</w:t>
            </w:r>
          </w:p>
        </w:tc>
      </w:tr>
      <w:tr w:rsidR="00330B4B" w:rsidRPr="00330B4B" w:rsidTr="00330B4B">
        <w:tc>
          <w:tcPr>
            <w:tcW w:w="9704" w:type="dxa"/>
            <w:gridSpan w:val="3"/>
          </w:tcPr>
          <w:p w:rsidR="001060EE" w:rsidRPr="00330B4B" w:rsidRDefault="001060EE" w:rsidP="00330B4B">
            <w:pPr>
              <w:ind w:firstLine="709"/>
              <w:jc w:val="both"/>
              <w:rPr>
                <w:rFonts w:ascii="Times New Roman" w:hAnsi="Times New Roman" w:cs="Times New Roman"/>
                <w:sz w:val="28"/>
                <w:szCs w:val="28"/>
                <w:lang w:val="ru-RU"/>
              </w:rPr>
            </w:pPr>
            <w:r w:rsidRPr="00330B4B">
              <w:rPr>
                <w:rFonts w:ascii="Times New Roman" w:hAnsi="Times New Roman" w:cs="Times New Roman"/>
                <w:sz w:val="24"/>
                <w:szCs w:val="24"/>
                <w:lang w:val="ru-RU"/>
              </w:rPr>
              <w:t>Примечание – Составлено автором на основе данных указанных организаций</w:t>
            </w:r>
          </w:p>
        </w:tc>
      </w:tr>
    </w:tbl>
    <w:p w:rsidR="00C13E89" w:rsidRDefault="00C13E89" w:rsidP="00215C0C">
      <w:pPr>
        <w:spacing w:after="0" w:line="240" w:lineRule="auto"/>
        <w:jc w:val="both"/>
        <w:rPr>
          <w:rFonts w:ascii="Times New Roman" w:hAnsi="Times New Roman" w:cs="Times New Roman"/>
          <w:color w:val="000000"/>
          <w:sz w:val="28"/>
          <w:szCs w:val="28"/>
        </w:rPr>
      </w:pPr>
    </w:p>
    <w:p w:rsidR="00567890" w:rsidRPr="00215C0C" w:rsidRDefault="00567890" w:rsidP="00C13E89">
      <w:pPr>
        <w:spacing w:after="0" w:line="240" w:lineRule="auto"/>
        <w:ind w:firstLine="709"/>
        <w:jc w:val="both"/>
        <w:rPr>
          <w:rFonts w:ascii="Times New Roman" w:hAnsi="Times New Roman" w:cs="Times New Roman"/>
          <w:color w:val="000000"/>
          <w:sz w:val="28"/>
          <w:szCs w:val="28"/>
        </w:rPr>
      </w:pPr>
      <w:r w:rsidRPr="00215C0C">
        <w:rPr>
          <w:rFonts w:ascii="Times New Roman" w:hAnsi="Times New Roman" w:cs="Times New Roman"/>
          <w:color w:val="000000"/>
          <w:sz w:val="28"/>
          <w:szCs w:val="28"/>
        </w:rPr>
        <w:t>Разница одних и тех же показателей может сложиться ввиду различий в методах/подходе, например, оценка МФВ включает «чистую приведенную стоимость» «природных ресурсов» и/или проблем в учёте (и отчетности) активов и обязательств, например, источником данных за 2018 год является МФ РК.  Но до тех пор</w:t>
      </w:r>
      <w:r w:rsidR="00B93E62" w:rsidRPr="00215C0C">
        <w:rPr>
          <w:rFonts w:ascii="Times New Roman" w:hAnsi="Times New Roman" w:cs="Times New Roman"/>
          <w:color w:val="000000"/>
          <w:sz w:val="28"/>
          <w:szCs w:val="28"/>
        </w:rPr>
        <w:t>,</w:t>
      </w:r>
      <w:r w:rsidRPr="00215C0C">
        <w:rPr>
          <w:rFonts w:ascii="Times New Roman" w:hAnsi="Times New Roman" w:cs="Times New Roman"/>
          <w:color w:val="000000"/>
          <w:sz w:val="28"/>
          <w:szCs w:val="28"/>
        </w:rPr>
        <w:t xml:space="preserve"> пока не уточнены (консолидированные) данные по активам и обязательствам государства, оценка эффективности использования бюджетных средств будет неэффективной. Более того, оценке эффективности должна подлежать все государственные «средства», включая активы и ресурсы государства.</w:t>
      </w:r>
    </w:p>
    <w:p w:rsidR="00687996" w:rsidRPr="00BD7A2D" w:rsidRDefault="00687996" w:rsidP="00463255">
      <w:pPr>
        <w:pStyle w:val="a3"/>
        <w:autoSpaceDE w:val="0"/>
        <w:autoSpaceDN w:val="0"/>
        <w:adjustRightInd w:val="0"/>
        <w:spacing w:after="0" w:line="240" w:lineRule="auto"/>
        <w:ind w:left="0" w:firstLine="709"/>
        <w:jc w:val="both"/>
        <w:textAlignment w:val="baseline"/>
        <w:rPr>
          <w:rFonts w:ascii="Times New Roman" w:eastAsia="Times New Roman" w:hAnsi="Times New Roman" w:cs="Times New Roman"/>
          <w:color w:val="151515"/>
          <w:sz w:val="28"/>
          <w:szCs w:val="28"/>
          <w:lang w:val="ru-RU" w:eastAsia="ru-RU"/>
        </w:rPr>
      </w:pPr>
      <w:r w:rsidRPr="00215C0C">
        <w:rPr>
          <w:rFonts w:ascii="Times New Roman" w:hAnsi="Times New Roman" w:cs="Times New Roman"/>
          <w:color w:val="000000"/>
          <w:sz w:val="28"/>
          <w:szCs w:val="28"/>
          <w:lang w:val="ru-RU"/>
        </w:rPr>
        <w:t xml:space="preserve">Согласно пресс-релиза Комитета внутреннего государственного аудита </w:t>
      </w:r>
      <w:r w:rsidRPr="00463255">
        <w:rPr>
          <w:rFonts w:ascii="Times New Roman" w:eastAsia="Times New Roman" w:hAnsi="Times New Roman" w:cs="Times New Roman"/>
          <w:color w:val="151515"/>
          <w:sz w:val="28"/>
          <w:szCs w:val="28"/>
          <w:lang w:val="ru-RU" w:eastAsia="ru-RU"/>
        </w:rPr>
        <w:t xml:space="preserve">в марте 2021 года завершен аудит консолидированной финансовой отчетности 15 центральных госорганов за 2020 год, имеющих наибольшую долю активов республиканской собственности. </w:t>
      </w:r>
      <w:r w:rsidRPr="00BD7A2D">
        <w:rPr>
          <w:rFonts w:ascii="Times New Roman" w:eastAsia="Times New Roman" w:hAnsi="Times New Roman" w:cs="Times New Roman"/>
          <w:color w:val="151515"/>
          <w:sz w:val="28"/>
          <w:szCs w:val="28"/>
          <w:lang w:val="ru-RU" w:eastAsia="ru-RU"/>
        </w:rPr>
        <w:t xml:space="preserve">Механизмы данного типа госаудита направлены прежде всего на превентивность подразумевающий выявление и устранение ошибок бухгалтерского учета и финансовой отчетности до его утверждения. </w:t>
      </w:r>
      <w:r w:rsidR="004E03D4" w:rsidRPr="00BD7A2D">
        <w:rPr>
          <w:rFonts w:ascii="Times New Roman" w:eastAsia="Times New Roman" w:hAnsi="Times New Roman" w:cs="Times New Roman"/>
          <w:color w:val="151515"/>
          <w:sz w:val="28"/>
          <w:szCs w:val="28"/>
          <w:lang w:val="ru-RU" w:eastAsia="ru-RU"/>
        </w:rPr>
        <w:t>Пресс-релиз кратко описывает характер замечаний и не раскрывает финансовые показатели ограничиваясь о количестве и исполнении объектами аудита</w:t>
      </w:r>
      <w:r w:rsidRPr="00BD7A2D">
        <w:rPr>
          <w:rFonts w:ascii="Times New Roman" w:eastAsia="Times New Roman" w:hAnsi="Times New Roman" w:cs="Times New Roman"/>
          <w:color w:val="151515"/>
          <w:sz w:val="28"/>
          <w:szCs w:val="28"/>
          <w:lang w:val="ru-RU" w:eastAsia="ru-RU"/>
        </w:rPr>
        <w:t xml:space="preserve"> рекомендаций</w:t>
      </w:r>
      <w:r w:rsidR="004E03D4" w:rsidRPr="00BD7A2D">
        <w:rPr>
          <w:rFonts w:ascii="Times New Roman" w:eastAsia="Times New Roman" w:hAnsi="Times New Roman" w:cs="Times New Roman"/>
          <w:color w:val="151515"/>
          <w:sz w:val="28"/>
          <w:szCs w:val="28"/>
          <w:lang w:val="ru-RU" w:eastAsia="ru-RU"/>
        </w:rPr>
        <w:t xml:space="preserve"> государственных аудиторов.</w:t>
      </w:r>
    </w:p>
    <w:p w:rsidR="00687996" w:rsidRPr="00215C0C" w:rsidRDefault="00687996" w:rsidP="00C13E89">
      <w:pPr>
        <w:shd w:val="clear" w:color="auto" w:fill="FFFFFF"/>
        <w:spacing w:after="0" w:line="240" w:lineRule="auto"/>
        <w:ind w:firstLine="709"/>
        <w:jc w:val="both"/>
        <w:rPr>
          <w:rFonts w:ascii="Times New Roman" w:eastAsia="Times New Roman" w:hAnsi="Times New Roman" w:cs="Times New Roman"/>
          <w:color w:val="151515"/>
          <w:sz w:val="28"/>
          <w:szCs w:val="28"/>
          <w:lang w:eastAsia="ru-RU"/>
        </w:rPr>
      </w:pPr>
      <w:r w:rsidRPr="00215C0C">
        <w:rPr>
          <w:rFonts w:ascii="Times New Roman" w:eastAsia="Times New Roman" w:hAnsi="Times New Roman" w:cs="Times New Roman"/>
          <w:color w:val="151515"/>
          <w:sz w:val="28"/>
          <w:szCs w:val="28"/>
          <w:lang w:eastAsia="ru-RU"/>
        </w:rPr>
        <w:t>Основная доля замечаний аудиторов даны в части правильности учета долгосрочных финансовых инвестиций. На сегодняшний день инвестиции в уставный капитал субъектов квазигосударственного сектора являются наиболее значимыми по стоимости активами в составе имущества государства. В виду этого очень важно достоверное представление финансовой информации и учет данных активов. Зачастую аудиторами выявляются факты необоснованного занижения, либо завышения стоимости активов, что существенно искажает финотчетность республиканского бюджета. Одной из причин этого является отсутствие взаимодействия между администраторами бюджетных программ, их подведомственными организациями с уполномоченным органом по государственному имуществу.</w:t>
      </w:r>
      <w:r w:rsidR="004E03D4" w:rsidRPr="00215C0C">
        <w:rPr>
          <w:rFonts w:ascii="Times New Roman" w:eastAsia="Times New Roman" w:hAnsi="Times New Roman" w:cs="Times New Roman"/>
          <w:color w:val="151515"/>
          <w:sz w:val="28"/>
          <w:szCs w:val="28"/>
          <w:lang w:eastAsia="ru-RU"/>
        </w:rPr>
        <w:t xml:space="preserve"> </w:t>
      </w:r>
      <w:r w:rsidRPr="00215C0C">
        <w:rPr>
          <w:rFonts w:ascii="Times New Roman" w:eastAsia="Times New Roman" w:hAnsi="Times New Roman" w:cs="Times New Roman"/>
          <w:color w:val="151515"/>
          <w:sz w:val="28"/>
          <w:szCs w:val="28"/>
          <w:lang w:eastAsia="ru-RU"/>
        </w:rPr>
        <w:t>Кроме этого выявляются многочисленные факты неправильного первоначального признания в учете материальных и нематериальных активов государства</w:t>
      </w:r>
      <w:r w:rsidR="004E03D4" w:rsidRPr="00215C0C">
        <w:rPr>
          <w:rFonts w:ascii="Times New Roman" w:eastAsia="Times New Roman" w:hAnsi="Times New Roman" w:cs="Times New Roman"/>
          <w:color w:val="151515"/>
          <w:sz w:val="28"/>
          <w:szCs w:val="28"/>
          <w:lang w:eastAsia="ru-RU"/>
        </w:rPr>
        <w:t xml:space="preserve">, </w:t>
      </w:r>
      <w:r w:rsidRPr="00215C0C">
        <w:rPr>
          <w:rFonts w:ascii="Times New Roman" w:eastAsia="Times New Roman" w:hAnsi="Times New Roman" w:cs="Times New Roman"/>
          <w:color w:val="151515"/>
          <w:sz w:val="28"/>
          <w:szCs w:val="28"/>
          <w:lang w:eastAsia="ru-RU"/>
        </w:rPr>
        <w:t>неэффективного управления государственным имуществом, роста проблемных задолженностей и незавершенных проектов строительства, разработки информационных систем и т.д. </w:t>
      </w:r>
    </w:p>
    <w:p w:rsidR="00687996" w:rsidRPr="00215C0C" w:rsidRDefault="00687996" w:rsidP="00C13E89">
      <w:pPr>
        <w:shd w:val="clear" w:color="auto" w:fill="FFFFFF"/>
        <w:spacing w:after="0" w:line="240" w:lineRule="auto"/>
        <w:ind w:firstLine="709"/>
        <w:jc w:val="both"/>
        <w:rPr>
          <w:rFonts w:ascii="Times New Roman" w:eastAsia="Times New Roman" w:hAnsi="Times New Roman" w:cs="Times New Roman"/>
          <w:color w:val="151515"/>
          <w:sz w:val="24"/>
          <w:szCs w:val="24"/>
          <w:lang w:eastAsia="ru-RU"/>
        </w:rPr>
      </w:pPr>
      <w:r w:rsidRPr="00215C0C">
        <w:rPr>
          <w:rFonts w:ascii="Times New Roman" w:eastAsia="Times New Roman" w:hAnsi="Times New Roman" w:cs="Times New Roman"/>
          <w:color w:val="151515"/>
          <w:sz w:val="28"/>
          <w:szCs w:val="28"/>
          <w:lang w:eastAsia="ru-RU"/>
        </w:rPr>
        <w:t>Из ряда причин неудовлетворительного уровня финансовой дисциплины администраторов бюджетных программ основной является недостаточная эффективность системы внутреннего контроля и внутренних процессов при осуществлении финансово-хозяйственной деятельности. Механизмы внутреннего контроля должны заблаговременно выявлять и устранять потенциальные нарушения законодательства на этапе их совершения. Однако выявляемые Комитетом ошибки и отклонения все еще показывают их неэффективность.</w:t>
      </w:r>
      <w:r w:rsidR="004E03D4" w:rsidRPr="00215C0C">
        <w:rPr>
          <w:rFonts w:ascii="Times New Roman" w:eastAsia="Times New Roman" w:hAnsi="Times New Roman" w:cs="Times New Roman"/>
          <w:color w:val="151515"/>
          <w:sz w:val="28"/>
          <w:szCs w:val="28"/>
          <w:lang w:eastAsia="ru-RU"/>
        </w:rPr>
        <w:t xml:space="preserve"> </w:t>
      </w:r>
      <w:r w:rsidRPr="00215C0C">
        <w:rPr>
          <w:rFonts w:ascii="Times New Roman" w:eastAsia="Times New Roman" w:hAnsi="Times New Roman" w:cs="Times New Roman"/>
          <w:color w:val="151515"/>
          <w:sz w:val="28"/>
          <w:szCs w:val="28"/>
          <w:lang w:eastAsia="ru-RU"/>
        </w:rPr>
        <w:t>В этой части необходимо отметить неполноценную работу Служб внутреннего аудита. Указанное структурное подразделение госорганов является основным элементом механизмов внутреннего контроля. При этом, их деятельность является фрагментарной, в основном сосредоточена на аудите территориальных подразделений, планирование деятельности осуществляется без учета существенных рисков. Данное обстоятельство не дает возможность им выявить и проанализировать целостную картину финансового состояния администраторов и акцентировать свою деятельность на самые рискованные участки, которые соответственно остаются без их внимания.</w:t>
      </w:r>
      <w:r w:rsidRPr="00215C0C">
        <w:rPr>
          <w:rFonts w:ascii="Times New Roman" w:eastAsia="Times New Roman" w:hAnsi="Times New Roman" w:cs="Times New Roman"/>
          <w:color w:val="151515"/>
          <w:sz w:val="24"/>
          <w:szCs w:val="24"/>
          <w:lang w:eastAsia="ru-RU"/>
        </w:rPr>
        <w:t> </w:t>
      </w:r>
    </w:p>
    <w:p w:rsidR="00463006" w:rsidRPr="00215C0C" w:rsidRDefault="00B62E2C"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Государственный аудит консолидированной финансов</w:t>
      </w:r>
      <w:r w:rsidR="00F73957" w:rsidRPr="00215C0C">
        <w:rPr>
          <w:rFonts w:ascii="Times New Roman" w:hAnsi="Times New Roman" w:cs="Times New Roman"/>
          <w:sz w:val="28"/>
          <w:szCs w:val="28"/>
        </w:rPr>
        <w:t xml:space="preserve">ой отчетности республиканского </w:t>
      </w:r>
      <w:r w:rsidRPr="00215C0C">
        <w:rPr>
          <w:rFonts w:ascii="Times New Roman" w:hAnsi="Times New Roman" w:cs="Times New Roman"/>
          <w:sz w:val="28"/>
          <w:szCs w:val="28"/>
        </w:rPr>
        <w:t>бюджета за 2020 год</w:t>
      </w:r>
      <w:r w:rsidRPr="00215C0C">
        <w:rPr>
          <w:rFonts w:ascii="Times New Roman" w:hAnsi="Times New Roman" w:cs="Times New Roman"/>
          <w:color w:val="000000"/>
          <w:sz w:val="28"/>
          <w:szCs w:val="28"/>
        </w:rPr>
        <w:t xml:space="preserve">, проведенный </w:t>
      </w:r>
      <w:r w:rsidR="004E03D4" w:rsidRPr="00215C0C">
        <w:rPr>
          <w:rFonts w:ascii="Times New Roman" w:hAnsi="Times New Roman" w:cs="Times New Roman"/>
          <w:color w:val="000000"/>
          <w:sz w:val="28"/>
          <w:szCs w:val="28"/>
        </w:rPr>
        <w:t>ВОГА Республики Казахстан – С</w:t>
      </w:r>
      <w:r w:rsidRPr="00215C0C">
        <w:rPr>
          <w:rFonts w:ascii="Times New Roman" w:hAnsi="Times New Roman" w:cs="Times New Roman"/>
          <w:color w:val="000000"/>
          <w:sz w:val="28"/>
          <w:szCs w:val="28"/>
        </w:rPr>
        <w:t>четным комитетом с целью «</w:t>
      </w:r>
      <w:r w:rsidRPr="00215C0C">
        <w:rPr>
          <w:rFonts w:ascii="Times New Roman" w:hAnsi="Times New Roman" w:cs="Times New Roman"/>
          <w:sz w:val="28"/>
          <w:szCs w:val="28"/>
        </w:rPr>
        <w:t>оценки достоверности, обоснованности консолидированной финансовой отчетности республиканского бюджета, а также состояния бухгалтерского учета в государственном секторе» выявил ряд недостатков. Согласно «Аудиторскому заключению по итогам аудиторского мероприятия «Государственный аудит консолидированной финансовой отчетности республиканского бюджета» Счетного комитета</w:t>
      </w:r>
      <w:r w:rsidR="00064BD5" w:rsidRPr="00215C0C">
        <w:rPr>
          <w:rFonts w:ascii="Times New Roman" w:hAnsi="Times New Roman" w:cs="Times New Roman"/>
          <w:sz w:val="28"/>
          <w:szCs w:val="28"/>
        </w:rPr>
        <w:t xml:space="preserve"> (далее, «Заключение»)</w:t>
      </w:r>
      <w:r w:rsidR="009939EB" w:rsidRPr="00215C0C">
        <w:rPr>
          <w:rFonts w:ascii="Times New Roman" w:hAnsi="Times New Roman" w:cs="Times New Roman"/>
          <w:sz w:val="28"/>
          <w:szCs w:val="28"/>
        </w:rPr>
        <w:t xml:space="preserve">, по сравнению с началом отчетного периода </w:t>
      </w:r>
      <w:r w:rsidR="009939EB" w:rsidRPr="00463255">
        <w:rPr>
          <w:rFonts w:ascii="Times New Roman" w:hAnsi="Times New Roman" w:cs="Times New Roman"/>
          <w:i/>
          <w:sz w:val="28"/>
          <w:szCs w:val="28"/>
        </w:rPr>
        <w:t xml:space="preserve">совокупный размер активов </w:t>
      </w:r>
      <w:r w:rsidR="009939EB" w:rsidRPr="00215C0C">
        <w:rPr>
          <w:rFonts w:ascii="Times New Roman" w:hAnsi="Times New Roman" w:cs="Times New Roman"/>
          <w:sz w:val="28"/>
          <w:szCs w:val="28"/>
        </w:rPr>
        <w:t xml:space="preserve">республиканского бюджета увеличился на 1 348 509,7 млн. тенге и на 31 декабря 2020 года составил </w:t>
      </w:r>
      <w:r w:rsidR="009939EB" w:rsidRPr="00463255">
        <w:rPr>
          <w:rFonts w:ascii="Times New Roman" w:hAnsi="Times New Roman" w:cs="Times New Roman"/>
          <w:i/>
          <w:sz w:val="28"/>
          <w:szCs w:val="28"/>
        </w:rPr>
        <w:t>19 658 338,7 млн. тенге</w:t>
      </w:r>
      <w:r w:rsidR="009939EB" w:rsidRPr="00215C0C">
        <w:rPr>
          <w:rFonts w:ascii="Times New Roman" w:hAnsi="Times New Roman" w:cs="Times New Roman"/>
          <w:sz w:val="28"/>
          <w:szCs w:val="28"/>
        </w:rPr>
        <w:t xml:space="preserve">. </w:t>
      </w:r>
    </w:p>
    <w:p w:rsidR="00BA73A0" w:rsidRPr="00215C0C" w:rsidRDefault="002B0215" w:rsidP="00C13E89">
      <w:pPr>
        <w:tabs>
          <w:tab w:val="left" w:pos="1134"/>
        </w:tabs>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rPr>
        <w:t>Выявлены пробелы в регулировании (Законом, применительно к</w:t>
      </w:r>
      <w:r w:rsidR="00F73957" w:rsidRPr="00215C0C">
        <w:rPr>
          <w:rFonts w:ascii="Times New Roman" w:hAnsi="Times New Roman" w:cs="Times New Roman"/>
          <w:sz w:val="28"/>
          <w:szCs w:val="28"/>
        </w:rPr>
        <w:t xml:space="preserve"> консолидированной отчетности, </w:t>
      </w:r>
      <w:r w:rsidRPr="00215C0C">
        <w:rPr>
          <w:rFonts w:ascii="Times New Roman" w:hAnsi="Times New Roman" w:cs="Times New Roman"/>
          <w:sz w:val="28"/>
          <w:szCs w:val="28"/>
        </w:rPr>
        <w:t>предусмотрено две формы мнения – положительное мнение и мнение с оговоркой. Вместе с тем, в нарушение данной нормы, по всем аудиторским отчетам КВГА по аудиту КФО АРБП за 2020 год из их содержания пользователю невозможно понять форму выраженного мнения. Причиной сложившейся ситуации послужило то, что в Правилах проведения внутреннего государственного аудита и финансового контроля, ошибочно не предусмотрена форма положительного мнения), необоснованность мнения по аудиту КФО АБП (Положительное мнение предполагает, что КФО во всех существенных аспектах дает объективное и достоверное представление о финансовом положении и результатах действия министерства</w:t>
      </w:r>
      <w:r w:rsidRPr="00215C0C">
        <w:rPr>
          <w:rFonts w:ascii="Times New Roman" w:hAnsi="Times New Roman" w:cs="Times New Roman"/>
          <w:color w:val="FF0000"/>
          <w:sz w:val="28"/>
          <w:szCs w:val="28"/>
        </w:rPr>
        <w:t xml:space="preserve">. </w:t>
      </w:r>
    </w:p>
    <w:p w:rsidR="006B025D" w:rsidRPr="00215C0C" w:rsidRDefault="00284279" w:rsidP="00C13E89">
      <w:pPr>
        <w:pStyle w:val="af9"/>
        <w:tabs>
          <w:tab w:val="left" w:pos="1134"/>
        </w:tabs>
        <w:ind w:firstLine="709"/>
        <w:jc w:val="both"/>
        <w:rPr>
          <w:rFonts w:ascii="Times New Roman" w:hAnsi="Times New Roman"/>
          <w:sz w:val="28"/>
          <w:szCs w:val="28"/>
          <w:u w:val="single"/>
        </w:rPr>
      </w:pPr>
      <w:r w:rsidRPr="00215C0C">
        <w:rPr>
          <w:rFonts w:ascii="Times New Roman" w:hAnsi="Times New Roman"/>
          <w:sz w:val="28"/>
          <w:szCs w:val="28"/>
          <w:lang w:val="kk-KZ"/>
        </w:rPr>
        <w:t xml:space="preserve">Несоответствие требованиям МСФООС и неактуальность ранее разработанных документов по регулированию </w:t>
      </w:r>
      <w:r w:rsidR="006B025D" w:rsidRPr="00215C0C">
        <w:rPr>
          <w:rFonts w:ascii="Times New Roman" w:hAnsi="Times New Roman"/>
          <w:sz w:val="28"/>
          <w:szCs w:val="28"/>
          <w:lang w:val="kk-KZ"/>
        </w:rPr>
        <w:t xml:space="preserve">имеет место при отражении и других статей, таких как основные средства, нематериальные активы, дебиторская </w:t>
      </w:r>
      <w:r w:rsidR="006B025D" w:rsidRPr="00215C0C">
        <w:rPr>
          <w:rFonts w:ascii="Times New Roman" w:hAnsi="Times New Roman"/>
          <w:sz w:val="28"/>
          <w:szCs w:val="28"/>
        </w:rPr>
        <w:t>задолженность</w:t>
      </w:r>
      <w:r w:rsidR="006B025D" w:rsidRPr="00215C0C">
        <w:rPr>
          <w:rFonts w:ascii="Times New Roman" w:hAnsi="Times New Roman"/>
          <w:sz w:val="28"/>
          <w:szCs w:val="28"/>
          <w:lang w:val="kk-KZ"/>
        </w:rPr>
        <w:t xml:space="preserve">.  В целом, </w:t>
      </w:r>
      <w:r w:rsidR="006B025D" w:rsidRPr="00215C0C">
        <w:rPr>
          <w:rFonts w:ascii="Times New Roman" w:hAnsi="Times New Roman"/>
          <w:sz w:val="28"/>
          <w:szCs w:val="28"/>
        </w:rPr>
        <w:t>по статьям, представляющим более 80% активов и более 85% обязательств консолидированного баланса, применяемая практика их отражения не соответствует МСФООС. Сложившаяся практика отражения по себестоимости всех активов и обязательств в КФО РБ в целом не соответствует принципу начисления.</w:t>
      </w:r>
    </w:p>
    <w:p w:rsidR="006B025D" w:rsidRPr="00215C0C" w:rsidRDefault="006B025D" w:rsidP="00C13E89">
      <w:pPr>
        <w:pStyle w:val="af9"/>
        <w:tabs>
          <w:tab w:val="left" w:pos="1134"/>
        </w:tabs>
        <w:ind w:firstLine="709"/>
        <w:jc w:val="both"/>
        <w:rPr>
          <w:rFonts w:ascii="Times New Roman" w:hAnsi="Times New Roman"/>
          <w:sz w:val="28"/>
          <w:szCs w:val="28"/>
        </w:rPr>
      </w:pPr>
      <w:r w:rsidRPr="00215C0C">
        <w:rPr>
          <w:rFonts w:ascii="Times New Roman" w:hAnsi="Times New Roman"/>
          <w:sz w:val="28"/>
          <w:szCs w:val="28"/>
        </w:rPr>
        <w:t xml:space="preserve">Причиной сложившейся ситуации послужило то, что изначально, при разработке нормативных правовых актов, предполагающих переход на МСФООС, были имплементированы только основные положения базовых стандартов. </w:t>
      </w:r>
    </w:p>
    <w:p w:rsidR="006B025D" w:rsidRPr="00215C0C" w:rsidRDefault="006B025D" w:rsidP="00C13E89">
      <w:pPr>
        <w:pStyle w:val="af9"/>
        <w:tabs>
          <w:tab w:val="left" w:pos="1134"/>
        </w:tabs>
        <w:ind w:firstLine="709"/>
        <w:jc w:val="both"/>
        <w:rPr>
          <w:rFonts w:ascii="Times New Roman" w:hAnsi="Times New Roman"/>
          <w:sz w:val="28"/>
          <w:szCs w:val="28"/>
        </w:rPr>
      </w:pPr>
      <w:r w:rsidRPr="00215C0C">
        <w:rPr>
          <w:rFonts w:ascii="Times New Roman" w:hAnsi="Times New Roman"/>
          <w:sz w:val="28"/>
          <w:szCs w:val="28"/>
        </w:rPr>
        <w:t>Вместе с тем, после этапа перехода дальнейшего комплексного реформирования системы бухгалтерского учета государственного сектора, направленного на последующее внедрение МСФООС, не проводилось. Вносимые с того времени в Правила ведения бухгалтерского учета и Учетную политику изменения в большей ч</w:t>
      </w:r>
      <w:r w:rsidR="004B7980" w:rsidRPr="00215C0C">
        <w:rPr>
          <w:rFonts w:ascii="Times New Roman" w:hAnsi="Times New Roman"/>
          <w:sz w:val="28"/>
          <w:szCs w:val="28"/>
        </w:rPr>
        <w:t xml:space="preserve">асти не носили концептуального </w:t>
      </w:r>
      <w:r w:rsidRPr="00215C0C">
        <w:rPr>
          <w:rFonts w:ascii="Times New Roman" w:hAnsi="Times New Roman"/>
          <w:sz w:val="28"/>
          <w:szCs w:val="28"/>
        </w:rPr>
        <w:t xml:space="preserve">характера. </w:t>
      </w:r>
    </w:p>
    <w:p w:rsidR="006B025D" w:rsidRPr="00215C0C" w:rsidRDefault="006B025D" w:rsidP="00C13E89">
      <w:pPr>
        <w:pStyle w:val="af9"/>
        <w:tabs>
          <w:tab w:val="left" w:pos="1134"/>
        </w:tabs>
        <w:ind w:firstLine="709"/>
        <w:jc w:val="both"/>
        <w:rPr>
          <w:rFonts w:ascii="Times New Roman" w:hAnsi="Times New Roman"/>
          <w:sz w:val="28"/>
          <w:szCs w:val="28"/>
        </w:rPr>
      </w:pPr>
      <w:r w:rsidRPr="00215C0C">
        <w:rPr>
          <w:rFonts w:ascii="Times New Roman" w:hAnsi="Times New Roman"/>
          <w:sz w:val="28"/>
          <w:szCs w:val="28"/>
        </w:rPr>
        <w:t xml:space="preserve">Отсутствие планомерных действий по реформированию системы бухгалтерского учета государственного сектора и обеспечению ее соответствия международным стандартам в период с 2014 года привело к тому, что действующая методология ведения бухгалтерского учета и составления финансовой отчетности исчерпала свой потенциал и во многих существенных аспектах стала неактуальной. </w:t>
      </w:r>
    </w:p>
    <w:p w:rsidR="002A52B3" w:rsidRPr="00215C0C" w:rsidRDefault="006B025D" w:rsidP="00C13E89">
      <w:pPr>
        <w:tabs>
          <w:tab w:val="left" w:pos="1134"/>
        </w:tabs>
        <w:spacing w:after="0" w:line="240" w:lineRule="auto"/>
        <w:ind w:firstLine="709"/>
        <w:jc w:val="both"/>
        <w:rPr>
          <w:rFonts w:ascii="Times New Roman" w:eastAsia="Times New Roman" w:hAnsi="Times New Roman" w:cs="Times New Roman"/>
          <w:sz w:val="28"/>
          <w:szCs w:val="28"/>
        </w:rPr>
      </w:pPr>
      <w:r w:rsidRPr="00215C0C">
        <w:rPr>
          <w:rFonts w:ascii="Times New Roman" w:hAnsi="Times New Roman" w:cs="Times New Roman"/>
          <w:sz w:val="28"/>
          <w:szCs w:val="28"/>
        </w:rPr>
        <w:t>Таким образом, действующая методология ведения бухгалтерского учета и составления финансовой отчетности в государственном секторе по ряду концептуальных аспектов не соответствует МСФООС и не обеспечивает объективности и достоверности составленной в соответствии с ней консолидированной финансовой отчетности.</w:t>
      </w:r>
    </w:p>
    <w:p w:rsidR="006B025D" w:rsidRPr="00215C0C" w:rsidRDefault="006B025D" w:rsidP="00C13E89">
      <w:pPr>
        <w:pStyle w:val="af9"/>
        <w:tabs>
          <w:tab w:val="left" w:pos="1134"/>
        </w:tabs>
        <w:ind w:firstLine="709"/>
        <w:jc w:val="both"/>
        <w:rPr>
          <w:rFonts w:ascii="Times New Roman" w:hAnsi="Times New Roman"/>
          <w:sz w:val="28"/>
          <w:szCs w:val="28"/>
        </w:rPr>
      </w:pPr>
      <w:r w:rsidRPr="00215C0C">
        <w:rPr>
          <w:rFonts w:ascii="Times New Roman" w:hAnsi="Times New Roman"/>
          <w:sz w:val="28"/>
          <w:szCs w:val="28"/>
        </w:rPr>
        <w:t>В соответствии с международными стандартами высших органов государственного аудита (</w:t>
      </w:r>
      <w:r w:rsidRPr="00215C0C">
        <w:rPr>
          <w:rFonts w:ascii="Times New Roman" w:hAnsi="Times New Roman"/>
          <w:sz w:val="28"/>
          <w:szCs w:val="28"/>
          <w:lang w:val="en-US"/>
        </w:rPr>
        <w:t>ISSAI</w:t>
      </w:r>
      <w:r w:rsidRPr="00215C0C">
        <w:rPr>
          <w:rFonts w:ascii="Times New Roman" w:hAnsi="Times New Roman"/>
          <w:sz w:val="28"/>
          <w:szCs w:val="28"/>
        </w:rPr>
        <w:t>), неспособность правовой основы (методологии) составления консолидированной</w:t>
      </w:r>
      <w:r w:rsidR="00E01FD5">
        <w:rPr>
          <w:rFonts w:ascii="Times New Roman" w:hAnsi="Times New Roman"/>
          <w:sz w:val="28"/>
          <w:szCs w:val="28"/>
          <w:lang w:val="kk-KZ"/>
        </w:rPr>
        <w:t xml:space="preserve"> отчетности</w:t>
      </w:r>
      <w:r w:rsidRPr="00215C0C">
        <w:rPr>
          <w:rFonts w:ascii="Times New Roman" w:hAnsi="Times New Roman"/>
          <w:sz w:val="28"/>
          <w:szCs w:val="28"/>
        </w:rPr>
        <w:t xml:space="preserve"> обеспечить достоверное и объективное представление финансового положения и результатов деятельности, является основанием для высшего органа государственного аудита  отказаться от выражения мнения. </w:t>
      </w:r>
    </w:p>
    <w:p w:rsidR="006B025D" w:rsidRPr="00215C0C" w:rsidRDefault="006B025D" w:rsidP="00C13E89">
      <w:pPr>
        <w:spacing w:after="0" w:line="240" w:lineRule="auto"/>
        <w:ind w:firstLine="709"/>
        <w:jc w:val="both"/>
        <w:rPr>
          <w:rFonts w:ascii="Times New Roman" w:hAnsi="Times New Roman" w:cs="Times New Roman"/>
          <w:sz w:val="28"/>
          <w:szCs w:val="28"/>
        </w:rPr>
      </w:pPr>
      <w:r w:rsidRPr="00215C0C">
        <w:rPr>
          <w:rFonts w:ascii="Times New Roman" w:eastAsia="Times New Roman" w:hAnsi="Times New Roman" w:cs="Times New Roman"/>
          <w:sz w:val="28"/>
          <w:szCs w:val="28"/>
        </w:rPr>
        <w:t>Следующие рекомендации по результатам государственного аудита</w:t>
      </w:r>
      <w:r w:rsidRPr="00215C0C">
        <w:rPr>
          <w:rFonts w:ascii="Times New Roman" w:hAnsi="Times New Roman" w:cs="Times New Roman"/>
          <w:sz w:val="28"/>
          <w:szCs w:val="28"/>
        </w:rPr>
        <w:t xml:space="preserve"> были направлены в адрес Правительства Республики Казахстан:</w:t>
      </w:r>
    </w:p>
    <w:p w:rsidR="006B025D" w:rsidRPr="00215C0C" w:rsidRDefault="006B025D" w:rsidP="00C13E89">
      <w:pPr>
        <w:spacing w:after="0" w:line="240" w:lineRule="auto"/>
        <w:ind w:firstLine="709"/>
        <w:jc w:val="both"/>
        <w:rPr>
          <w:rFonts w:ascii="Times New Roman" w:eastAsia="Times New Roman" w:hAnsi="Times New Roman" w:cs="Times New Roman"/>
          <w:sz w:val="28"/>
          <w:szCs w:val="28"/>
          <w:lang w:eastAsia="ru-RU" w:bidi="en-US"/>
        </w:rPr>
      </w:pPr>
      <w:r w:rsidRPr="00215C0C">
        <w:rPr>
          <w:rFonts w:ascii="Times New Roman" w:eastAsia="Times New Roman" w:hAnsi="Times New Roman" w:cs="Times New Roman"/>
          <w:sz w:val="28"/>
          <w:szCs w:val="28"/>
          <w:lang w:eastAsia="ru-RU" w:bidi="en-US"/>
        </w:rPr>
        <w:t>1) обратить внимание:</w:t>
      </w:r>
    </w:p>
    <w:p w:rsidR="006B025D" w:rsidRPr="00215C0C" w:rsidRDefault="00463255" w:rsidP="00463255">
      <w:pPr>
        <w:spacing w:after="0" w:line="240" w:lineRule="auto"/>
        <w:ind w:firstLine="851"/>
        <w:jc w:val="both"/>
        <w:rPr>
          <w:rFonts w:ascii="Times New Roman" w:eastAsia="Times New Roman" w:hAnsi="Times New Roman" w:cs="Times New Roman"/>
          <w:sz w:val="28"/>
          <w:szCs w:val="28"/>
          <w:lang w:eastAsia="ru-RU" w:bidi="en-US"/>
        </w:rPr>
      </w:pPr>
      <w:r>
        <w:rPr>
          <w:rFonts w:ascii="Times New Roman" w:eastAsia="Times New Roman" w:hAnsi="Times New Roman" w:cs="Times New Roman"/>
          <w:sz w:val="28"/>
          <w:szCs w:val="28"/>
          <w:lang w:eastAsia="ru-RU" w:bidi="en-US"/>
        </w:rPr>
        <w:t>–</w:t>
      </w:r>
      <w:r w:rsidR="006B025D" w:rsidRPr="00215C0C">
        <w:rPr>
          <w:rFonts w:ascii="Times New Roman" w:eastAsia="Times New Roman" w:hAnsi="Times New Roman" w:cs="Times New Roman"/>
          <w:sz w:val="28"/>
          <w:szCs w:val="28"/>
          <w:lang w:eastAsia="ru-RU" w:bidi="en-US"/>
        </w:rPr>
        <w:t xml:space="preserve"> на установленные недостатки при формировании консолидированной финансовой отчетности республиканского бюджета за 2020 год;</w:t>
      </w:r>
    </w:p>
    <w:p w:rsidR="006B025D" w:rsidRPr="00463255" w:rsidRDefault="00463255" w:rsidP="00463255">
      <w:pPr>
        <w:tabs>
          <w:tab w:val="left" w:pos="709"/>
          <w:tab w:val="left" w:pos="851"/>
        </w:tabs>
        <w:spacing w:after="0" w:line="240" w:lineRule="auto"/>
        <w:ind w:firstLine="851"/>
        <w:jc w:val="both"/>
        <w:rPr>
          <w:rFonts w:ascii="Times New Roman" w:hAnsi="Times New Roman" w:cs="Times New Roman"/>
          <w:b/>
          <w:i/>
          <w:sz w:val="28"/>
          <w:szCs w:val="28"/>
        </w:rPr>
      </w:pPr>
      <w:r>
        <w:rPr>
          <w:rFonts w:ascii="Times New Roman" w:hAnsi="Times New Roman" w:cs="Times New Roman"/>
          <w:sz w:val="28"/>
          <w:szCs w:val="28"/>
        </w:rPr>
        <w:t>–</w:t>
      </w:r>
      <w:r w:rsidR="006B025D" w:rsidRPr="00215C0C">
        <w:rPr>
          <w:rFonts w:ascii="Times New Roman" w:hAnsi="Times New Roman" w:cs="Times New Roman"/>
          <w:sz w:val="28"/>
          <w:szCs w:val="28"/>
        </w:rPr>
        <w:t xml:space="preserve"> на наличие фактов необоснованного планирования </w:t>
      </w:r>
      <w:r w:rsidR="006B025D" w:rsidRPr="00463255">
        <w:rPr>
          <w:rStyle w:val="21"/>
          <w:rFonts w:eastAsia="Calibri"/>
          <w:b w:val="0"/>
          <w:i/>
          <w:color w:val="000000"/>
          <w:sz w:val="28"/>
          <w:szCs w:val="28"/>
        </w:rPr>
        <w:t>Министерством финансов Республики Казахстан бюджетных средств на обеспечение функционирования информационных систем и информационно-техническое обеспечение.</w:t>
      </w:r>
    </w:p>
    <w:p w:rsidR="006B025D" w:rsidRPr="00215C0C" w:rsidRDefault="006B025D" w:rsidP="00C13E89">
      <w:pPr>
        <w:spacing w:after="0" w:line="240" w:lineRule="auto"/>
        <w:ind w:firstLine="709"/>
        <w:jc w:val="both"/>
        <w:rPr>
          <w:rFonts w:ascii="Times New Roman" w:eastAsia="Times New Roman" w:hAnsi="Times New Roman" w:cs="Times New Roman"/>
          <w:sz w:val="28"/>
          <w:szCs w:val="28"/>
          <w:lang w:eastAsia="ru-RU" w:bidi="en-US"/>
        </w:rPr>
      </w:pPr>
      <w:r w:rsidRPr="00215C0C">
        <w:rPr>
          <w:rFonts w:ascii="Times New Roman" w:eastAsia="Times New Roman" w:hAnsi="Times New Roman" w:cs="Times New Roman"/>
          <w:sz w:val="28"/>
          <w:szCs w:val="28"/>
          <w:lang w:eastAsia="ru-RU" w:bidi="en-US"/>
        </w:rPr>
        <w:t>2) рекомендовать в установленном законодательством порядке:</w:t>
      </w:r>
    </w:p>
    <w:p w:rsidR="006B025D" w:rsidRPr="00215C0C" w:rsidRDefault="00463255" w:rsidP="00463255">
      <w:pPr>
        <w:spacing w:after="0" w:line="240" w:lineRule="auto"/>
        <w:ind w:firstLine="851"/>
        <w:jc w:val="both"/>
        <w:rPr>
          <w:rFonts w:ascii="Times New Roman" w:eastAsia="Times New Roman" w:hAnsi="Times New Roman" w:cs="Times New Roman"/>
          <w:strike/>
          <w:sz w:val="28"/>
          <w:szCs w:val="28"/>
          <w:lang w:eastAsia="ru-RU" w:bidi="en-US"/>
        </w:rPr>
      </w:pPr>
      <w:r>
        <w:rPr>
          <w:rFonts w:ascii="Times New Roman" w:eastAsia="Times New Roman" w:hAnsi="Times New Roman" w:cs="Times New Roman"/>
          <w:sz w:val="28"/>
          <w:szCs w:val="28"/>
          <w:lang w:eastAsia="ru-RU" w:bidi="en-US"/>
        </w:rPr>
        <w:t>–</w:t>
      </w:r>
      <w:r w:rsidR="006B025D" w:rsidRPr="00215C0C">
        <w:rPr>
          <w:rFonts w:ascii="Times New Roman" w:eastAsia="Times New Roman" w:hAnsi="Times New Roman" w:cs="Times New Roman"/>
          <w:sz w:val="28"/>
          <w:szCs w:val="28"/>
          <w:lang w:eastAsia="ru-RU" w:bidi="en-US"/>
        </w:rPr>
        <w:t> </w:t>
      </w:r>
      <w:r w:rsidR="006B025D" w:rsidRPr="00215C0C">
        <w:rPr>
          <w:rFonts w:ascii="Times New Roman" w:hAnsi="Times New Roman" w:cs="Times New Roman"/>
          <w:sz w:val="28"/>
          <w:szCs w:val="24"/>
        </w:rPr>
        <w:t>разработать и принять на уровне Правительства план мероприятий, предусматривающий полноценный переход государственного сектора на МСФООС, обеспечивающий объективное представление информации об имущественном положении и результатах деятельности</w:t>
      </w:r>
      <w:r w:rsidR="006B025D" w:rsidRPr="00215C0C">
        <w:rPr>
          <w:rFonts w:ascii="Times New Roman" w:hAnsi="Times New Roman" w:cs="Times New Roman"/>
          <w:sz w:val="28"/>
          <w:szCs w:val="24"/>
          <w:lang w:val="kk-KZ"/>
        </w:rPr>
        <w:t xml:space="preserve"> на республиканском уровне</w:t>
      </w:r>
      <w:r w:rsidR="006B025D" w:rsidRPr="00215C0C">
        <w:rPr>
          <w:rFonts w:ascii="Times New Roman" w:eastAsia="Times New Roman" w:hAnsi="Times New Roman" w:cs="Times New Roman"/>
          <w:sz w:val="28"/>
          <w:szCs w:val="28"/>
          <w:lang w:eastAsia="ru-RU" w:bidi="en-US"/>
        </w:rPr>
        <w:t>.</w:t>
      </w:r>
    </w:p>
    <w:p w:rsidR="00A842A3" w:rsidRPr="00215C0C" w:rsidRDefault="003B0A2F" w:rsidP="00C13E89">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color w:val="000000"/>
          <w:sz w:val="28"/>
        </w:rPr>
        <w:t>Анализ отчетов соответствующих органов показывает недостатки в учете и аудите бюджетных средств в толковании этого понятия согласно Бюдже</w:t>
      </w:r>
      <w:r w:rsidR="00A842A3" w:rsidRPr="00215C0C">
        <w:rPr>
          <w:rFonts w:ascii="Times New Roman" w:hAnsi="Times New Roman" w:cs="Times New Roman"/>
          <w:color w:val="000000"/>
          <w:sz w:val="28"/>
        </w:rPr>
        <w:t>т</w:t>
      </w:r>
      <w:r w:rsidRPr="00215C0C">
        <w:rPr>
          <w:rFonts w:ascii="Times New Roman" w:hAnsi="Times New Roman" w:cs="Times New Roman"/>
          <w:color w:val="000000"/>
          <w:sz w:val="28"/>
        </w:rPr>
        <w:t xml:space="preserve">ному Кодексу РК. Следует отметить, что проблемы учета (неосвоение, неадекватное планрование и т.д.) и аудита (неэффективное использование, недостатки бюджетной системы) </w:t>
      </w:r>
      <w:r w:rsidR="00AF064B" w:rsidRPr="00215C0C">
        <w:rPr>
          <w:rFonts w:ascii="Times New Roman" w:hAnsi="Times New Roman" w:cs="Times New Roman"/>
          <w:color w:val="000000"/>
          <w:sz w:val="28"/>
        </w:rPr>
        <w:t>бюджетных средств недостаточно изучены ввиду ограничений, отмеченных выше: активы государства как часть бюджетных средств согласно определению БК РК впервые подлежали аудиту и, как следует из результатов аудита, не в полном объеме. Системные проблемы, выявленные ранее при аудите бюджетных денежных средств</w:t>
      </w:r>
      <w:r w:rsidR="00AE4DA2" w:rsidRPr="00215C0C">
        <w:rPr>
          <w:rFonts w:ascii="Times New Roman" w:hAnsi="Times New Roman" w:cs="Times New Roman"/>
          <w:color w:val="000000"/>
          <w:sz w:val="28"/>
        </w:rPr>
        <w:t>,</w:t>
      </w:r>
      <w:r w:rsidR="00AF064B" w:rsidRPr="00215C0C">
        <w:rPr>
          <w:rFonts w:ascii="Times New Roman" w:hAnsi="Times New Roman" w:cs="Times New Roman"/>
          <w:color w:val="000000"/>
          <w:sz w:val="28"/>
        </w:rPr>
        <w:t xml:space="preserve"> остаются нерешенными. </w:t>
      </w:r>
    </w:p>
    <w:p w:rsidR="00A842A3" w:rsidRPr="00215C0C" w:rsidRDefault="00A842A3"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«Финансовая отчетность», согласно Бюджетного кодекса, определяется как «</w:t>
      </w:r>
      <w:r w:rsidRPr="00215C0C">
        <w:rPr>
          <w:rFonts w:ascii="Times New Roman" w:hAnsi="Times New Roman" w:cs="Times New Roman"/>
          <w:sz w:val="28"/>
        </w:rPr>
        <w:t xml:space="preserve">информация о финансовом положении, финансовых результатах деятельности и изменениях финансового положения объектов государственного аудита и финансового контроля, формы и объемы которой определяются центральным уполномоченным органом по исполнению бюджета, если иное не предусмотрено законодательными актами Республики Казахстан». А согласно ст.117 «Финансовая отчетность представляет собой информацию о финансовом положении и изменениях в финансовом положении государственного учреждения». </w:t>
      </w:r>
      <w:r w:rsidRPr="00215C0C">
        <w:rPr>
          <w:rFonts w:ascii="Times New Roman" w:hAnsi="Times New Roman" w:cs="Times New Roman"/>
          <w:sz w:val="28"/>
          <w:szCs w:val="28"/>
        </w:rPr>
        <w:t>«Консолидированная финансовая отчетность» за 2018 год составлен в соответствии со ст.</w:t>
      </w:r>
      <w:r w:rsidR="00706209">
        <w:rPr>
          <w:rFonts w:ascii="Times New Roman" w:hAnsi="Times New Roman" w:cs="Times New Roman"/>
          <w:sz w:val="28"/>
          <w:szCs w:val="28"/>
        </w:rPr>
        <w:t xml:space="preserve"> </w:t>
      </w:r>
      <w:r w:rsidRPr="00215C0C">
        <w:rPr>
          <w:rFonts w:ascii="Times New Roman" w:hAnsi="Times New Roman" w:cs="Times New Roman"/>
          <w:sz w:val="28"/>
          <w:szCs w:val="28"/>
        </w:rPr>
        <w:t>120-1, согласно которой «</w:t>
      </w:r>
      <w:r w:rsidRPr="00215C0C">
        <w:rPr>
          <w:rFonts w:ascii="Times New Roman" w:hAnsi="Times New Roman" w:cs="Times New Roman"/>
          <w:sz w:val="28"/>
        </w:rPr>
        <w:t>Центральный уполномоченный орган по исполнению бюджета составляет годовую консолидированную финансовую отчетность об исполнении республиканского бюджета, состоящую из бухгалтерского баланса за соответствующий финансовый год, отчета о результатах финансовой деятельности, отчета об изменениях чистых активов/капитала, отчета о движении денег, пояснительной записки».</w:t>
      </w:r>
      <w:r w:rsidRPr="00215C0C">
        <w:rPr>
          <w:rFonts w:ascii="Times New Roman" w:hAnsi="Times New Roman" w:cs="Times New Roman"/>
          <w:sz w:val="28"/>
          <w:szCs w:val="28"/>
        </w:rPr>
        <w:t xml:space="preserve">  </w:t>
      </w:r>
    </w:p>
    <w:p w:rsidR="00A842A3" w:rsidRPr="00215C0C" w:rsidRDefault="00A842A3"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Поскольку понятие финансовая отчетность применяется касательно ко</w:t>
      </w:r>
      <w:r w:rsidR="004F11F0">
        <w:rPr>
          <w:rFonts w:ascii="Times New Roman" w:hAnsi="Times New Roman" w:cs="Times New Roman"/>
          <w:sz w:val="28"/>
          <w:szCs w:val="28"/>
        </w:rPr>
        <w:t>нкретного «лица» - государства/</w:t>
      </w:r>
      <w:r w:rsidRPr="00215C0C">
        <w:rPr>
          <w:rFonts w:ascii="Times New Roman" w:hAnsi="Times New Roman" w:cs="Times New Roman"/>
          <w:sz w:val="28"/>
          <w:szCs w:val="28"/>
        </w:rPr>
        <w:t>пра</w:t>
      </w:r>
      <w:r w:rsidR="004B3611" w:rsidRPr="00215C0C">
        <w:rPr>
          <w:rFonts w:ascii="Times New Roman" w:hAnsi="Times New Roman" w:cs="Times New Roman"/>
          <w:sz w:val="28"/>
          <w:szCs w:val="28"/>
        </w:rPr>
        <w:t>вительства, ведом</w:t>
      </w:r>
      <w:r w:rsidRPr="00215C0C">
        <w:rPr>
          <w:rFonts w:ascii="Times New Roman" w:hAnsi="Times New Roman" w:cs="Times New Roman"/>
          <w:sz w:val="28"/>
          <w:szCs w:val="28"/>
        </w:rPr>
        <w:t xml:space="preserve">ства или отдельно взятого экономического субъекта – с отражением его финансового положения, название «консолидированная финансовая отчетность бюджета», встречающееся в бюджетном законодательстве и в других нормативно-правовых актах и документах, например, «Методология составления консолидированной финансовой отчетности бюджета» утвержденной </w:t>
      </w:r>
      <w:r w:rsidR="004B3611" w:rsidRPr="00215C0C">
        <w:rPr>
          <w:rFonts w:ascii="Times New Roman" w:hAnsi="Times New Roman" w:cs="Times New Roman"/>
          <w:sz w:val="28"/>
          <w:szCs w:val="28"/>
        </w:rPr>
        <w:t>НПА</w:t>
      </w:r>
      <w:r w:rsidRPr="00215C0C">
        <w:rPr>
          <w:rFonts w:ascii="Times New Roman" w:hAnsi="Times New Roman" w:cs="Times New Roman"/>
          <w:sz w:val="28"/>
          <w:szCs w:val="28"/>
        </w:rPr>
        <w:t xml:space="preserve">  Счетного комитет</w:t>
      </w:r>
      <w:r w:rsidR="00706209">
        <w:rPr>
          <w:rFonts w:ascii="Times New Roman" w:hAnsi="Times New Roman" w:cs="Times New Roman"/>
          <w:sz w:val="28"/>
          <w:szCs w:val="28"/>
        </w:rPr>
        <w:t>а, не несет смысловой нагрузки.</w:t>
      </w:r>
      <w:r w:rsidRPr="00215C0C">
        <w:rPr>
          <w:rFonts w:ascii="Times New Roman" w:hAnsi="Times New Roman" w:cs="Times New Roman"/>
          <w:sz w:val="28"/>
          <w:szCs w:val="28"/>
        </w:rPr>
        <w:t xml:space="preserve"> В то же время вопрос регулирования подготовки и оценки исполнения </w:t>
      </w:r>
      <w:r w:rsidRPr="00706209">
        <w:rPr>
          <w:rFonts w:ascii="Times New Roman" w:hAnsi="Times New Roman" w:cs="Times New Roman"/>
          <w:i/>
          <w:sz w:val="28"/>
          <w:szCs w:val="28"/>
        </w:rPr>
        <w:t xml:space="preserve">государственной </w:t>
      </w:r>
      <w:r w:rsidRPr="00215C0C">
        <w:rPr>
          <w:rFonts w:ascii="Times New Roman" w:hAnsi="Times New Roman" w:cs="Times New Roman"/>
          <w:sz w:val="28"/>
          <w:szCs w:val="28"/>
        </w:rPr>
        <w:t>– республиканской и местной – консолидированной бюджетной отчетности остается открытым. Ежегодный отчет Счетного комитета, как и соответствует названию и компетенции, содержит итоги аудита республиканского бюджета. В соответствии с существующей структурой и сложившейся практикой, отчет об исполнении республиканского бюджета составляется Министерством финансов и в соответ</w:t>
      </w:r>
      <w:r w:rsidR="00706209">
        <w:rPr>
          <w:rFonts w:ascii="Times New Roman" w:hAnsi="Times New Roman" w:cs="Times New Roman"/>
          <w:sz w:val="28"/>
          <w:szCs w:val="28"/>
        </w:rPr>
        <w:t xml:space="preserve">ствии с </w:t>
      </w:r>
      <w:r w:rsidRPr="00215C0C">
        <w:rPr>
          <w:rFonts w:ascii="Times New Roman" w:hAnsi="Times New Roman" w:cs="Times New Roman"/>
          <w:sz w:val="28"/>
          <w:szCs w:val="28"/>
        </w:rPr>
        <w:t>пунктом 4-1 статьи 127 Бюджетного кодекса Республики Казахстан  «</w:t>
      </w:r>
      <w:r w:rsidRPr="00215C0C">
        <w:rPr>
          <w:rFonts w:ascii="Times New Roman" w:hAnsi="Times New Roman" w:cs="Times New Roman"/>
          <w:sz w:val="28"/>
        </w:rPr>
        <w:t>Счетный комитет по контролю за исполнением республиканского бюджета представляет для обсуждения и утверждения в Парламент Республики Казахстан и информации в Правительство Республики Казахстан не позднее 15 мая текущего года отчет об исполнении республиканского бюджета за отчетный финансовый год, который по своему содержанию является заключением к соответствующему отчету Правительства Республики Казахстан»</w:t>
      </w:r>
      <w:r w:rsidRPr="00215C0C">
        <w:rPr>
          <w:rFonts w:ascii="Times New Roman" w:hAnsi="Times New Roman" w:cs="Times New Roman"/>
          <w:sz w:val="28"/>
          <w:szCs w:val="28"/>
        </w:rPr>
        <w:t xml:space="preserve">.  </w:t>
      </w:r>
    </w:p>
    <w:p w:rsidR="00463006" w:rsidRPr="00215C0C" w:rsidRDefault="00A842A3" w:rsidP="00C13E89">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sz w:val="28"/>
          <w:szCs w:val="28"/>
        </w:rPr>
        <w:t>Метод ведения учета – кассовый метод или метод начисления – влияет на результаты, следовательно, и на показатели. В Республике Казахстан учет бюджетных средств (включая активы государства) ведется кассовым методом. Любая отчетность готовится на основе учета, тем самым отражая «неточные» или «некорректные» результаты, если учет велся недостаточно точно или некорректно. Процесс консолидации непрост в исполнении и сильно зависим от состояния учета. В этой связи мы отмечаем один из наиболее важных вопросов, связанных со структурой государственного управления, компетенцией и возможностью соответствующих органов государственного аудита</w:t>
      </w:r>
      <w:r w:rsidR="00223246" w:rsidRPr="00215C0C">
        <w:rPr>
          <w:rFonts w:ascii="Times New Roman" w:hAnsi="Times New Roman" w:cs="Times New Roman"/>
          <w:sz w:val="28"/>
          <w:szCs w:val="28"/>
        </w:rPr>
        <w:t>,</w:t>
      </w:r>
      <w:r w:rsidRPr="00215C0C">
        <w:rPr>
          <w:rFonts w:ascii="Times New Roman" w:hAnsi="Times New Roman" w:cs="Times New Roman"/>
          <w:sz w:val="28"/>
          <w:szCs w:val="28"/>
        </w:rPr>
        <w:t xml:space="preserve"> и недостаточностью разработанности методологии, которые приводят к неадекватному применению понятий и составления отчетности на государственном уровне. Вопрос касается консолидированной финансовой отчетности, которая должна отражать финансовое состояние государства являясь отчетностью, консолидирующей все уровни и структуры государственного управления и отражающей результаты деятельности с раскрытием доходов и расходов, активов и обязательств, а также и движения денежных средств. Данный вопрос касается и «прогнозной консолидированной финансовой отчетности», «</w:t>
      </w:r>
      <w:r w:rsidRPr="00215C0C">
        <w:rPr>
          <w:rFonts w:ascii="Times New Roman" w:hAnsi="Times New Roman" w:cs="Times New Roman"/>
          <w:sz w:val="28"/>
        </w:rPr>
        <w:t xml:space="preserve">увязанной с макроэкономическими показателями информации о финансовом положении, движении и результатах чистых активов, обязательств, доходов и расходов по методу начисления, формируемая на основе бюджетной и финансовой отчетности», формирование которой ожидается начиная с 2023 года. Следовательно, компетенция, функции и нормативно-правовая база Счетного комитета должны быть дополнены с целью охвата государственного (не только республиканского) бюджета и формирования заключения относительно прогнозной консолидированной финансовой отчетности в адекватном толковании этих понятий. </w:t>
      </w:r>
      <w:r w:rsidR="00AF064B" w:rsidRPr="00215C0C">
        <w:rPr>
          <w:rFonts w:ascii="Times New Roman" w:hAnsi="Times New Roman" w:cs="Times New Roman"/>
          <w:color w:val="000000"/>
          <w:sz w:val="28"/>
        </w:rPr>
        <w:t xml:space="preserve">Мы видим основную причину сложившейся ситуации в отсутствии реальной консолидации активов и обязательств, и фокусируем на опыт других схожих (богатых ресурсами) стран по учету и оценке эффективности использования природных ресурсов. </w:t>
      </w:r>
    </w:p>
    <w:p w:rsidR="008F3EB5" w:rsidRPr="00330B4B" w:rsidRDefault="00835262" w:rsidP="00C13E89">
      <w:pPr>
        <w:autoSpaceDE w:val="0"/>
        <w:autoSpaceDN w:val="0"/>
        <w:adjustRightInd w:val="0"/>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Казахстан за три десятилетия совершил огромный социально-экономич</w:t>
      </w:r>
      <w:r w:rsidR="004B3611" w:rsidRPr="00215C0C">
        <w:rPr>
          <w:rFonts w:ascii="Times New Roman" w:hAnsi="Times New Roman" w:cs="Times New Roman"/>
          <w:sz w:val="28"/>
          <w:szCs w:val="28"/>
        </w:rPr>
        <w:t>ес</w:t>
      </w:r>
      <w:r w:rsidRPr="00215C0C">
        <w:rPr>
          <w:rFonts w:ascii="Times New Roman" w:hAnsi="Times New Roman" w:cs="Times New Roman"/>
          <w:sz w:val="28"/>
          <w:szCs w:val="28"/>
        </w:rPr>
        <w:t>кий скачок – вступил в третью волну модернизации, вошел в 50 наиболее конкуретоспособных стран мира. В результате показатель ВВП на душу населения вырос почти до 10 тыс</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долларов </w:t>
      </w:r>
      <w:r w:rsidR="008E0EC1" w:rsidRPr="00215C0C">
        <w:rPr>
          <w:rFonts w:ascii="Times New Roman" w:hAnsi="Times New Roman" w:cs="Times New Roman"/>
          <w:sz w:val="28"/>
          <w:szCs w:val="28"/>
        </w:rPr>
        <w:t>США. Уровень человеческого развития высок, о чем свидетельствует 99,8% доля населения в возрасте 15 лет и старше с высоким образовательным уровнем</w:t>
      </w:r>
      <w:r w:rsidR="00882D01" w:rsidRPr="00215C0C">
        <w:rPr>
          <w:rFonts w:ascii="Times New Roman" w:hAnsi="Times New Roman" w:cs="Times New Roman"/>
          <w:sz w:val="28"/>
          <w:szCs w:val="28"/>
        </w:rPr>
        <w:t xml:space="preserve">. </w:t>
      </w:r>
      <w:r w:rsidR="008F3EB5" w:rsidRPr="00215C0C">
        <w:rPr>
          <w:rFonts w:ascii="Times New Roman" w:hAnsi="Times New Roman" w:cs="Times New Roman"/>
          <w:sz w:val="28"/>
          <w:szCs w:val="28"/>
        </w:rPr>
        <w:t>По результатам оперативной комплексной оценки (RIA), проведенной в 2017 году</w:t>
      </w:r>
      <w:r w:rsidR="00882D01" w:rsidRPr="00215C0C">
        <w:rPr>
          <w:rFonts w:ascii="Times New Roman" w:hAnsi="Times New Roman" w:cs="Times New Roman"/>
          <w:sz w:val="28"/>
          <w:szCs w:val="28"/>
        </w:rPr>
        <w:t>,</w:t>
      </w:r>
      <w:r w:rsidR="00457747" w:rsidRPr="00215C0C">
        <w:rPr>
          <w:rFonts w:ascii="Times New Roman" w:hAnsi="Times New Roman" w:cs="Times New Roman"/>
          <w:sz w:val="28"/>
          <w:szCs w:val="28"/>
        </w:rPr>
        <w:t xml:space="preserve"> согласно Рамочной программы сотрудничества в целях устойчивого развития</w:t>
      </w:r>
      <w:r w:rsidR="008F3EB5" w:rsidRPr="00215C0C">
        <w:rPr>
          <w:rFonts w:ascii="Times New Roman" w:hAnsi="Times New Roman" w:cs="Times New Roman"/>
          <w:sz w:val="28"/>
          <w:szCs w:val="28"/>
        </w:rPr>
        <w:t>, 61% целевых показателей ЦУР уже интегрированы в национальные стратегии и планы</w:t>
      </w:r>
      <w:r w:rsidR="00882D01" w:rsidRPr="00215C0C">
        <w:rPr>
          <w:rFonts w:ascii="Times New Roman" w:hAnsi="Times New Roman" w:cs="Times New Roman"/>
          <w:sz w:val="28"/>
          <w:szCs w:val="28"/>
        </w:rPr>
        <w:t>. А</w:t>
      </w:r>
      <w:r w:rsidR="008F3EB5" w:rsidRPr="00215C0C">
        <w:rPr>
          <w:rFonts w:ascii="Times New Roman" w:hAnsi="Times New Roman" w:cs="Times New Roman"/>
          <w:sz w:val="28"/>
          <w:szCs w:val="28"/>
        </w:rPr>
        <w:t xml:space="preserve"> </w:t>
      </w:r>
      <w:r w:rsidR="008F3EB5" w:rsidRPr="00330B4B">
        <w:rPr>
          <w:rFonts w:ascii="Times New Roman" w:hAnsi="Times New Roman" w:cs="Times New Roman"/>
          <w:sz w:val="28"/>
          <w:szCs w:val="28"/>
        </w:rPr>
        <w:t xml:space="preserve">оценка, проведенная </w:t>
      </w:r>
      <w:r w:rsidR="00882D01" w:rsidRPr="00330B4B">
        <w:rPr>
          <w:rFonts w:ascii="Times New Roman" w:hAnsi="Times New Roman" w:cs="Times New Roman"/>
          <w:sz w:val="28"/>
          <w:szCs w:val="28"/>
        </w:rPr>
        <w:t xml:space="preserve">в 2019 году </w:t>
      </w:r>
      <w:r w:rsidR="008F3EB5" w:rsidRPr="00330B4B">
        <w:rPr>
          <w:rFonts w:ascii="Times New Roman" w:hAnsi="Times New Roman" w:cs="Times New Roman"/>
          <w:sz w:val="28"/>
          <w:szCs w:val="28"/>
        </w:rPr>
        <w:t>Институтом экономических исследований при Министерстве экономики РК</w:t>
      </w:r>
      <w:r w:rsidR="00E95E68" w:rsidRPr="00330B4B">
        <w:rPr>
          <w:rFonts w:ascii="Times New Roman" w:hAnsi="Times New Roman" w:cs="Times New Roman"/>
          <w:sz w:val="28"/>
          <w:szCs w:val="28"/>
        </w:rPr>
        <w:t xml:space="preserve"> (рис</w:t>
      </w:r>
      <w:r w:rsidR="00463255" w:rsidRPr="00330B4B">
        <w:rPr>
          <w:rFonts w:ascii="Times New Roman" w:hAnsi="Times New Roman" w:cs="Times New Roman"/>
          <w:sz w:val="28"/>
          <w:szCs w:val="28"/>
        </w:rPr>
        <w:t>унки</w:t>
      </w:r>
      <w:r w:rsidR="00E95E68" w:rsidRPr="00330B4B">
        <w:rPr>
          <w:rFonts w:ascii="Times New Roman" w:hAnsi="Times New Roman" w:cs="Times New Roman"/>
          <w:sz w:val="28"/>
          <w:szCs w:val="28"/>
        </w:rPr>
        <w:t xml:space="preserve"> </w:t>
      </w:r>
      <w:r w:rsidR="00330B4B" w:rsidRPr="00330B4B">
        <w:rPr>
          <w:rFonts w:ascii="Times New Roman" w:hAnsi="Times New Roman" w:cs="Times New Roman"/>
          <w:sz w:val="28"/>
          <w:szCs w:val="28"/>
        </w:rPr>
        <w:t>2</w:t>
      </w:r>
      <w:r w:rsidR="00FA6006">
        <w:rPr>
          <w:rFonts w:ascii="Times New Roman" w:hAnsi="Times New Roman" w:cs="Times New Roman"/>
          <w:sz w:val="28"/>
          <w:szCs w:val="28"/>
        </w:rPr>
        <w:t>7</w:t>
      </w:r>
      <w:r w:rsidR="00330B4B" w:rsidRPr="00330B4B">
        <w:rPr>
          <w:rFonts w:ascii="Times New Roman" w:hAnsi="Times New Roman" w:cs="Times New Roman"/>
          <w:sz w:val="28"/>
          <w:szCs w:val="28"/>
        </w:rPr>
        <w:t>, 2</w:t>
      </w:r>
      <w:r w:rsidR="00FA6006">
        <w:rPr>
          <w:rFonts w:ascii="Times New Roman" w:hAnsi="Times New Roman" w:cs="Times New Roman"/>
          <w:sz w:val="28"/>
          <w:szCs w:val="28"/>
        </w:rPr>
        <w:t>8</w:t>
      </w:r>
      <w:r w:rsidR="00E95E68" w:rsidRPr="00330B4B">
        <w:rPr>
          <w:rFonts w:ascii="Times New Roman" w:hAnsi="Times New Roman" w:cs="Times New Roman"/>
          <w:sz w:val="28"/>
          <w:szCs w:val="28"/>
        </w:rPr>
        <w:t>)</w:t>
      </w:r>
      <w:r w:rsidR="008F3EB5" w:rsidRPr="00330B4B">
        <w:rPr>
          <w:rFonts w:ascii="Times New Roman" w:hAnsi="Times New Roman" w:cs="Times New Roman"/>
          <w:sz w:val="28"/>
          <w:szCs w:val="28"/>
        </w:rPr>
        <w:t>, выявила, что задачи Целей устойчивого развития (ЦУР) отражены в планах и программах развития Казахстана на 79,9%.</w:t>
      </w:r>
    </w:p>
    <w:p w:rsidR="00C13E89" w:rsidRPr="00215C0C" w:rsidRDefault="00C13E89" w:rsidP="00C13E89">
      <w:pPr>
        <w:autoSpaceDE w:val="0"/>
        <w:autoSpaceDN w:val="0"/>
        <w:adjustRightInd w:val="0"/>
        <w:spacing w:after="0" w:line="240" w:lineRule="auto"/>
        <w:ind w:firstLine="709"/>
        <w:jc w:val="both"/>
        <w:rPr>
          <w:rFonts w:ascii="Times New Roman" w:hAnsi="Times New Roman" w:cs="Times New Roman"/>
          <w:sz w:val="28"/>
          <w:szCs w:val="28"/>
        </w:rPr>
      </w:pPr>
    </w:p>
    <w:p w:rsidR="00582F4C" w:rsidRPr="00215C0C" w:rsidRDefault="00582F4C" w:rsidP="00463255">
      <w:pPr>
        <w:spacing w:after="0" w:line="240" w:lineRule="auto"/>
        <w:jc w:val="center"/>
        <w:rPr>
          <w:rFonts w:ascii="Times New Roman" w:hAnsi="Times New Roman" w:cs="Times New Roman"/>
        </w:rPr>
      </w:pPr>
      <w:r w:rsidRPr="00215C0C">
        <w:rPr>
          <w:rFonts w:ascii="Times New Roman" w:hAnsi="Times New Roman" w:cs="Times New Roman"/>
          <w:noProof/>
          <w:lang w:eastAsia="ru-RU"/>
        </w:rPr>
        <w:drawing>
          <wp:inline distT="0" distB="0" distL="0" distR="0" wp14:anchorId="56EF6657" wp14:editId="393609DF">
            <wp:extent cx="5840730" cy="3962400"/>
            <wp:effectExtent l="0" t="0" r="762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028" t="14823" r="17690" b="5740"/>
                    <a:stretch/>
                  </pic:blipFill>
                  <pic:spPr bwMode="auto">
                    <a:xfrm>
                      <a:off x="0" y="0"/>
                      <a:ext cx="5840730" cy="3962400"/>
                    </a:xfrm>
                    <a:prstGeom prst="rect">
                      <a:avLst/>
                    </a:prstGeom>
                    <a:ln>
                      <a:noFill/>
                    </a:ln>
                    <a:extLst>
                      <a:ext uri="{53640926-AAD7-44D8-BBD7-CCE9431645EC}">
                        <a14:shadowObscured xmlns:a14="http://schemas.microsoft.com/office/drawing/2010/main"/>
                      </a:ext>
                    </a:extLst>
                  </pic:spPr>
                </pic:pic>
              </a:graphicData>
            </a:graphic>
          </wp:inline>
        </w:drawing>
      </w:r>
    </w:p>
    <w:p w:rsidR="00C13E89" w:rsidRPr="00463255" w:rsidRDefault="00C13E89" w:rsidP="00215C0C">
      <w:pPr>
        <w:spacing w:after="0" w:line="240" w:lineRule="auto"/>
        <w:jc w:val="center"/>
        <w:rPr>
          <w:rFonts w:ascii="Times New Roman" w:hAnsi="Times New Roman" w:cs="Times New Roman"/>
          <w:sz w:val="16"/>
          <w:szCs w:val="16"/>
        </w:rPr>
      </w:pPr>
    </w:p>
    <w:p w:rsidR="00C13E89" w:rsidRDefault="00FA6006" w:rsidP="00215C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27</w:t>
      </w:r>
      <w:r w:rsidR="00E51E22" w:rsidRPr="00215C0C">
        <w:rPr>
          <w:rFonts w:ascii="Times New Roman" w:hAnsi="Times New Roman" w:cs="Times New Roman"/>
          <w:sz w:val="28"/>
          <w:szCs w:val="28"/>
        </w:rPr>
        <w:t xml:space="preserve"> </w:t>
      </w:r>
      <w:r w:rsidR="00C13E89">
        <w:rPr>
          <w:rFonts w:ascii="Times New Roman" w:hAnsi="Times New Roman" w:cs="Times New Roman"/>
          <w:sz w:val="28"/>
          <w:szCs w:val="28"/>
        </w:rPr>
        <w:t>–</w:t>
      </w:r>
      <w:r w:rsidR="00E51E22" w:rsidRPr="00215C0C">
        <w:rPr>
          <w:rFonts w:ascii="Times New Roman" w:hAnsi="Times New Roman" w:cs="Times New Roman"/>
          <w:sz w:val="28"/>
          <w:szCs w:val="28"/>
        </w:rPr>
        <w:t xml:space="preserve"> Оперативная комплексная оценка ЦУР: состояние </w:t>
      </w:r>
    </w:p>
    <w:p w:rsidR="00C13E89" w:rsidRPr="00C13E89" w:rsidRDefault="00C13E89" w:rsidP="00215C0C">
      <w:pPr>
        <w:spacing w:after="0" w:line="240" w:lineRule="auto"/>
        <w:jc w:val="center"/>
        <w:rPr>
          <w:rFonts w:ascii="Times New Roman" w:hAnsi="Times New Roman" w:cs="Times New Roman"/>
          <w:sz w:val="16"/>
          <w:szCs w:val="16"/>
        </w:rPr>
      </w:pPr>
    </w:p>
    <w:p w:rsidR="00E51E22" w:rsidRPr="00E625FB" w:rsidRDefault="00463255" w:rsidP="00463255">
      <w:pPr>
        <w:spacing w:after="0" w:line="240" w:lineRule="auto"/>
        <w:ind w:firstLine="709"/>
        <w:jc w:val="both"/>
        <w:rPr>
          <w:rFonts w:ascii="Times New Roman" w:hAnsi="Times New Roman" w:cs="Times New Roman"/>
          <w:i/>
          <w:sz w:val="24"/>
          <w:szCs w:val="24"/>
        </w:rPr>
      </w:pPr>
      <w:r w:rsidRPr="00E625FB">
        <w:rPr>
          <w:rFonts w:ascii="Times New Roman" w:hAnsi="Times New Roman" w:cs="Times New Roman"/>
          <w:sz w:val="24"/>
          <w:szCs w:val="24"/>
        </w:rPr>
        <w:t xml:space="preserve">Примечание – Составлено по источнику </w:t>
      </w:r>
      <w:r w:rsidR="00D6700A" w:rsidRPr="00E625FB">
        <w:rPr>
          <w:rFonts w:ascii="Times New Roman" w:hAnsi="Times New Roman" w:cs="Times New Roman"/>
          <w:sz w:val="24"/>
          <w:szCs w:val="24"/>
        </w:rPr>
        <w:t>[</w:t>
      </w:r>
      <w:r w:rsidR="000F40D1" w:rsidRPr="00E625FB">
        <w:rPr>
          <w:rFonts w:ascii="Times New Roman" w:hAnsi="Times New Roman" w:cs="Times New Roman"/>
          <w:sz w:val="24"/>
          <w:szCs w:val="24"/>
        </w:rPr>
        <w:t>102</w:t>
      </w:r>
      <w:r w:rsidR="00D6700A" w:rsidRPr="00E625FB">
        <w:rPr>
          <w:rFonts w:ascii="Times New Roman" w:hAnsi="Times New Roman" w:cs="Times New Roman"/>
          <w:sz w:val="24"/>
          <w:szCs w:val="24"/>
        </w:rPr>
        <w:t>]</w:t>
      </w:r>
    </w:p>
    <w:p w:rsidR="00C13E89" w:rsidRDefault="00C13E89" w:rsidP="00C13E89">
      <w:pPr>
        <w:spacing w:after="0" w:line="240" w:lineRule="auto"/>
        <w:ind w:firstLine="709"/>
        <w:jc w:val="both"/>
        <w:rPr>
          <w:rFonts w:ascii="Times New Roman" w:hAnsi="Times New Roman" w:cs="Times New Roman"/>
          <w:sz w:val="28"/>
          <w:szCs w:val="28"/>
        </w:rPr>
      </w:pPr>
    </w:p>
    <w:p w:rsidR="007A2B85" w:rsidRPr="00215C0C" w:rsidRDefault="007A2B85" w:rsidP="00463255">
      <w:pPr>
        <w:spacing w:after="0" w:line="240" w:lineRule="auto"/>
        <w:jc w:val="center"/>
        <w:rPr>
          <w:rFonts w:ascii="Times New Roman" w:hAnsi="Times New Roman" w:cs="Times New Roman"/>
        </w:rPr>
      </w:pPr>
      <w:r w:rsidRPr="00215C0C">
        <w:rPr>
          <w:rFonts w:ascii="Times New Roman" w:hAnsi="Times New Roman" w:cs="Times New Roman"/>
          <w:noProof/>
          <w:lang w:eastAsia="ru-RU"/>
        </w:rPr>
        <w:drawing>
          <wp:inline distT="0" distB="0" distL="0" distR="0" wp14:anchorId="692589EC" wp14:editId="602921BC">
            <wp:extent cx="5714999" cy="3022600"/>
            <wp:effectExtent l="0" t="0" r="635" b="635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9455" t="14443" r="17691" b="9040"/>
                    <a:stretch/>
                  </pic:blipFill>
                  <pic:spPr bwMode="auto">
                    <a:xfrm>
                      <a:off x="0" y="0"/>
                      <a:ext cx="5727973" cy="3029462"/>
                    </a:xfrm>
                    <a:prstGeom prst="rect">
                      <a:avLst/>
                    </a:prstGeom>
                    <a:ln>
                      <a:noFill/>
                    </a:ln>
                    <a:extLst>
                      <a:ext uri="{53640926-AAD7-44D8-BBD7-CCE9431645EC}">
                        <a14:shadowObscured xmlns:a14="http://schemas.microsoft.com/office/drawing/2010/main"/>
                      </a:ext>
                    </a:extLst>
                  </pic:spPr>
                </pic:pic>
              </a:graphicData>
            </a:graphic>
          </wp:inline>
        </w:drawing>
      </w:r>
    </w:p>
    <w:p w:rsidR="00463255" w:rsidRPr="00463255" w:rsidRDefault="00463255" w:rsidP="00215C0C">
      <w:pPr>
        <w:spacing w:after="0" w:line="240" w:lineRule="auto"/>
        <w:jc w:val="center"/>
        <w:rPr>
          <w:rFonts w:ascii="Times New Roman" w:hAnsi="Times New Roman" w:cs="Times New Roman"/>
          <w:sz w:val="16"/>
          <w:szCs w:val="16"/>
        </w:rPr>
      </w:pPr>
    </w:p>
    <w:p w:rsidR="00463255" w:rsidRDefault="000A431C"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Рисунок 2</w:t>
      </w:r>
      <w:r w:rsidR="00FA6006">
        <w:rPr>
          <w:rFonts w:ascii="Times New Roman" w:hAnsi="Times New Roman" w:cs="Times New Roman"/>
          <w:sz w:val="28"/>
          <w:szCs w:val="28"/>
        </w:rPr>
        <w:t>8</w:t>
      </w:r>
      <w:r w:rsidRPr="00215C0C">
        <w:rPr>
          <w:rFonts w:ascii="Times New Roman" w:hAnsi="Times New Roman" w:cs="Times New Roman"/>
          <w:sz w:val="28"/>
          <w:szCs w:val="28"/>
        </w:rPr>
        <w:t xml:space="preserve"> </w:t>
      </w:r>
      <w:r w:rsidR="00463255">
        <w:rPr>
          <w:rFonts w:ascii="Times New Roman" w:hAnsi="Times New Roman" w:cs="Times New Roman"/>
          <w:sz w:val="28"/>
          <w:szCs w:val="28"/>
        </w:rPr>
        <w:t>–</w:t>
      </w:r>
      <w:r w:rsidRPr="00215C0C">
        <w:rPr>
          <w:rFonts w:ascii="Times New Roman" w:hAnsi="Times New Roman" w:cs="Times New Roman"/>
          <w:sz w:val="28"/>
          <w:szCs w:val="28"/>
        </w:rPr>
        <w:t xml:space="preserve"> Оперативная комплексная оценка ЦУР: план на будущее </w:t>
      </w:r>
    </w:p>
    <w:p w:rsidR="00463255" w:rsidRPr="00463255" w:rsidRDefault="00463255" w:rsidP="00215C0C">
      <w:pPr>
        <w:spacing w:after="0" w:line="240" w:lineRule="auto"/>
        <w:jc w:val="center"/>
        <w:rPr>
          <w:rFonts w:ascii="Times New Roman" w:hAnsi="Times New Roman" w:cs="Times New Roman"/>
          <w:sz w:val="16"/>
          <w:szCs w:val="16"/>
        </w:rPr>
      </w:pPr>
    </w:p>
    <w:p w:rsidR="000A431C" w:rsidRPr="00E625FB" w:rsidRDefault="00463255" w:rsidP="00463255">
      <w:pPr>
        <w:spacing w:after="0" w:line="240" w:lineRule="auto"/>
        <w:ind w:firstLine="709"/>
        <w:jc w:val="both"/>
        <w:rPr>
          <w:rFonts w:ascii="Times New Roman" w:hAnsi="Times New Roman" w:cs="Times New Roman"/>
          <w:i/>
          <w:sz w:val="24"/>
          <w:szCs w:val="24"/>
        </w:rPr>
      </w:pPr>
      <w:r w:rsidRPr="00E625FB">
        <w:rPr>
          <w:rFonts w:ascii="Times New Roman" w:hAnsi="Times New Roman" w:cs="Times New Roman"/>
          <w:sz w:val="24"/>
          <w:szCs w:val="24"/>
        </w:rPr>
        <w:t xml:space="preserve">Примечание – Составлено по источнику </w:t>
      </w:r>
      <w:r w:rsidR="008865AE" w:rsidRPr="00E625FB">
        <w:rPr>
          <w:rFonts w:ascii="Times New Roman" w:hAnsi="Times New Roman" w:cs="Times New Roman"/>
          <w:sz w:val="24"/>
          <w:szCs w:val="24"/>
        </w:rPr>
        <w:t>[</w:t>
      </w:r>
      <w:r w:rsidR="000F40D1" w:rsidRPr="00E625FB">
        <w:rPr>
          <w:rFonts w:ascii="Times New Roman" w:hAnsi="Times New Roman" w:cs="Times New Roman"/>
          <w:sz w:val="24"/>
          <w:szCs w:val="24"/>
        </w:rPr>
        <w:t>103</w:t>
      </w:r>
      <w:r w:rsidR="008865AE" w:rsidRPr="00E625FB">
        <w:rPr>
          <w:rFonts w:ascii="Times New Roman" w:hAnsi="Times New Roman" w:cs="Times New Roman"/>
          <w:sz w:val="24"/>
          <w:szCs w:val="24"/>
        </w:rPr>
        <w:t>]</w:t>
      </w:r>
    </w:p>
    <w:p w:rsidR="00C13E89" w:rsidRDefault="00C13E89" w:rsidP="00215C0C">
      <w:pPr>
        <w:spacing w:after="0" w:line="240" w:lineRule="auto"/>
        <w:jc w:val="both"/>
        <w:rPr>
          <w:rFonts w:ascii="Times New Roman" w:hAnsi="Times New Roman" w:cs="Times New Roman"/>
          <w:sz w:val="28"/>
          <w:szCs w:val="28"/>
        </w:rPr>
      </w:pPr>
    </w:p>
    <w:p w:rsidR="00330B4B" w:rsidRDefault="00330B4B"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то же время, все еще наблюдается разрыв в уровне бедности в городах и сельских местностях. Уровень бедности в сельских местностях в 2,7 раза превышает уровень бедности в городах. Правительство ставит перед собой цель ликвидировать такой разрыв: запущен проект, направленный на развитие сельских регионов.</w:t>
      </w:r>
    </w:p>
    <w:p w:rsidR="00FF1E33" w:rsidRPr="00215C0C" w:rsidRDefault="00FF1E33"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Улучшение инфраструктуры, полное обеспечение социальными услугами, развитие человеческого капитала путем инвестирования средств в здравохранение и образование </w:t>
      </w:r>
      <w:r w:rsidR="00EE07E1" w:rsidRPr="00215C0C">
        <w:rPr>
          <w:rFonts w:ascii="Times New Roman" w:hAnsi="Times New Roman" w:cs="Times New Roman"/>
          <w:sz w:val="28"/>
          <w:szCs w:val="28"/>
        </w:rPr>
        <w:t>– приоритетная задача Правительства на ближайшие годы.</w:t>
      </w:r>
    </w:p>
    <w:p w:rsidR="004E2A77" w:rsidRPr="00215C0C" w:rsidRDefault="004E2A77" w:rsidP="00C13E89">
      <w:pPr>
        <w:spacing w:after="0" w:line="240" w:lineRule="auto"/>
        <w:ind w:firstLine="709"/>
        <w:jc w:val="both"/>
        <w:rPr>
          <w:rFonts w:ascii="Times New Roman" w:hAnsi="Times New Roman" w:cs="Times New Roman"/>
          <w:i/>
          <w:color w:val="000000"/>
          <w:sz w:val="28"/>
          <w:szCs w:val="28"/>
        </w:rPr>
      </w:pPr>
      <w:r w:rsidRPr="00215C0C">
        <w:rPr>
          <w:rFonts w:ascii="Times New Roman" w:hAnsi="Times New Roman" w:cs="Times New Roman"/>
          <w:i/>
          <w:color w:val="000000"/>
          <w:sz w:val="28"/>
          <w:szCs w:val="28"/>
        </w:rPr>
        <w:t xml:space="preserve">Обзор </w:t>
      </w:r>
      <w:r w:rsidR="00A04443" w:rsidRPr="00215C0C">
        <w:rPr>
          <w:rFonts w:ascii="Times New Roman" w:hAnsi="Times New Roman" w:cs="Times New Roman"/>
          <w:i/>
          <w:color w:val="000000"/>
          <w:sz w:val="28"/>
          <w:szCs w:val="28"/>
        </w:rPr>
        <w:t>мировой тенденции развития в постковидный период</w:t>
      </w:r>
    </w:p>
    <w:p w:rsidR="00457747" w:rsidRPr="00215C0C" w:rsidRDefault="00457747"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Пока пандемия </w:t>
      </w:r>
      <w:r w:rsidRPr="00215C0C">
        <w:rPr>
          <w:rFonts w:ascii="Times New Roman" w:hAnsi="Times New Roman" w:cs="Times New Roman"/>
          <w:sz w:val="28"/>
          <w:szCs w:val="28"/>
          <w:lang w:val="en-US"/>
        </w:rPr>
        <w:t>Covid</w:t>
      </w:r>
      <w:r w:rsidRPr="00215C0C">
        <w:rPr>
          <w:rFonts w:ascii="Times New Roman" w:hAnsi="Times New Roman" w:cs="Times New Roman"/>
          <w:sz w:val="28"/>
          <w:szCs w:val="28"/>
        </w:rPr>
        <w:t xml:space="preserve">-19 бушевала по всей планете, средства к существованию были перевернуты с ног на голову, а правительства потрясены. Были некоторые победители, но в основном мы коллективно проигрывали; оценок предостаточно – в триллионах долларов – финансовых последствий этого беспрецедентного экономического кризиса. Помимо денег, истинные социальные последствия и последствия для здоровья не поддаются исчислению. Как всегда, самые бедные пострадали больше всего. Впервые с 1990-х годов </w:t>
      </w:r>
      <w:r w:rsidR="002307B4" w:rsidRPr="00215C0C">
        <w:rPr>
          <w:rFonts w:ascii="Times New Roman" w:hAnsi="Times New Roman" w:cs="Times New Roman"/>
          <w:sz w:val="28"/>
          <w:szCs w:val="28"/>
        </w:rPr>
        <w:t xml:space="preserve">количество </w:t>
      </w:r>
      <w:r w:rsidRPr="00215C0C">
        <w:rPr>
          <w:rFonts w:ascii="Times New Roman" w:hAnsi="Times New Roman" w:cs="Times New Roman"/>
          <w:sz w:val="28"/>
          <w:szCs w:val="28"/>
        </w:rPr>
        <w:t>глобальн</w:t>
      </w:r>
      <w:r w:rsidR="002307B4" w:rsidRPr="00215C0C">
        <w:rPr>
          <w:rFonts w:ascii="Times New Roman" w:hAnsi="Times New Roman" w:cs="Times New Roman"/>
          <w:sz w:val="28"/>
          <w:szCs w:val="28"/>
        </w:rPr>
        <w:t>ого</w:t>
      </w:r>
      <w:r w:rsidRPr="00215C0C">
        <w:rPr>
          <w:rFonts w:ascii="Times New Roman" w:hAnsi="Times New Roman" w:cs="Times New Roman"/>
          <w:sz w:val="28"/>
          <w:szCs w:val="28"/>
        </w:rPr>
        <w:t xml:space="preserve"> средн</w:t>
      </w:r>
      <w:r w:rsidR="002307B4" w:rsidRPr="00215C0C">
        <w:rPr>
          <w:rFonts w:ascii="Times New Roman" w:hAnsi="Times New Roman" w:cs="Times New Roman"/>
          <w:sz w:val="28"/>
          <w:szCs w:val="28"/>
        </w:rPr>
        <w:t>его</w:t>
      </w:r>
      <w:r w:rsidRPr="00215C0C">
        <w:rPr>
          <w:rFonts w:ascii="Times New Roman" w:hAnsi="Times New Roman" w:cs="Times New Roman"/>
          <w:sz w:val="28"/>
          <w:szCs w:val="28"/>
        </w:rPr>
        <w:t xml:space="preserve"> класс</w:t>
      </w:r>
      <w:r w:rsidR="002307B4" w:rsidRPr="00215C0C">
        <w:rPr>
          <w:rFonts w:ascii="Times New Roman" w:hAnsi="Times New Roman" w:cs="Times New Roman"/>
          <w:sz w:val="28"/>
          <w:szCs w:val="28"/>
        </w:rPr>
        <w:t>а</w:t>
      </w:r>
      <w:r w:rsidRPr="00215C0C">
        <w:rPr>
          <w:rFonts w:ascii="Times New Roman" w:hAnsi="Times New Roman" w:cs="Times New Roman"/>
          <w:sz w:val="28"/>
          <w:szCs w:val="28"/>
        </w:rPr>
        <w:t xml:space="preserve"> сократилось, а число бедных в мире оценивается на 131 миллион </w:t>
      </w:r>
      <w:r w:rsidR="002307B4" w:rsidRPr="00215C0C">
        <w:rPr>
          <w:rFonts w:ascii="Times New Roman" w:hAnsi="Times New Roman" w:cs="Times New Roman"/>
          <w:sz w:val="28"/>
          <w:szCs w:val="28"/>
        </w:rPr>
        <w:t>больше с последующим увеличением тех, кто продолжит тенденцию «</w:t>
      </w:r>
      <w:r w:rsidRPr="00215C0C">
        <w:rPr>
          <w:rFonts w:ascii="Times New Roman" w:hAnsi="Times New Roman" w:cs="Times New Roman"/>
          <w:sz w:val="28"/>
          <w:szCs w:val="28"/>
        </w:rPr>
        <w:t>вниз</w:t>
      </w:r>
      <w:r w:rsidR="002307B4" w:rsidRPr="00215C0C">
        <w:rPr>
          <w:rFonts w:ascii="Times New Roman" w:hAnsi="Times New Roman" w:cs="Times New Roman"/>
          <w:sz w:val="28"/>
          <w:szCs w:val="28"/>
        </w:rPr>
        <w:t>»</w:t>
      </w:r>
      <w:r w:rsidRPr="00215C0C">
        <w:rPr>
          <w:rFonts w:ascii="Times New Roman" w:hAnsi="Times New Roman" w:cs="Times New Roman"/>
          <w:sz w:val="28"/>
          <w:szCs w:val="28"/>
        </w:rPr>
        <w:t xml:space="preserve"> по социально-экономическо</w:t>
      </w:r>
      <w:r w:rsidR="002307B4" w:rsidRPr="00215C0C">
        <w:rPr>
          <w:rFonts w:ascii="Times New Roman" w:hAnsi="Times New Roman" w:cs="Times New Roman"/>
          <w:sz w:val="28"/>
          <w:szCs w:val="28"/>
        </w:rPr>
        <w:t>й</w:t>
      </w:r>
      <w:r w:rsidRPr="00215C0C">
        <w:rPr>
          <w:rFonts w:ascii="Times New Roman" w:hAnsi="Times New Roman" w:cs="Times New Roman"/>
          <w:sz w:val="28"/>
          <w:szCs w:val="28"/>
        </w:rPr>
        <w:t xml:space="preserve"> лестниц</w:t>
      </w:r>
      <w:r w:rsidR="002307B4" w:rsidRPr="00215C0C">
        <w:rPr>
          <w:rFonts w:ascii="Times New Roman" w:hAnsi="Times New Roman" w:cs="Times New Roman"/>
          <w:sz w:val="28"/>
          <w:szCs w:val="28"/>
        </w:rPr>
        <w:t>е</w:t>
      </w:r>
      <w:r w:rsidRPr="00215C0C">
        <w:rPr>
          <w:rFonts w:ascii="Times New Roman" w:hAnsi="Times New Roman" w:cs="Times New Roman"/>
          <w:sz w:val="28"/>
          <w:szCs w:val="28"/>
        </w:rPr>
        <w:t xml:space="preserve">. Следующие 10 лет, вероятно, доходы на душу населения во многих развивающихся странах </w:t>
      </w:r>
      <w:r w:rsidR="002307B4" w:rsidRPr="00215C0C">
        <w:rPr>
          <w:rFonts w:ascii="Times New Roman" w:hAnsi="Times New Roman" w:cs="Times New Roman"/>
          <w:sz w:val="28"/>
          <w:szCs w:val="28"/>
        </w:rPr>
        <w:t xml:space="preserve">будет </w:t>
      </w:r>
      <w:r w:rsidRPr="00215C0C">
        <w:rPr>
          <w:rFonts w:ascii="Times New Roman" w:hAnsi="Times New Roman" w:cs="Times New Roman"/>
          <w:sz w:val="28"/>
          <w:szCs w:val="28"/>
        </w:rPr>
        <w:t>пада</w:t>
      </w:r>
      <w:r w:rsidR="002307B4" w:rsidRPr="00215C0C">
        <w:rPr>
          <w:rFonts w:ascii="Times New Roman" w:hAnsi="Times New Roman" w:cs="Times New Roman"/>
          <w:sz w:val="28"/>
          <w:szCs w:val="28"/>
        </w:rPr>
        <w:t>ть</w:t>
      </w:r>
      <w:r w:rsidRPr="00215C0C">
        <w:rPr>
          <w:rFonts w:ascii="Times New Roman" w:hAnsi="Times New Roman" w:cs="Times New Roman"/>
          <w:sz w:val="28"/>
          <w:szCs w:val="28"/>
        </w:rPr>
        <w:t xml:space="preserve"> по сравнению с</w:t>
      </w:r>
      <w:r w:rsidR="002307B4" w:rsidRPr="00215C0C">
        <w:rPr>
          <w:rFonts w:ascii="Times New Roman" w:hAnsi="Times New Roman" w:cs="Times New Roman"/>
          <w:sz w:val="28"/>
          <w:szCs w:val="28"/>
        </w:rPr>
        <w:t>о</w:t>
      </w:r>
      <w:r w:rsidRPr="00215C0C">
        <w:rPr>
          <w:rFonts w:ascii="Times New Roman" w:hAnsi="Times New Roman" w:cs="Times New Roman"/>
          <w:sz w:val="28"/>
          <w:szCs w:val="28"/>
        </w:rPr>
        <w:t xml:space="preserve"> страна</w:t>
      </w:r>
      <w:r w:rsidR="002307B4" w:rsidRPr="00215C0C">
        <w:rPr>
          <w:rFonts w:ascii="Times New Roman" w:hAnsi="Times New Roman" w:cs="Times New Roman"/>
          <w:sz w:val="28"/>
          <w:szCs w:val="28"/>
        </w:rPr>
        <w:t>ми</w:t>
      </w:r>
      <w:r w:rsidR="00CE5D71" w:rsidRPr="00215C0C">
        <w:rPr>
          <w:rFonts w:ascii="Times New Roman" w:hAnsi="Times New Roman" w:cs="Times New Roman"/>
          <w:sz w:val="28"/>
          <w:szCs w:val="28"/>
        </w:rPr>
        <w:t xml:space="preserve"> с развитой экономикой</w:t>
      </w:r>
      <w:r w:rsidRPr="00215C0C">
        <w:rPr>
          <w:rFonts w:ascii="Times New Roman" w:hAnsi="Times New Roman" w:cs="Times New Roman"/>
          <w:sz w:val="28"/>
          <w:szCs w:val="28"/>
        </w:rPr>
        <w:t xml:space="preserve"> с </w:t>
      </w:r>
      <w:r w:rsidR="002307B4" w:rsidRPr="00215C0C">
        <w:rPr>
          <w:rFonts w:ascii="Times New Roman" w:hAnsi="Times New Roman" w:cs="Times New Roman"/>
          <w:sz w:val="28"/>
          <w:szCs w:val="28"/>
        </w:rPr>
        <w:t>у</w:t>
      </w:r>
      <w:r w:rsidRPr="00215C0C">
        <w:rPr>
          <w:rFonts w:ascii="Times New Roman" w:hAnsi="Times New Roman" w:cs="Times New Roman"/>
          <w:sz w:val="28"/>
          <w:szCs w:val="28"/>
        </w:rPr>
        <w:t>величением численности людей, живущих в условиях крайней нищеты.</w:t>
      </w:r>
    </w:p>
    <w:p w:rsidR="0091203A" w:rsidRPr="00215C0C" w:rsidRDefault="000139BE"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Влияние кризиса </w:t>
      </w:r>
      <w:r w:rsidRPr="00215C0C">
        <w:rPr>
          <w:rFonts w:ascii="Times New Roman" w:hAnsi="Times New Roman" w:cs="Times New Roman"/>
          <w:sz w:val="28"/>
          <w:szCs w:val="28"/>
          <w:lang w:val="en-US"/>
        </w:rPr>
        <w:t>Covid</w:t>
      </w:r>
      <w:r w:rsidRPr="00215C0C">
        <w:rPr>
          <w:rFonts w:ascii="Times New Roman" w:hAnsi="Times New Roman" w:cs="Times New Roman"/>
          <w:sz w:val="28"/>
          <w:szCs w:val="28"/>
        </w:rPr>
        <w:t>-19 на национальные экономики</w:t>
      </w:r>
      <w:r w:rsidR="002307B4" w:rsidRPr="00215C0C">
        <w:rPr>
          <w:rFonts w:ascii="Times New Roman" w:hAnsi="Times New Roman" w:cs="Times New Roman"/>
          <w:sz w:val="28"/>
          <w:szCs w:val="28"/>
        </w:rPr>
        <w:t>,</w:t>
      </w:r>
      <w:r w:rsidR="00FD330E" w:rsidRPr="00215C0C">
        <w:rPr>
          <w:rFonts w:ascii="Times New Roman" w:hAnsi="Times New Roman" w:cs="Times New Roman"/>
          <w:sz w:val="28"/>
          <w:szCs w:val="28"/>
        </w:rPr>
        <w:t xml:space="preserve"> </w:t>
      </w:r>
      <w:r w:rsidRPr="00215C0C">
        <w:rPr>
          <w:rFonts w:ascii="Times New Roman" w:hAnsi="Times New Roman" w:cs="Times New Roman"/>
          <w:sz w:val="28"/>
          <w:szCs w:val="28"/>
        </w:rPr>
        <w:t>однако</w:t>
      </w:r>
      <w:r w:rsidR="002307B4" w:rsidRPr="00215C0C">
        <w:rPr>
          <w:rFonts w:ascii="Times New Roman" w:hAnsi="Times New Roman" w:cs="Times New Roman"/>
          <w:sz w:val="28"/>
          <w:szCs w:val="28"/>
        </w:rPr>
        <w:t>,</w:t>
      </w:r>
      <w:r w:rsidRPr="00215C0C">
        <w:rPr>
          <w:rFonts w:ascii="Times New Roman" w:hAnsi="Times New Roman" w:cs="Times New Roman"/>
          <w:sz w:val="28"/>
          <w:szCs w:val="28"/>
        </w:rPr>
        <w:t xml:space="preserve"> было неравномерным, и некоторые страны</w:t>
      </w:r>
      <w:r w:rsidR="00FD330E" w:rsidRPr="00215C0C">
        <w:rPr>
          <w:rFonts w:ascii="Times New Roman" w:hAnsi="Times New Roman" w:cs="Times New Roman"/>
          <w:sz w:val="28"/>
          <w:szCs w:val="28"/>
        </w:rPr>
        <w:t xml:space="preserve"> </w:t>
      </w:r>
      <w:r w:rsidR="00457747" w:rsidRPr="00215C0C">
        <w:rPr>
          <w:rFonts w:ascii="Times New Roman" w:hAnsi="Times New Roman" w:cs="Times New Roman"/>
          <w:sz w:val="28"/>
          <w:szCs w:val="28"/>
        </w:rPr>
        <w:t xml:space="preserve">сумели осуществить </w:t>
      </w:r>
      <w:r w:rsidRPr="00215C0C">
        <w:rPr>
          <w:rFonts w:ascii="Times New Roman" w:hAnsi="Times New Roman" w:cs="Times New Roman"/>
          <w:sz w:val="28"/>
          <w:szCs w:val="28"/>
        </w:rPr>
        <w:t xml:space="preserve">более быстрый возврат к долгосрочным экономическим прогнозам. </w:t>
      </w:r>
      <w:r w:rsidR="002307B4" w:rsidRPr="00215C0C">
        <w:rPr>
          <w:rFonts w:ascii="Times New Roman" w:hAnsi="Times New Roman" w:cs="Times New Roman"/>
          <w:sz w:val="28"/>
          <w:szCs w:val="28"/>
        </w:rPr>
        <w:t xml:space="preserve">Кризис затронул </w:t>
      </w:r>
      <w:r w:rsidR="00D8617A" w:rsidRPr="00215C0C">
        <w:rPr>
          <w:rFonts w:ascii="Times New Roman" w:hAnsi="Times New Roman" w:cs="Times New Roman"/>
          <w:sz w:val="28"/>
          <w:szCs w:val="28"/>
        </w:rPr>
        <w:t>прогресс</w:t>
      </w:r>
      <w:r w:rsidRPr="00215C0C">
        <w:rPr>
          <w:rFonts w:ascii="Times New Roman" w:hAnsi="Times New Roman" w:cs="Times New Roman"/>
          <w:sz w:val="28"/>
          <w:szCs w:val="28"/>
        </w:rPr>
        <w:t xml:space="preserve"> в рыночн</w:t>
      </w:r>
      <w:r w:rsidR="00D8617A" w:rsidRPr="00215C0C">
        <w:rPr>
          <w:rFonts w:ascii="Times New Roman" w:hAnsi="Times New Roman" w:cs="Times New Roman"/>
          <w:sz w:val="28"/>
          <w:szCs w:val="28"/>
        </w:rPr>
        <w:t>ых</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реформ</w:t>
      </w:r>
      <w:r w:rsidR="00D8617A" w:rsidRPr="00215C0C">
        <w:rPr>
          <w:rFonts w:ascii="Times New Roman" w:hAnsi="Times New Roman" w:cs="Times New Roman"/>
          <w:sz w:val="28"/>
          <w:szCs w:val="28"/>
        </w:rPr>
        <w:t>ах</w:t>
      </w:r>
      <w:r w:rsidRPr="00215C0C">
        <w:rPr>
          <w:rFonts w:ascii="Times New Roman" w:hAnsi="Times New Roman" w:cs="Times New Roman"/>
          <w:sz w:val="28"/>
          <w:szCs w:val="28"/>
        </w:rPr>
        <w:t>, существующие проблемы в инфраструктуре, структур</w:t>
      </w:r>
      <w:r w:rsidR="00D8617A" w:rsidRPr="00215C0C">
        <w:rPr>
          <w:rFonts w:ascii="Times New Roman" w:hAnsi="Times New Roman" w:cs="Times New Roman"/>
          <w:sz w:val="28"/>
          <w:szCs w:val="28"/>
        </w:rPr>
        <w:t>у</w:t>
      </w:r>
      <w:r w:rsidRPr="00215C0C">
        <w:rPr>
          <w:rFonts w:ascii="Times New Roman" w:hAnsi="Times New Roman" w:cs="Times New Roman"/>
          <w:sz w:val="28"/>
          <w:szCs w:val="28"/>
        </w:rPr>
        <w:t xml:space="preserve"> управления и проблемы здравоохранения, а также</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неадекватные системы социальной защиты, выяв</w:t>
      </w:r>
      <w:r w:rsidR="00D8617A" w:rsidRPr="00215C0C">
        <w:rPr>
          <w:rFonts w:ascii="Times New Roman" w:hAnsi="Times New Roman" w:cs="Times New Roman"/>
          <w:sz w:val="28"/>
          <w:szCs w:val="28"/>
        </w:rPr>
        <w:t>ив пробелы существующих систем</w:t>
      </w:r>
      <w:r w:rsidRPr="00215C0C">
        <w:rPr>
          <w:rFonts w:ascii="Times New Roman" w:hAnsi="Times New Roman" w:cs="Times New Roman"/>
          <w:sz w:val="28"/>
          <w:szCs w:val="28"/>
        </w:rPr>
        <w:t xml:space="preserve">. </w:t>
      </w:r>
      <w:r w:rsidR="00D8617A" w:rsidRPr="00215C0C">
        <w:rPr>
          <w:rFonts w:ascii="Times New Roman" w:hAnsi="Times New Roman" w:cs="Times New Roman"/>
          <w:sz w:val="28"/>
          <w:szCs w:val="28"/>
        </w:rPr>
        <w:t>Ожидается улучшение экономики США, более жесткие интервенции денежно-кредитной политики</w:t>
      </w:r>
      <w:r w:rsidR="00CE5D71" w:rsidRPr="00215C0C">
        <w:rPr>
          <w:rFonts w:ascii="Times New Roman" w:hAnsi="Times New Roman" w:cs="Times New Roman"/>
          <w:sz w:val="28"/>
          <w:szCs w:val="28"/>
        </w:rPr>
        <w:t>, контроль и</w:t>
      </w:r>
      <w:r w:rsidR="00D8617A" w:rsidRPr="00215C0C">
        <w:rPr>
          <w:rFonts w:ascii="Times New Roman" w:hAnsi="Times New Roman" w:cs="Times New Roman"/>
          <w:sz w:val="28"/>
          <w:szCs w:val="28"/>
        </w:rPr>
        <w:t xml:space="preserve"> </w:t>
      </w:r>
      <w:r w:rsidR="00A671D4" w:rsidRPr="00215C0C">
        <w:rPr>
          <w:rFonts w:ascii="Times New Roman" w:hAnsi="Times New Roman" w:cs="Times New Roman"/>
          <w:sz w:val="28"/>
          <w:szCs w:val="28"/>
        </w:rPr>
        <w:t>инфляционное давление, которые</w:t>
      </w:r>
      <w:r w:rsidRPr="00215C0C">
        <w:rPr>
          <w:rFonts w:ascii="Times New Roman" w:hAnsi="Times New Roman" w:cs="Times New Roman"/>
          <w:sz w:val="28"/>
          <w:szCs w:val="28"/>
        </w:rPr>
        <w:t xml:space="preserve"> могут иметь значительные</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цепное воздействие на развивающиеся рынки со значительной задолженностью.</w:t>
      </w:r>
      <w:r w:rsidR="0091203A" w:rsidRPr="00215C0C">
        <w:rPr>
          <w:rFonts w:ascii="Times New Roman" w:hAnsi="Times New Roman" w:cs="Times New Roman"/>
          <w:sz w:val="28"/>
          <w:szCs w:val="28"/>
        </w:rPr>
        <w:t xml:space="preserve"> </w:t>
      </w:r>
      <w:r w:rsidR="00A671D4" w:rsidRPr="00215C0C">
        <w:rPr>
          <w:rFonts w:ascii="Times New Roman" w:hAnsi="Times New Roman" w:cs="Times New Roman"/>
          <w:sz w:val="28"/>
          <w:szCs w:val="28"/>
        </w:rPr>
        <w:t xml:space="preserve"> </w:t>
      </w:r>
    </w:p>
    <w:p w:rsidR="00123B86" w:rsidRPr="00215C0C" w:rsidRDefault="000139BE"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По данным Центра </w:t>
      </w:r>
      <w:r w:rsidR="002307B4" w:rsidRPr="00215C0C">
        <w:rPr>
          <w:rFonts w:ascii="Times New Roman" w:hAnsi="Times New Roman" w:cs="Times New Roman"/>
          <w:sz w:val="28"/>
          <w:szCs w:val="28"/>
        </w:rPr>
        <w:t xml:space="preserve">исследований </w:t>
      </w:r>
      <w:r w:rsidRPr="00215C0C">
        <w:rPr>
          <w:rFonts w:ascii="Times New Roman" w:hAnsi="Times New Roman" w:cs="Times New Roman"/>
          <w:sz w:val="28"/>
          <w:szCs w:val="28"/>
        </w:rPr>
        <w:t>экономики и бизнеса, Китай обгонит США и станет</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крупнейш</w:t>
      </w:r>
      <w:r w:rsidR="00A671D4" w:rsidRPr="00215C0C">
        <w:rPr>
          <w:rFonts w:ascii="Times New Roman" w:hAnsi="Times New Roman" w:cs="Times New Roman"/>
          <w:sz w:val="28"/>
          <w:szCs w:val="28"/>
        </w:rPr>
        <w:t>ей</w:t>
      </w:r>
      <w:r w:rsidRPr="00215C0C">
        <w:rPr>
          <w:rFonts w:ascii="Times New Roman" w:hAnsi="Times New Roman" w:cs="Times New Roman"/>
          <w:sz w:val="28"/>
          <w:szCs w:val="28"/>
        </w:rPr>
        <w:t xml:space="preserve"> экономик</w:t>
      </w:r>
      <w:r w:rsidR="00A671D4" w:rsidRPr="00215C0C">
        <w:rPr>
          <w:rFonts w:ascii="Times New Roman" w:hAnsi="Times New Roman" w:cs="Times New Roman"/>
          <w:sz w:val="28"/>
          <w:szCs w:val="28"/>
        </w:rPr>
        <w:t>ой</w:t>
      </w:r>
      <w:r w:rsidRPr="00215C0C">
        <w:rPr>
          <w:rFonts w:ascii="Times New Roman" w:hAnsi="Times New Roman" w:cs="Times New Roman"/>
          <w:sz w:val="28"/>
          <w:szCs w:val="28"/>
        </w:rPr>
        <w:t xml:space="preserve"> мира в 2028 году. Обе экономики</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сильно и быстро восстановил</w:t>
      </w:r>
      <w:r w:rsidR="00A671D4" w:rsidRPr="00215C0C">
        <w:rPr>
          <w:rFonts w:ascii="Times New Roman" w:hAnsi="Times New Roman" w:cs="Times New Roman"/>
          <w:sz w:val="28"/>
          <w:szCs w:val="28"/>
        </w:rPr>
        <w:t>ись</w:t>
      </w:r>
      <w:r w:rsidRPr="00215C0C">
        <w:rPr>
          <w:rFonts w:ascii="Times New Roman" w:hAnsi="Times New Roman" w:cs="Times New Roman"/>
          <w:sz w:val="28"/>
          <w:szCs w:val="28"/>
        </w:rPr>
        <w:t xml:space="preserve"> после вызванного </w:t>
      </w:r>
      <w:r w:rsidRPr="00215C0C">
        <w:rPr>
          <w:rFonts w:ascii="Times New Roman" w:hAnsi="Times New Roman" w:cs="Times New Roman"/>
          <w:sz w:val="28"/>
          <w:szCs w:val="28"/>
          <w:lang w:val="en-US"/>
        </w:rPr>
        <w:t>Covid</w:t>
      </w:r>
      <w:r w:rsidRPr="00215C0C">
        <w:rPr>
          <w:rFonts w:ascii="Times New Roman" w:hAnsi="Times New Roman" w:cs="Times New Roman"/>
          <w:sz w:val="28"/>
          <w:szCs w:val="28"/>
        </w:rPr>
        <w:t>-19</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рецессии </w:t>
      </w:r>
      <w:r w:rsidR="00A671D4" w:rsidRPr="00215C0C">
        <w:rPr>
          <w:rFonts w:ascii="Times New Roman" w:hAnsi="Times New Roman" w:cs="Times New Roman"/>
          <w:sz w:val="28"/>
          <w:szCs w:val="28"/>
        </w:rPr>
        <w:t>с незначительными</w:t>
      </w:r>
      <w:r w:rsidRPr="00215C0C">
        <w:rPr>
          <w:rFonts w:ascii="Times New Roman" w:hAnsi="Times New Roman" w:cs="Times New Roman"/>
          <w:sz w:val="28"/>
          <w:szCs w:val="28"/>
        </w:rPr>
        <w:t xml:space="preserve"> изменения</w:t>
      </w:r>
      <w:r w:rsidR="00A671D4" w:rsidRPr="00215C0C">
        <w:rPr>
          <w:rFonts w:ascii="Times New Roman" w:hAnsi="Times New Roman" w:cs="Times New Roman"/>
          <w:sz w:val="28"/>
          <w:szCs w:val="28"/>
        </w:rPr>
        <w:t>ми</w:t>
      </w:r>
      <w:r w:rsidRPr="00215C0C">
        <w:rPr>
          <w:rFonts w:ascii="Times New Roman" w:hAnsi="Times New Roman" w:cs="Times New Roman"/>
          <w:sz w:val="28"/>
          <w:szCs w:val="28"/>
        </w:rPr>
        <w:t xml:space="preserve"> темп</w:t>
      </w:r>
      <w:r w:rsidR="00A671D4" w:rsidRPr="00215C0C">
        <w:rPr>
          <w:rFonts w:ascii="Times New Roman" w:hAnsi="Times New Roman" w:cs="Times New Roman"/>
          <w:sz w:val="28"/>
          <w:szCs w:val="28"/>
        </w:rPr>
        <w:t>ов</w:t>
      </w:r>
      <w:r w:rsidRPr="00215C0C">
        <w:rPr>
          <w:rFonts w:ascii="Times New Roman" w:hAnsi="Times New Roman" w:cs="Times New Roman"/>
          <w:sz w:val="28"/>
          <w:szCs w:val="28"/>
        </w:rPr>
        <w:t xml:space="preserve"> роста около 3% в США и от 5 до 6% в</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Китай. Имеются политические намерения по дальнейше</w:t>
      </w:r>
      <w:r w:rsidR="00123B86" w:rsidRPr="00215C0C">
        <w:rPr>
          <w:rFonts w:ascii="Times New Roman" w:hAnsi="Times New Roman" w:cs="Times New Roman"/>
          <w:sz w:val="28"/>
          <w:szCs w:val="28"/>
        </w:rPr>
        <w:t>й</w:t>
      </w:r>
      <w:r w:rsidRPr="00215C0C">
        <w:rPr>
          <w:rFonts w:ascii="Times New Roman" w:hAnsi="Times New Roman" w:cs="Times New Roman"/>
          <w:sz w:val="28"/>
          <w:szCs w:val="28"/>
        </w:rPr>
        <w:t xml:space="preserve"> экономическо</w:t>
      </w:r>
      <w:r w:rsidR="00123B86" w:rsidRPr="00215C0C">
        <w:rPr>
          <w:rFonts w:ascii="Times New Roman" w:hAnsi="Times New Roman" w:cs="Times New Roman"/>
          <w:sz w:val="28"/>
          <w:szCs w:val="28"/>
        </w:rPr>
        <w:t>й</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реформ</w:t>
      </w:r>
      <w:r w:rsidR="00123B86" w:rsidRPr="00215C0C">
        <w:rPr>
          <w:rFonts w:ascii="Times New Roman" w:hAnsi="Times New Roman" w:cs="Times New Roman"/>
          <w:sz w:val="28"/>
          <w:szCs w:val="28"/>
        </w:rPr>
        <w:t>е</w:t>
      </w:r>
      <w:r w:rsidRPr="00215C0C">
        <w:rPr>
          <w:rFonts w:ascii="Times New Roman" w:hAnsi="Times New Roman" w:cs="Times New Roman"/>
          <w:sz w:val="28"/>
          <w:szCs w:val="28"/>
        </w:rPr>
        <w:t xml:space="preserve"> и открытие экономики Китая, например</w:t>
      </w:r>
      <w:r w:rsidR="00123B86" w:rsidRPr="00215C0C">
        <w:rPr>
          <w:rFonts w:ascii="Times New Roman" w:hAnsi="Times New Roman" w:cs="Times New Roman"/>
          <w:sz w:val="28"/>
          <w:szCs w:val="28"/>
        </w:rPr>
        <w:t>, соглашение «</w:t>
      </w:r>
      <w:r w:rsidRPr="00215C0C">
        <w:rPr>
          <w:rFonts w:ascii="Times New Roman" w:hAnsi="Times New Roman" w:cs="Times New Roman"/>
          <w:sz w:val="28"/>
          <w:szCs w:val="28"/>
        </w:rPr>
        <w:t>Региональное всеобъемлющее экономическое партнерство</w:t>
      </w:r>
      <w:r w:rsidR="00123B86" w:rsidRPr="00215C0C">
        <w:rPr>
          <w:rFonts w:ascii="Times New Roman" w:hAnsi="Times New Roman" w:cs="Times New Roman"/>
          <w:sz w:val="28"/>
          <w:szCs w:val="28"/>
        </w:rPr>
        <w:t>»</w:t>
      </w:r>
      <w:r w:rsidRPr="00215C0C">
        <w:rPr>
          <w:rFonts w:ascii="Times New Roman" w:hAnsi="Times New Roman" w:cs="Times New Roman"/>
          <w:sz w:val="28"/>
          <w:szCs w:val="28"/>
        </w:rPr>
        <w:t>, заключенное в конце 2020 года. Тем не менее переход</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от среднего дохода к высокому (т.е. развит</w:t>
      </w:r>
      <w:r w:rsidR="00123B86" w:rsidRPr="00215C0C">
        <w:rPr>
          <w:rFonts w:ascii="Times New Roman" w:hAnsi="Times New Roman" w:cs="Times New Roman"/>
          <w:sz w:val="28"/>
          <w:szCs w:val="28"/>
        </w:rPr>
        <w:t>ой</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экономик</w:t>
      </w:r>
      <w:r w:rsidR="00123B86" w:rsidRPr="00215C0C">
        <w:rPr>
          <w:rFonts w:ascii="Times New Roman" w:hAnsi="Times New Roman" w:cs="Times New Roman"/>
          <w:sz w:val="28"/>
          <w:szCs w:val="28"/>
        </w:rPr>
        <w:t>е</w:t>
      </w:r>
      <w:r w:rsidRPr="00215C0C">
        <w:rPr>
          <w:rFonts w:ascii="Times New Roman" w:hAnsi="Times New Roman" w:cs="Times New Roman"/>
          <w:sz w:val="28"/>
          <w:szCs w:val="28"/>
        </w:rPr>
        <w:t>) может быть особенно сложной задачей для Китая,</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учитывая демографию населения и сокращение</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населения трудоспособного возраста, а также более широкие геополитические</w:t>
      </w:r>
      <w:r w:rsidR="0091203A"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вопросы. </w:t>
      </w:r>
    </w:p>
    <w:p w:rsidR="009653E1" w:rsidRPr="00215C0C" w:rsidRDefault="009653E1"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 началу 2030-х это должно стать очевидным. будет ли китайская модель экономического развития иметь успех, но дальнейшее ухудшение отношений нанесет ущерб устойчивости мировой экономики. Начало пандемии </w:t>
      </w:r>
      <w:r w:rsidRPr="00215C0C">
        <w:rPr>
          <w:rFonts w:ascii="Times New Roman" w:hAnsi="Times New Roman" w:cs="Times New Roman"/>
          <w:sz w:val="28"/>
          <w:szCs w:val="28"/>
          <w:lang w:val="en-US"/>
        </w:rPr>
        <w:t>Covid</w:t>
      </w:r>
      <w:r w:rsidRPr="00215C0C">
        <w:rPr>
          <w:rFonts w:ascii="Times New Roman" w:hAnsi="Times New Roman" w:cs="Times New Roman"/>
          <w:sz w:val="28"/>
          <w:szCs w:val="28"/>
        </w:rPr>
        <w:t>-19 привело к временному всплеску протекц</w:t>
      </w:r>
      <w:r w:rsidRPr="00215C0C">
        <w:rPr>
          <w:rFonts w:ascii="Times New Roman" w:hAnsi="Times New Roman" w:cs="Times New Roman"/>
          <w:color w:val="000000"/>
          <w:sz w:val="28"/>
          <w:szCs w:val="28"/>
        </w:rPr>
        <w:t>ионизма, поскольку страны особенно ограничили вывоз средств индивидуальной защиты (СИЗ) и другие предметы медицинского назначения, которые считаются необходимыми для борьбы с кризисом в сфере здравохранения. Хотя и временное, такие меры выявили протекционистское отношение во многих странах. Более постоянный торговый эффект пандемии может быть сокращением цепочек поставок, поскольку акцент переключился на устойчивость, а не на минимальную стоимость, обращая вспять развитие и расширение глобальной цепочки поставок, что было фактором усиления глобализации в 1990-х и 2000-х годах. Геополитические вопросы между США и Китаем может придать этой тенденции дополнительное увеличение.</w:t>
      </w:r>
      <w:r w:rsidRPr="00215C0C">
        <w:rPr>
          <w:rFonts w:ascii="Times New Roman" w:hAnsi="Times New Roman" w:cs="Times New Roman"/>
          <w:i/>
          <w:color w:val="000000"/>
          <w:sz w:val="28"/>
          <w:szCs w:val="28"/>
        </w:rPr>
        <w:t xml:space="preserve"> </w:t>
      </w:r>
    </w:p>
    <w:p w:rsidR="00FD2B36" w:rsidRPr="00215C0C" w:rsidRDefault="008323C1" w:rsidP="00C13E89">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color w:val="000000"/>
          <w:sz w:val="28"/>
          <w:szCs w:val="28"/>
        </w:rPr>
        <w:t>Имеющи</w:t>
      </w:r>
      <w:r w:rsidR="00BA0F87" w:rsidRPr="00215C0C">
        <w:rPr>
          <w:rFonts w:ascii="Times New Roman" w:hAnsi="Times New Roman" w:cs="Times New Roman"/>
          <w:color w:val="000000"/>
          <w:sz w:val="28"/>
          <w:szCs w:val="28"/>
        </w:rPr>
        <w:t>м</w:t>
      </w:r>
      <w:r w:rsidRPr="00215C0C">
        <w:rPr>
          <w:rFonts w:ascii="Times New Roman" w:hAnsi="Times New Roman" w:cs="Times New Roman"/>
          <w:color w:val="000000"/>
          <w:sz w:val="28"/>
          <w:szCs w:val="28"/>
        </w:rPr>
        <w:t xml:space="preserve"> обязательную международную силу договор</w:t>
      </w:r>
      <w:r w:rsidR="00BA0F87" w:rsidRPr="00215C0C">
        <w:rPr>
          <w:rFonts w:ascii="Times New Roman" w:hAnsi="Times New Roman" w:cs="Times New Roman"/>
          <w:color w:val="000000"/>
          <w:sz w:val="28"/>
          <w:szCs w:val="28"/>
        </w:rPr>
        <w:t>ом</w:t>
      </w:r>
      <w:r w:rsidRPr="00215C0C">
        <w:rPr>
          <w:rFonts w:ascii="Times New Roman" w:hAnsi="Times New Roman" w:cs="Times New Roman"/>
          <w:color w:val="000000"/>
          <w:sz w:val="28"/>
          <w:szCs w:val="28"/>
        </w:rPr>
        <w:t xml:space="preserve"> об изменении климата</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в 2015 г. был установлен предел глобального потепления в 1,5 градуса</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 xml:space="preserve">выше доиндустриального уровня. По мере приближения </w:t>
      </w:r>
      <w:r w:rsidRPr="00215C0C">
        <w:rPr>
          <w:rFonts w:ascii="Times New Roman" w:hAnsi="Times New Roman" w:cs="Times New Roman"/>
          <w:sz w:val="28"/>
          <w:szCs w:val="28"/>
        </w:rPr>
        <w:t>КС</w:t>
      </w:r>
      <w:r w:rsidR="00850D63" w:rsidRPr="00215C0C">
        <w:rPr>
          <w:rFonts w:ascii="Times New Roman" w:hAnsi="Times New Roman" w:cs="Times New Roman"/>
          <w:sz w:val="28"/>
          <w:szCs w:val="28"/>
        </w:rPr>
        <w:t>-</w:t>
      </w:r>
      <w:r w:rsidRPr="00215C0C">
        <w:rPr>
          <w:rFonts w:ascii="Times New Roman" w:hAnsi="Times New Roman" w:cs="Times New Roman"/>
          <w:sz w:val="28"/>
          <w:szCs w:val="28"/>
        </w:rPr>
        <w:t>26</w:t>
      </w:r>
      <w:r w:rsidRPr="00215C0C">
        <w:rPr>
          <w:rFonts w:ascii="Times New Roman" w:hAnsi="Times New Roman" w:cs="Times New Roman"/>
          <w:color w:val="000000"/>
          <w:sz w:val="28"/>
          <w:szCs w:val="28"/>
        </w:rPr>
        <w:t>,</w:t>
      </w:r>
      <w:r w:rsidR="00FD2B36" w:rsidRPr="00215C0C">
        <w:rPr>
          <w:rFonts w:ascii="Times New Roman" w:hAnsi="Times New Roman" w:cs="Times New Roman"/>
          <w:color w:val="000000"/>
          <w:sz w:val="28"/>
          <w:szCs w:val="28"/>
        </w:rPr>
        <w:t xml:space="preserve"> </w:t>
      </w:r>
      <w:r w:rsidR="00BA0F87" w:rsidRPr="00215C0C">
        <w:rPr>
          <w:rFonts w:ascii="Times New Roman" w:hAnsi="Times New Roman" w:cs="Times New Roman"/>
          <w:color w:val="000000"/>
          <w:sz w:val="28"/>
          <w:szCs w:val="28"/>
        </w:rPr>
        <w:t>п</w:t>
      </w:r>
      <w:r w:rsidRPr="00215C0C">
        <w:rPr>
          <w:rFonts w:ascii="Times New Roman" w:hAnsi="Times New Roman" w:cs="Times New Roman"/>
          <w:color w:val="000000"/>
          <w:sz w:val="28"/>
          <w:szCs w:val="28"/>
        </w:rPr>
        <w:t>еред ведущими экономиками стоит задача изменить</w:t>
      </w:r>
      <w:r w:rsidR="00FD2B36" w:rsidRPr="00215C0C">
        <w:rPr>
          <w:rFonts w:ascii="Times New Roman" w:hAnsi="Times New Roman" w:cs="Times New Roman"/>
          <w:color w:val="000000"/>
          <w:sz w:val="28"/>
          <w:szCs w:val="28"/>
        </w:rPr>
        <w:t xml:space="preserve"> </w:t>
      </w:r>
      <w:r w:rsidR="00BA0F87" w:rsidRPr="00215C0C">
        <w:rPr>
          <w:rFonts w:ascii="Times New Roman" w:hAnsi="Times New Roman" w:cs="Times New Roman"/>
          <w:color w:val="000000"/>
          <w:sz w:val="28"/>
          <w:szCs w:val="28"/>
        </w:rPr>
        <w:t>э</w:t>
      </w:r>
      <w:r w:rsidRPr="00215C0C">
        <w:rPr>
          <w:rFonts w:ascii="Times New Roman" w:hAnsi="Times New Roman" w:cs="Times New Roman"/>
          <w:color w:val="000000"/>
          <w:sz w:val="28"/>
          <w:szCs w:val="28"/>
        </w:rPr>
        <w:t>кономик</w:t>
      </w:r>
      <w:r w:rsidR="00BA0F87" w:rsidRPr="00215C0C">
        <w:rPr>
          <w:rFonts w:ascii="Times New Roman" w:hAnsi="Times New Roman" w:cs="Times New Roman"/>
          <w:color w:val="000000"/>
          <w:sz w:val="28"/>
          <w:szCs w:val="28"/>
        </w:rPr>
        <w:t>у</w:t>
      </w:r>
      <w:r w:rsidRPr="00215C0C">
        <w:rPr>
          <w:rFonts w:ascii="Times New Roman" w:hAnsi="Times New Roman" w:cs="Times New Roman"/>
          <w:color w:val="000000"/>
          <w:sz w:val="28"/>
          <w:szCs w:val="28"/>
        </w:rPr>
        <w:t xml:space="preserve"> с нулевым уровнем выбросов к 2050 году, но мир</w:t>
      </w:r>
      <w:r w:rsidR="00BA0F87" w:rsidRPr="00215C0C">
        <w:rPr>
          <w:rFonts w:ascii="Times New Roman" w:hAnsi="Times New Roman" w:cs="Times New Roman"/>
          <w:color w:val="000000"/>
          <w:sz w:val="28"/>
          <w:szCs w:val="28"/>
        </w:rPr>
        <w:t>овые</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 xml:space="preserve">лидеры обещают более агрессивные </w:t>
      </w:r>
      <w:r w:rsidRPr="00215C0C">
        <w:rPr>
          <w:rFonts w:ascii="Times New Roman" w:hAnsi="Times New Roman" w:cs="Times New Roman"/>
          <w:sz w:val="28"/>
          <w:szCs w:val="28"/>
        </w:rPr>
        <w:t>цели</w:t>
      </w:r>
      <w:r w:rsidRPr="00215C0C">
        <w:rPr>
          <w:rFonts w:ascii="Times New Roman" w:hAnsi="Times New Roman" w:cs="Times New Roman"/>
          <w:color w:val="000000"/>
          <w:sz w:val="28"/>
          <w:szCs w:val="28"/>
        </w:rPr>
        <w:t>. В июне 2021 г.</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Европейский союз (ЕС) установил цель по выбросам парниковых газов</w:t>
      </w:r>
      <w:r w:rsidR="00BA0F87" w:rsidRPr="00215C0C">
        <w:rPr>
          <w:rFonts w:ascii="Times New Roman" w:hAnsi="Times New Roman" w:cs="Times New Roman"/>
          <w:color w:val="000000"/>
          <w:sz w:val="28"/>
          <w:szCs w:val="28"/>
        </w:rPr>
        <w:t>:</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сокращени</w:t>
      </w:r>
      <w:r w:rsidR="00BA0F87" w:rsidRPr="00215C0C">
        <w:rPr>
          <w:rFonts w:ascii="Times New Roman" w:hAnsi="Times New Roman" w:cs="Times New Roman"/>
          <w:color w:val="000000"/>
          <w:sz w:val="28"/>
          <w:szCs w:val="28"/>
        </w:rPr>
        <w:t>е</w:t>
      </w:r>
      <w:r w:rsidRPr="00215C0C">
        <w:rPr>
          <w:rFonts w:ascii="Times New Roman" w:hAnsi="Times New Roman" w:cs="Times New Roman"/>
          <w:color w:val="000000"/>
          <w:sz w:val="28"/>
          <w:szCs w:val="28"/>
        </w:rPr>
        <w:t xml:space="preserve"> на 55% к 2030 году и полн</w:t>
      </w:r>
      <w:r w:rsidR="00BA0F87" w:rsidRPr="00215C0C">
        <w:rPr>
          <w:rFonts w:ascii="Times New Roman" w:hAnsi="Times New Roman" w:cs="Times New Roman"/>
          <w:color w:val="000000"/>
          <w:sz w:val="28"/>
          <w:szCs w:val="28"/>
        </w:rPr>
        <w:t>ая</w:t>
      </w:r>
      <w:r w:rsidRPr="00215C0C">
        <w:rPr>
          <w:rFonts w:ascii="Times New Roman" w:hAnsi="Times New Roman" w:cs="Times New Roman"/>
          <w:color w:val="000000"/>
          <w:sz w:val="28"/>
          <w:szCs w:val="28"/>
        </w:rPr>
        <w:t xml:space="preserve"> ликвидаци</w:t>
      </w:r>
      <w:r w:rsidR="00BA0F87" w:rsidRPr="00215C0C">
        <w:rPr>
          <w:rFonts w:ascii="Times New Roman" w:hAnsi="Times New Roman" w:cs="Times New Roman"/>
          <w:color w:val="000000"/>
          <w:sz w:val="28"/>
          <w:szCs w:val="28"/>
        </w:rPr>
        <w:t>я</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к 2050 г. станет юридически обязательным (Европейская комиссия, 2020 г.).</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В настоящее время предприятия ставят перед собой собственные цели, трансформируя свои бизнес-модели и</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управление на изменение климата как системн</w:t>
      </w:r>
      <w:r w:rsidR="00BA0F87" w:rsidRPr="00215C0C">
        <w:rPr>
          <w:rFonts w:ascii="Times New Roman" w:hAnsi="Times New Roman" w:cs="Times New Roman"/>
          <w:color w:val="000000"/>
          <w:sz w:val="28"/>
          <w:szCs w:val="28"/>
        </w:rPr>
        <w:t>ый</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риск с потенциально огромными финансовыми последствиями</w:t>
      </w:r>
      <w:r w:rsidR="00632238" w:rsidRPr="00215C0C">
        <w:rPr>
          <w:rFonts w:ascii="Times New Roman" w:hAnsi="Times New Roman" w:cs="Times New Roman"/>
          <w:color w:val="000000"/>
          <w:sz w:val="28"/>
          <w:szCs w:val="28"/>
        </w:rPr>
        <w:t xml:space="preserve">. </w:t>
      </w:r>
      <w:r w:rsidRPr="00215C0C">
        <w:rPr>
          <w:rFonts w:ascii="Times New Roman" w:hAnsi="Times New Roman" w:cs="Times New Roman"/>
          <w:sz w:val="28"/>
          <w:szCs w:val="28"/>
        </w:rPr>
        <w:t>Также растет внимание со стороны</w:t>
      </w:r>
      <w:r w:rsidR="00FD2B36" w:rsidRPr="00215C0C">
        <w:rPr>
          <w:rFonts w:ascii="Times New Roman" w:hAnsi="Times New Roman" w:cs="Times New Roman"/>
          <w:sz w:val="28"/>
          <w:szCs w:val="28"/>
        </w:rPr>
        <w:t xml:space="preserve"> </w:t>
      </w:r>
      <w:r w:rsidRPr="00215C0C">
        <w:rPr>
          <w:rFonts w:ascii="Times New Roman" w:hAnsi="Times New Roman" w:cs="Times New Roman"/>
          <w:sz w:val="28"/>
          <w:szCs w:val="28"/>
        </w:rPr>
        <w:t>сообществ</w:t>
      </w:r>
      <w:r w:rsidR="008F5E16" w:rsidRPr="00215C0C">
        <w:rPr>
          <w:rFonts w:ascii="Times New Roman" w:hAnsi="Times New Roman" w:cs="Times New Roman"/>
          <w:sz w:val="28"/>
          <w:szCs w:val="28"/>
        </w:rPr>
        <w:t>а</w:t>
      </w:r>
      <w:r w:rsidRPr="00215C0C">
        <w:rPr>
          <w:rFonts w:ascii="Times New Roman" w:hAnsi="Times New Roman" w:cs="Times New Roman"/>
          <w:sz w:val="28"/>
          <w:szCs w:val="28"/>
        </w:rPr>
        <w:t xml:space="preserve"> инвесторов, предполагая, что</w:t>
      </w:r>
      <w:r w:rsidR="00FD2B36" w:rsidRPr="00215C0C">
        <w:rPr>
          <w:rFonts w:ascii="Times New Roman" w:hAnsi="Times New Roman" w:cs="Times New Roman"/>
          <w:sz w:val="28"/>
          <w:szCs w:val="28"/>
        </w:rPr>
        <w:t xml:space="preserve"> </w:t>
      </w:r>
      <w:r w:rsidR="00C54FF9" w:rsidRPr="00215C0C">
        <w:rPr>
          <w:rFonts w:ascii="Times New Roman" w:hAnsi="Times New Roman" w:cs="Times New Roman"/>
          <w:sz w:val="28"/>
          <w:szCs w:val="28"/>
        </w:rPr>
        <w:t xml:space="preserve">«компаниям </w:t>
      </w:r>
      <w:r w:rsidRPr="00215C0C">
        <w:rPr>
          <w:rFonts w:ascii="Times New Roman" w:hAnsi="Times New Roman" w:cs="Times New Roman"/>
          <w:sz w:val="28"/>
          <w:szCs w:val="28"/>
        </w:rPr>
        <w:t>необходимо раскрыть план того, как их</w:t>
      </w:r>
      <w:r w:rsidR="00FD2B36"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бизнес-модель будет совместима с </w:t>
      </w:r>
      <w:r w:rsidR="008F5E16" w:rsidRPr="00215C0C">
        <w:rPr>
          <w:rFonts w:ascii="Times New Roman" w:hAnsi="Times New Roman" w:cs="Times New Roman"/>
          <w:color w:val="000000"/>
          <w:sz w:val="28"/>
          <w:szCs w:val="28"/>
        </w:rPr>
        <w:t>экономикой с нулевым уровнем выбросов</w:t>
      </w:r>
      <w:r w:rsidRPr="00215C0C">
        <w:rPr>
          <w:rFonts w:ascii="Times New Roman" w:hAnsi="Times New Roman" w:cs="Times New Roman"/>
          <w:sz w:val="28"/>
          <w:szCs w:val="28"/>
        </w:rPr>
        <w:t xml:space="preserve">». </w:t>
      </w:r>
      <w:r w:rsidRPr="00215C0C">
        <w:rPr>
          <w:rFonts w:ascii="Times New Roman" w:hAnsi="Times New Roman" w:cs="Times New Roman"/>
          <w:color w:val="000000"/>
          <w:sz w:val="28"/>
          <w:szCs w:val="28"/>
        </w:rPr>
        <w:t>Это отражает более широки</w:t>
      </w:r>
      <w:r w:rsidR="00C54FF9" w:rsidRPr="00215C0C">
        <w:rPr>
          <w:rFonts w:ascii="Times New Roman" w:hAnsi="Times New Roman" w:cs="Times New Roman"/>
          <w:color w:val="000000"/>
          <w:sz w:val="28"/>
          <w:szCs w:val="28"/>
        </w:rPr>
        <w:t>м</w:t>
      </w:r>
      <w:r w:rsidRPr="00215C0C">
        <w:rPr>
          <w:rFonts w:ascii="Times New Roman" w:hAnsi="Times New Roman" w:cs="Times New Roman"/>
          <w:color w:val="000000"/>
          <w:sz w:val="28"/>
          <w:szCs w:val="28"/>
        </w:rPr>
        <w:t xml:space="preserve"> </w:t>
      </w:r>
      <w:r w:rsidR="00C54FF9" w:rsidRPr="00215C0C">
        <w:rPr>
          <w:rFonts w:ascii="Times New Roman" w:hAnsi="Times New Roman" w:cs="Times New Roman"/>
          <w:color w:val="000000"/>
          <w:sz w:val="28"/>
          <w:szCs w:val="28"/>
        </w:rPr>
        <w:t>действиям</w:t>
      </w:r>
      <w:r w:rsidRPr="00215C0C">
        <w:rPr>
          <w:rFonts w:ascii="Times New Roman" w:hAnsi="Times New Roman" w:cs="Times New Roman"/>
          <w:color w:val="000000"/>
          <w:sz w:val="28"/>
          <w:szCs w:val="28"/>
        </w:rPr>
        <w:t xml:space="preserve"> к</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обязательн</w:t>
      </w:r>
      <w:r w:rsidR="00C54FF9" w:rsidRPr="00215C0C">
        <w:rPr>
          <w:rFonts w:ascii="Times New Roman" w:hAnsi="Times New Roman" w:cs="Times New Roman"/>
          <w:color w:val="000000"/>
          <w:sz w:val="28"/>
          <w:szCs w:val="28"/>
        </w:rPr>
        <w:t>ой</w:t>
      </w:r>
      <w:r w:rsidRPr="00215C0C">
        <w:rPr>
          <w:rFonts w:ascii="Times New Roman" w:hAnsi="Times New Roman" w:cs="Times New Roman"/>
          <w:color w:val="000000"/>
          <w:sz w:val="28"/>
          <w:szCs w:val="28"/>
        </w:rPr>
        <w:t xml:space="preserve"> отчетност</w:t>
      </w:r>
      <w:r w:rsidR="00C54FF9" w:rsidRPr="00215C0C">
        <w:rPr>
          <w:rFonts w:ascii="Times New Roman" w:hAnsi="Times New Roman" w:cs="Times New Roman"/>
          <w:color w:val="000000"/>
          <w:sz w:val="28"/>
          <w:szCs w:val="28"/>
        </w:rPr>
        <w:t>и</w:t>
      </w:r>
      <w:r w:rsidRPr="00215C0C">
        <w:rPr>
          <w:rFonts w:ascii="Times New Roman" w:hAnsi="Times New Roman" w:cs="Times New Roman"/>
          <w:color w:val="000000"/>
          <w:sz w:val="28"/>
          <w:szCs w:val="28"/>
        </w:rPr>
        <w:t xml:space="preserve"> по устойчивому развитию в разных юрисдикциях</w:t>
      </w:r>
      <w:r w:rsidR="00632238" w:rsidRPr="00215C0C">
        <w:rPr>
          <w:rFonts w:ascii="Times New Roman" w:hAnsi="Times New Roman" w:cs="Times New Roman"/>
          <w:color w:val="000000"/>
          <w:sz w:val="28"/>
          <w:szCs w:val="28"/>
        </w:rPr>
        <w:t>.</w:t>
      </w:r>
    </w:p>
    <w:p w:rsidR="00D22C3F" w:rsidRPr="00215C0C" w:rsidRDefault="008323C1" w:rsidP="00C13E89">
      <w:pPr>
        <w:spacing w:after="0" w:line="240" w:lineRule="auto"/>
        <w:ind w:firstLine="709"/>
        <w:jc w:val="both"/>
        <w:rPr>
          <w:rFonts w:ascii="Times New Roman" w:hAnsi="Times New Roman" w:cs="Times New Roman"/>
          <w:color w:val="FF0000"/>
          <w:sz w:val="28"/>
          <w:szCs w:val="28"/>
        </w:rPr>
      </w:pPr>
      <w:r w:rsidRPr="00215C0C">
        <w:rPr>
          <w:rFonts w:ascii="Times New Roman" w:hAnsi="Times New Roman" w:cs="Times New Roman"/>
          <w:color w:val="000000"/>
          <w:sz w:val="28"/>
          <w:szCs w:val="28"/>
        </w:rPr>
        <w:t>Растет потребность в работе предприятий</w:t>
      </w:r>
      <w:r w:rsidR="00FD2B36" w:rsidRPr="00215C0C">
        <w:rPr>
          <w:rFonts w:ascii="Times New Roman" w:hAnsi="Times New Roman" w:cs="Times New Roman"/>
          <w:color w:val="000000"/>
          <w:sz w:val="28"/>
          <w:szCs w:val="28"/>
        </w:rPr>
        <w:t xml:space="preserve"> </w:t>
      </w:r>
      <w:r w:rsidR="006B7359" w:rsidRPr="00215C0C">
        <w:rPr>
          <w:rFonts w:ascii="Times New Roman" w:hAnsi="Times New Roman" w:cs="Times New Roman"/>
          <w:color w:val="000000"/>
          <w:sz w:val="28"/>
          <w:szCs w:val="28"/>
        </w:rPr>
        <w:t xml:space="preserve">с </w:t>
      </w:r>
      <w:r w:rsidRPr="00215C0C">
        <w:rPr>
          <w:rFonts w:ascii="Times New Roman" w:hAnsi="Times New Roman" w:cs="Times New Roman"/>
          <w:color w:val="000000"/>
          <w:sz w:val="28"/>
          <w:szCs w:val="28"/>
        </w:rPr>
        <w:t>гораздо более экологичным способом</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использовани</w:t>
      </w:r>
      <w:r w:rsidR="006B7359" w:rsidRPr="00215C0C">
        <w:rPr>
          <w:rFonts w:ascii="Times New Roman" w:hAnsi="Times New Roman" w:cs="Times New Roman"/>
          <w:color w:val="000000"/>
          <w:sz w:val="28"/>
          <w:szCs w:val="28"/>
        </w:rPr>
        <w:t>я</w:t>
      </w:r>
      <w:r w:rsidRPr="00215C0C">
        <w:rPr>
          <w:rFonts w:ascii="Times New Roman" w:hAnsi="Times New Roman" w:cs="Times New Roman"/>
          <w:color w:val="000000"/>
          <w:sz w:val="28"/>
          <w:szCs w:val="28"/>
        </w:rPr>
        <w:t xml:space="preserve"> технологий и снижение</w:t>
      </w:r>
      <w:r w:rsidR="006B7359" w:rsidRPr="00215C0C">
        <w:rPr>
          <w:rFonts w:ascii="Times New Roman" w:hAnsi="Times New Roman" w:cs="Times New Roman"/>
          <w:color w:val="000000"/>
          <w:sz w:val="28"/>
          <w:szCs w:val="28"/>
        </w:rPr>
        <w:t>м</w:t>
      </w:r>
      <w:r w:rsidRPr="00215C0C">
        <w:rPr>
          <w:rFonts w:ascii="Times New Roman" w:hAnsi="Times New Roman" w:cs="Times New Roman"/>
          <w:color w:val="000000"/>
          <w:sz w:val="28"/>
          <w:szCs w:val="28"/>
        </w:rPr>
        <w:t xml:space="preserve"> углеродного следа.</w:t>
      </w:r>
      <w:r w:rsidR="00FD2B36" w:rsidRPr="00215C0C">
        <w:rPr>
          <w:rFonts w:ascii="Times New Roman" w:hAnsi="Times New Roman" w:cs="Times New Roman"/>
          <w:color w:val="000000"/>
          <w:sz w:val="28"/>
          <w:szCs w:val="28"/>
        </w:rPr>
        <w:t xml:space="preserve"> </w:t>
      </w:r>
      <w:r w:rsidRPr="00215C0C">
        <w:rPr>
          <w:rFonts w:ascii="Times New Roman" w:hAnsi="Times New Roman" w:cs="Times New Roman"/>
          <w:color w:val="000000"/>
          <w:sz w:val="28"/>
          <w:szCs w:val="28"/>
        </w:rPr>
        <w:t>Компании также больше внимания уделяют продукту</w:t>
      </w:r>
      <w:r w:rsidR="006B7359" w:rsidRPr="00215C0C">
        <w:rPr>
          <w:rFonts w:ascii="Times New Roman" w:hAnsi="Times New Roman" w:cs="Times New Roman"/>
          <w:color w:val="000000"/>
          <w:sz w:val="28"/>
          <w:szCs w:val="28"/>
        </w:rPr>
        <w:t xml:space="preserve"> с </w:t>
      </w:r>
      <w:r w:rsidRPr="00215C0C">
        <w:rPr>
          <w:rFonts w:ascii="Times New Roman" w:hAnsi="Times New Roman" w:cs="Times New Roman"/>
          <w:color w:val="000000"/>
          <w:sz w:val="28"/>
          <w:szCs w:val="28"/>
        </w:rPr>
        <w:t>продлени</w:t>
      </w:r>
      <w:r w:rsidR="006B7359" w:rsidRPr="00215C0C">
        <w:rPr>
          <w:rFonts w:ascii="Times New Roman" w:hAnsi="Times New Roman" w:cs="Times New Roman"/>
          <w:color w:val="000000"/>
          <w:sz w:val="28"/>
          <w:szCs w:val="28"/>
        </w:rPr>
        <w:t>ем</w:t>
      </w:r>
      <w:r w:rsidRPr="00215C0C">
        <w:rPr>
          <w:rFonts w:ascii="Times New Roman" w:hAnsi="Times New Roman" w:cs="Times New Roman"/>
          <w:color w:val="000000"/>
          <w:sz w:val="28"/>
          <w:szCs w:val="28"/>
        </w:rPr>
        <w:t xml:space="preserve"> срока службы, разрабатывая продукты </w:t>
      </w:r>
      <w:r w:rsidR="006B7359" w:rsidRPr="00215C0C">
        <w:rPr>
          <w:rFonts w:ascii="Times New Roman" w:hAnsi="Times New Roman" w:cs="Times New Roman"/>
          <w:color w:val="000000"/>
          <w:sz w:val="28"/>
          <w:szCs w:val="28"/>
        </w:rPr>
        <w:t xml:space="preserve">экологически надежные и </w:t>
      </w:r>
      <w:r w:rsidRPr="00215C0C">
        <w:rPr>
          <w:rFonts w:ascii="Times New Roman" w:hAnsi="Times New Roman" w:cs="Times New Roman"/>
          <w:color w:val="000000"/>
          <w:sz w:val="28"/>
          <w:szCs w:val="28"/>
        </w:rPr>
        <w:t>со значительным</w:t>
      </w:r>
      <w:r w:rsidR="00FD2B36" w:rsidRPr="00215C0C">
        <w:rPr>
          <w:rFonts w:ascii="Times New Roman" w:hAnsi="Times New Roman" w:cs="Times New Roman"/>
          <w:color w:val="000000"/>
          <w:sz w:val="28"/>
          <w:szCs w:val="28"/>
        </w:rPr>
        <w:t xml:space="preserve"> </w:t>
      </w:r>
      <w:r w:rsidR="006B7359" w:rsidRPr="00215C0C">
        <w:rPr>
          <w:rFonts w:ascii="Times New Roman" w:hAnsi="Times New Roman" w:cs="Times New Roman"/>
          <w:color w:val="000000"/>
          <w:sz w:val="28"/>
          <w:szCs w:val="28"/>
        </w:rPr>
        <w:t>сроком их полезного использования</w:t>
      </w:r>
      <w:r w:rsidR="005F1A12" w:rsidRPr="00215C0C">
        <w:rPr>
          <w:rFonts w:ascii="Times New Roman" w:hAnsi="Times New Roman" w:cs="Times New Roman"/>
          <w:color w:val="000000"/>
          <w:sz w:val="28"/>
          <w:szCs w:val="28"/>
        </w:rPr>
        <w:t xml:space="preserve">. Эффективные стратегии управления природным капиталом будут основным приоритетом при выборе инвестиций, требуя от организаций по управлению активами и институциональных инвесторов адекватную оценку экологических рисков.  Потребители и клиенты организаций задают подобные вопросы о воздействии на окружающую среду, усиливается требование к выбору модели с гарантией сохранения  природной экосистемы и соответсвующей отчетности.  </w:t>
      </w:r>
    </w:p>
    <w:p w:rsidR="00632238" w:rsidRPr="00215C0C" w:rsidRDefault="00D22C3F"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У</w:t>
      </w:r>
      <w:r w:rsidR="008323C1" w:rsidRPr="00215C0C">
        <w:rPr>
          <w:rFonts w:ascii="Times New Roman" w:hAnsi="Times New Roman" w:cs="Times New Roman"/>
          <w:sz w:val="28"/>
          <w:szCs w:val="28"/>
        </w:rPr>
        <w:t>скоряется</w:t>
      </w:r>
      <w:r w:rsidRPr="00215C0C">
        <w:rPr>
          <w:rFonts w:ascii="Times New Roman" w:hAnsi="Times New Roman" w:cs="Times New Roman"/>
          <w:sz w:val="28"/>
          <w:szCs w:val="28"/>
        </w:rPr>
        <w:t xml:space="preserve"> в</w:t>
      </w:r>
      <w:r w:rsidR="008323C1" w:rsidRPr="00215C0C">
        <w:rPr>
          <w:rFonts w:ascii="Times New Roman" w:hAnsi="Times New Roman" w:cs="Times New Roman"/>
          <w:sz w:val="28"/>
          <w:szCs w:val="28"/>
        </w:rPr>
        <w:t>озможная перебалансировка и реформа налоговой системы</w:t>
      </w:r>
      <w:r w:rsidR="006B439D" w:rsidRPr="00215C0C">
        <w:rPr>
          <w:rFonts w:ascii="Times New Roman" w:hAnsi="Times New Roman" w:cs="Times New Roman"/>
          <w:sz w:val="28"/>
          <w:szCs w:val="28"/>
        </w:rPr>
        <w:t xml:space="preserve"> </w:t>
      </w:r>
      <w:r w:rsidR="008323C1" w:rsidRPr="00215C0C">
        <w:rPr>
          <w:rFonts w:ascii="Times New Roman" w:hAnsi="Times New Roman" w:cs="Times New Roman"/>
          <w:sz w:val="28"/>
          <w:szCs w:val="28"/>
        </w:rPr>
        <w:t>поскольку правительства пытаются реагировать на давление со стороны</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глобализации отвечая вызовам в условиях сменной рабочей силы и меняющейся демографии. Этот будет усугубляться по мере старения населения и его большей зависимости от государственных ресурсов. Также произойдут существенные сдвиги в том, как правительства используют технологии для улучшения администрирования налоговой политики с использованием технологий, таких как искусственный интеллект и машинное обучение. </w:t>
      </w:r>
    </w:p>
    <w:p w:rsidR="008323C1" w:rsidRPr="00E625FB" w:rsidRDefault="008323C1"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«Устойчивое развитие» переосмысливает</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повестк</w:t>
      </w:r>
      <w:r w:rsidR="00D22C3F" w:rsidRPr="00215C0C">
        <w:rPr>
          <w:rFonts w:ascii="Times New Roman" w:hAnsi="Times New Roman" w:cs="Times New Roman"/>
          <w:sz w:val="28"/>
          <w:szCs w:val="28"/>
        </w:rPr>
        <w:t>у</w:t>
      </w:r>
      <w:r w:rsidRPr="00215C0C">
        <w:rPr>
          <w:rFonts w:ascii="Times New Roman" w:hAnsi="Times New Roman" w:cs="Times New Roman"/>
          <w:sz w:val="28"/>
          <w:szCs w:val="28"/>
        </w:rPr>
        <w:t xml:space="preserve"> дня по рискам и отчетности</w:t>
      </w:r>
      <w:r w:rsidR="00D22C3F" w:rsidRPr="00215C0C">
        <w:rPr>
          <w:rFonts w:ascii="Times New Roman" w:hAnsi="Times New Roman" w:cs="Times New Roman"/>
          <w:sz w:val="28"/>
          <w:szCs w:val="28"/>
        </w:rPr>
        <w:t>.</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Кризис </w:t>
      </w:r>
      <w:r w:rsidRPr="00215C0C">
        <w:rPr>
          <w:rFonts w:ascii="Times New Roman" w:hAnsi="Times New Roman" w:cs="Times New Roman"/>
          <w:sz w:val="28"/>
          <w:szCs w:val="28"/>
          <w:lang w:val="en-US"/>
        </w:rPr>
        <w:t>Covid</w:t>
      </w:r>
      <w:r w:rsidRPr="00215C0C">
        <w:rPr>
          <w:rFonts w:ascii="Times New Roman" w:hAnsi="Times New Roman" w:cs="Times New Roman"/>
          <w:sz w:val="28"/>
          <w:szCs w:val="28"/>
        </w:rPr>
        <w:t>-19 необратимо изменил деятельность организаций</w:t>
      </w:r>
      <w:r w:rsidR="00D22C3F" w:rsidRPr="00215C0C">
        <w:rPr>
          <w:rFonts w:ascii="Times New Roman" w:hAnsi="Times New Roman" w:cs="Times New Roman"/>
          <w:sz w:val="28"/>
          <w:szCs w:val="28"/>
        </w:rPr>
        <w:t>,</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подходы к управлению рисками </w:t>
      </w:r>
      <w:r w:rsidR="00D22C3F" w:rsidRPr="00215C0C">
        <w:rPr>
          <w:rFonts w:ascii="Times New Roman" w:hAnsi="Times New Roman" w:cs="Times New Roman"/>
          <w:sz w:val="28"/>
          <w:szCs w:val="28"/>
        </w:rPr>
        <w:t>подвергая</w:t>
      </w:r>
      <w:r w:rsidRPr="00215C0C">
        <w:rPr>
          <w:rFonts w:ascii="Times New Roman" w:hAnsi="Times New Roman" w:cs="Times New Roman"/>
          <w:sz w:val="28"/>
          <w:szCs w:val="28"/>
        </w:rPr>
        <w:t xml:space="preserve"> значительным</w:t>
      </w:r>
      <w:r w:rsidR="006B439D" w:rsidRPr="00215C0C">
        <w:rPr>
          <w:rFonts w:ascii="Times New Roman" w:hAnsi="Times New Roman" w:cs="Times New Roman"/>
          <w:sz w:val="28"/>
          <w:szCs w:val="28"/>
        </w:rPr>
        <w:t xml:space="preserve"> </w:t>
      </w:r>
      <w:r w:rsidR="00D22C3F" w:rsidRPr="00215C0C">
        <w:rPr>
          <w:rFonts w:ascii="Times New Roman" w:hAnsi="Times New Roman" w:cs="Times New Roman"/>
          <w:sz w:val="28"/>
          <w:szCs w:val="28"/>
        </w:rPr>
        <w:t>изменениям</w:t>
      </w:r>
      <w:r w:rsidRPr="00215C0C">
        <w:rPr>
          <w:rFonts w:ascii="Times New Roman" w:hAnsi="Times New Roman" w:cs="Times New Roman"/>
          <w:sz w:val="28"/>
          <w:szCs w:val="28"/>
        </w:rPr>
        <w:t xml:space="preserve"> в преобладающей практике управления рисками. Слишком</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часто эти практики действовали изолированно, </w:t>
      </w:r>
      <w:r w:rsidR="00E7200E" w:rsidRPr="00215C0C">
        <w:rPr>
          <w:rFonts w:ascii="Times New Roman" w:hAnsi="Times New Roman" w:cs="Times New Roman"/>
          <w:sz w:val="28"/>
          <w:szCs w:val="28"/>
        </w:rPr>
        <w:t xml:space="preserve">чрезмерно </w:t>
      </w:r>
      <w:r w:rsidRPr="00215C0C">
        <w:rPr>
          <w:rFonts w:ascii="Times New Roman" w:hAnsi="Times New Roman" w:cs="Times New Roman"/>
          <w:sz w:val="28"/>
          <w:szCs w:val="28"/>
        </w:rPr>
        <w:t>фокусируя</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финансовы</w:t>
      </w:r>
      <w:r w:rsidR="00D22C3F" w:rsidRPr="00215C0C">
        <w:rPr>
          <w:rFonts w:ascii="Times New Roman" w:hAnsi="Times New Roman" w:cs="Times New Roman"/>
          <w:sz w:val="28"/>
          <w:szCs w:val="28"/>
        </w:rPr>
        <w:t>е</w:t>
      </w:r>
      <w:r w:rsidRPr="00215C0C">
        <w:rPr>
          <w:rFonts w:ascii="Times New Roman" w:hAnsi="Times New Roman" w:cs="Times New Roman"/>
          <w:sz w:val="28"/>
          <w:szCs w:val="28"/>
        </w:rPr>
        <w:t xml:space="preserve"> риск</w:t>
      </w:r>
      <w:r w:rsidR="00D22C3F" w:rsidRPr="00215C0C">
        <w:rPr>
          <w:rFonts w:ascii="Times New Roman" w:hAnsi="Times New Roman" w:cs="Times New Roman"/>
          <w:sz w:val="28"/>
          <w:szCs w:val="28"/>
        </w:rPr>
        <w:t>и</w:t>
      </w:r>
      <w:r w:rsidR="0071082E" w:rsidRPr="00215C0C">
        <w:rPr>
          <w:rFonts w:ascii="Times New Roman" w:hAnsi="Times New Roman" w:cs="Times New Roman"/>
          <w:sz w:val="28"/>
          <w:szCs w:val="28"/>
        </w:rPr>
        <w:t>,</w:t>
      </w:r>
      <w:r w:rsidRPr="00215C0C">
        <w:rPr>
          <w:rFonts w:ascii="Times New Roman" w:hAnsi="Times New Roman" w:cs="Times New Roman"/>
          <w:sz w:val="28"/>
          <w:szCs w:val="28"/>
        </w:rPr>
        <w:t xml:space="preserve"> или неэффективно определяли</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взаимосвязь различных рисков, с которыми сталкивается</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организация. Кризис особенно высветил</w:t>
      </w:r>
      <w:r w:rsidR="006B439D"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важность управления </w:t>
      </w:r>
      <w:r w:rsidRPr="00E625FB">
        <w:rPr>
          <w:rFonts w:ascii="Times New Roman" w:hAnsi="Times New Roman" w:cs="Times New Roman"/>
          <w:sz w:val="28"/>
          <w:szCs w:val="28"/>
        </w:rPr>
        <w:t>соответствующими рисками при создании</w:t>
      </w:r>
      <w:r w:rsidR="006B439D" w:rsidRPr="00E625FB">
        <w:rPr>
          <w:rFonts w:ascii="Times New Roman" w:hAnsi="Times New Roman" w:cs="Times New Roman"/>
          <w:sz w:val="28"/>
          <w:szCs w:val="28"/>
        </w:rPr>
        <w:t xml:space="preserve"> </w:t>
      </w:r>
      <w:r w:rsidRPr="00E625FB">
        <w:rPr>
          <w:rFonts w:ascii="Times New Roman" w:hAnsi="Times New Roman" w:cs="Times New Roman"/>
          <w:sz w:val="28"/>
          <w:szCs w:val="28"/>
        </w:rPr>
        <w:t>и защит</w:t>
      </w:r>
      <w:r w:rsidR="00AB1B03" w:rsidRPr="00E625FB">
        <w:rPr>
          <w:rFonts w:ascii="Times New Roman" w:hAnsi="Times New Roman" w:cs="Times New Roman"/>
          <w:sz w:val="28"/>
          <w:szCs w:val="28"/>
        </w:rPr>
        <w:t>е</w:t>
      </w:r>
      <w:r w:rsidRPr="00E625FB">
        <w:rPr>
          <w:rFonts w:ascii="Times New Roman" w:hAnsi="Times New Roman" w:cs="Times New Roman"/>
          <w:sz w:val="28"/>
          <w:szCs w:val="28"/>
        </w:rPr>
        <w:t xml:space="preserve"> долгосрочной ценности </w:t>
      </w:r>
      <w:r w:rsidR="00AB1B03" w:rsidRPr="00E625FB">
        <w:rPr>
          <w:rFonts w:ascii="Times New Roman" w:hAnsi="Times New Roman" w:cs="Times New Roman"/>
          <w:sz w:val="28"/>
          <w:szCs w:val="28"/>
        </w:rPr>
        <w:t>в условиях роста неопределенности</w:t>
      </w:r>
      <w:r w:rsidR="00FE57DC" w:rsidRPr="00E625FB">
        <w:rPr>
          <w:rFonts w:ascii="Times New Roman" w:hAnsi="Times New Roman" w:cs="Times New Roman"/>
          <w:sz w:val="28"/>
          <w:szCs w:val="28"/>
        </w:rPr>
        <w:t>.</w:t>
      </w:r>
      <w:r w:rsidR="00AB1B03" w:rsidRPr="00E625FB">
        <w:rPr>
          <w:rFonts w:ascii="Times New Roman" w:hAnsi="Times New Roman" w:cs="Times New Roman"/>
          <w:sz w:val="28"/>
          <w:szCs w:val="28"/>
        </w:rPr>
        <w:t xml:space="preserve"> </w:t>
      </w:r>
      <w:r w:rsidRPr="00E625FB">
        <w:rPr>
          <w:rFonts w:ascii="Times New Roman" w:hAnsi="Times New Roman" w:cs="Times New Roman"/>
          <w:sz w:val="28"/>
          <w:szCs w:val="28"/>
        </w:rPr>
        <w:t>За этим последовало недавн</w:t>
      </w:r>
      <w:r w:rsidR="00896F5F" w:rsidRPr="00E625FB">
        <w:rPr>
          <w:rFonts w:ascii="Times New Roman" w:hAnsi="Times New Roman" w:cs="Times New Roman"/>
          <w:sz w:val="28"/>
          <w:szCs w:val="28"/>
        </w:rPr>
        <w:t>ие</w:t>
      </w:r>
      <w:r w:rsidRPr="00E625FB">
        <w:rPr>
          <w:rFonts w:ascii="Times New Roman" w:hAnsi="Times New Roman" w:cs="Times New Roman"/>
          <w:sz w:val="28"/>
          <w:szCs w:val="28"/>
        </w:rPr>
        <w:t xml:space="preserve"> слияни</w:t>
      </w:r>
      <w:r w:rsidR="00896F5F" w:rsidRPr="00E625FB">
        <w:rPr>
          <w:rFonts w:ascii="Times New Roman" w:hAnsi="Times New Roman" w:cs="Times New Roman"/>
          <w:sz w:val="28"/>
          <w:szCs w:val="28"/>
        </w:rPr>
        <w:t>я</w:t>
      </w:r>
      <w:r w:rsidR="006B439D" w:rsidRPr="00E625FB">
        <w:rPr>
          <w:rFonts w:ascii="Times New Roman" w:hAnsi="Times New Roman" w:cs="Times New Roman"/>
          <w:sz w:val="28"/>
          <w:szCs w:val="28"/>
        </w:rPr>
        <w:t xml:space="preserve"> </w:t>
      </w:r>
      <w:r w:rsidRPr="00E625FB">
        <w:rPr>
          <w:rFonts w:ascii="Times New Roman" w:hAnsi="Times New Roman" w:cs="Times New Roman"/>
          <w:sz w:val="28"/>
          <w:szCs w:val="28"/>
        </w:rPr>
        <w:t>Совет</w:t>
      </w:r>
      <w:r w:rsidR="00896F5F" w:rsidRPr="00E625FB">
        <w:rPr>
          <w:rFonts w:ascii="Times New Roman" w:hAnsi="Times New Roman" w:cs="Times New Roman"/>
          <w:sz w:val="28"/>
          <w:szCs w:val="28"/>
        </w:rPr>
        <w:t>а</w:t>
      </w:r>
      <w:r w:rsidRPr="00E625FB">
        <w:rPr>
          <w:rFonts w:ascii="Times New Roman" w:hAnsi="Times New Roman" w:cs="Times New Roman"/>
          <w:sz w:val="28"/>
          <w:szCs w:val="28"/>
        </w:rPr>
        <w:t xml:space="preserve"> по стандартам устойчивого бухгалтерского учета (</w:t>
      </w:r>
      <w:r w:rsidRPr="00E625FB">
        <w:rPr>
          <w:rFonts w:ascii="Times New Roman" w:hAnsi="Times New Roman" w:cs="Times New Roman"/>
          <w:sz w:val="28"/>
          <w:szCs w:val="28"/>
          <w:lang w:val="en-US"/>
        </w:rPr>
        <w:t>SASB</w:t>
      </w:r>
      <w:r w:rsidRPr="00E625FB">
        <w:rPr>
          <w:rFonts w:ascii="Times New Roman" w:hAnsi="Times New Roman" w:cs="Times New Roman"/>
          <w:sz w:val="28"/>
          <w:szCs w:val="28"/>
        </w:rPr>
        <w:t>)</w:t>
      </w:r>
      <w:r w:rsidR="00896F5F" w:rsidRPr="00E625FB">
        <w:rPr>
          <w:rFonts w:ascii="Times New Roman" w:hAnsi="Times New Roman" w:cs="Times New Roman"/>
          <w:sz w:val="28"/>
          <w:szCs w:val="28"/>
        </w:rPr>
        <w:t>,</w:t>
      </w:r>
      <w:r w:rsidRPr="00E625FB">
        <w:rPr>
          <w:rFonts w:ascii="Times New Roman" w:hAnsi="Times New Roman" w:cs="Times New Roman"/>
          <w:sz w:val="28"/>
          <w:szCs w:val="28"/>
        </w:rPr>
        <w:t xml:space="preserve"> Международн</w:t>
      </w:r>
      <w:r w:rsidR="00896F5F" w:rsidRPr="00E625FB">
        <w:rPr>
          <w:rFonts w:ascii="Times New Roman" w:hAnsi="Times New Roman" w:cs="Times New Roman"/>
          <w:sz w:val="28"/>
          <w:szCs w:val="28"/>
        </w:rPr>
        <w:t>ого</w:t>
      </w:r>
      <w:r w:rsidRPr="00E625FB">
        <w:rPr>
          <w:rFonts w:ascii="Times New Roman" w:hAnsi="Times New Roman" w:cs="Times New Roman"/>
          <w:sz w:val="28"/>
          <w:szCs w:val="28"/>
        </w:rPr>
        <w:t xml:space="preserve"> совет</w:t>
      </w:r>
      <w:r w:rsidR="00896F5F" w:rsidRPr="00E625FB">
        <w:rPr>
          <w:rFonts w:ascii="Times New Roman" w:hAnsi="Times New Roman" w:cs="Times New Roman"/>
          <w:sz w:val="28"/>
          <w:szCs w:val="28"/>
        </w:rPr>
        <w:t>а</w:t>
      </w:r>
      <w:r w:rsidRPr="00E625FB">
        <w:rPr>
          <w:rFonts w:ascii="Times New Roman" w:hAnsi="Times New Roman" w:cs="Times New Roman"/>
          <w:sz w:val="28"/>
          <w:szCs w:val="28"/>
        </w:rPr>
        <w:t xml:space="preserve"> по интегрированной отчетности (</w:t>
      </w:r>
      <w:r w:rsidRPr="00E625FB">
        <w:rPr>
          <w:rFonts w:ascii="Times New Roman" w:hAnsi="Times New Roman" w:cs="Times New Roman"/>
          <w:sz w:val="28"/>
          <w:szCs w:val="28"/>
          <w:lang w:val="en-US"/>
        </w:rPr>
        <w:t>IIRC</w:t>
      </w:r>
      <w:r w:rsidRPr="00E625FB">
        <w:rPr>
          <w:rFonts w:ascii="Times New Roman" w:hAnsi="Times New Roman" w:cs="Times New Roman"/>
          <w:sz w:val="28"/>
          <w:szCs w:val="28"/>
        </w:rPr>
        <w:t>)</w:t>
      </w:r>
      <w:r w:rsidR="006B439D" w:rsidRPr="00E625FB">
        <w:rPr>
          <w:rFonts w:ascii="Times New Roman" w:hAnsi="Times New Roman" w:cs="Times New Roman"/>
          <w:sz w:val="28"/>
          <w:szCs w:val="28"/>
        </w:rPr>
        <w:t xml:space="preserve"> </w:t>
      </w:r>
      <w:r w:rsidR="00896F5F" w:rsidRPr="00E625FB">
        <w:rPr>
          <w:rFonts w:ascii="Times New Roman" w:hAnsi="Times New Roman" w:cs="Times New Roman"/>
          <w:sz w:val="28"/>
          <w:szCs w:val="28"/>
        </w:rPr>
        <w:t xml:space="preserve">и </w:t>
      </w:r>
      <w:r w:rsidR="000A2014" w:rsidRPr="00E625FB">
        <w:rPr>
          <w:rFonts w:ascii="Times New Roman" w:hAnsi="Times New Roman" w:cs="Times New Roman"/>
          <w:sz w:val="28"/>
          <w:szCs w:val="28"/>
        </w:rPr>
        <w:t>Учреждени</w:t>
      </w:r>
      <w:r w:rsidR="00896F5F" w:rsidRPr="00E625FB">
        <w:rPr>
          <w:rFonts w:ascii="Times New Roman" w:hAnsi="Times New Roman" w:cs="Times New Roman"/>
          <w:sz w:val="28"/>
          <w:szCs w:val="28"/>
        </w:rPr>
        <w:t>я</w:t>
      </w:r>
      <w:r w:rsidRPr="00E625FB">
        <w:rPr>
          <w:rFonts w:ascii="Times New Roman" w:hAnsi="Times New Roman" w:cs="Times New Roman"/>
          <w:sz w:val="28"/>
          <w:szCs w:val="28"/>
        </w:rPr>
        <w:t xml:space="preserve"> отчетности о стоимости</w:t>
      </w:r>
      <w:r w:rsidR="006B439D" w:rsidRPr="00E625FB">
        <w:rPr>
          <w:rFonts w:ascii="Times New Roman" w:hAnsi="Times New Roman" w:cs="Times New Roman"/>
          <w:sz w:val="28"/>
          <w:szCs w:val="28"/>
        </w:rPr>
        <w:t xml:space="preserve"> </w:t>
      </w:r>
      <w:r w:rsidRPr="00E625FB">
        <w:rPr>
          <w:rFonts w:ascii="Times New Roman" w:hAnsi="Times New Roman" w:cs="Times New Roman"/>
          <w:sz w:val="28"/>
          <w:szCs w:val="28"/>
        </w:rPr>
        <w:t>(</w:t>
      </w:r>
      <w:r w:rsidRPr="00E625FB">
        <w:rPr>
          <w:rFonts w:ascii="Times New Roman" w:hAnsi="Times New Roman" w:cs="Times New Roman"/>
          <w:sz w:val="28"/>
          <w:szCs w:val="28"/>
          <w:lang w:val="en-US"/>
        </w:rPr>
        <w:t>VRF</w:t>
      </w:r>
      <w:r w:rsidR="00632238" w:rsidRPr="00E625FB">
        <w:rPr>
          <w:rFonts w:ascii="Times New Roman" w:hAnsi="Times New Roman" w:cs="Times New Roman"/>
          <w:sz w:val="28"/>
          <w:szCs w:val="28"/>
        </w:rPr>
        <w:t>).</w:t>
      </w:r>
    </w:p>
    <w:p w:rsidR="008B2B25" w:rsidRPr="00215C0C" w:rsidRDefault="008B2B25" w:rsidP="00C13E89">
      <w:pPr>
        <w:spacing w:after="0" w:line="240" w:lineRule="auto"/>
        <w:ind w:firstLine="709"/>
        <w:jc w:val="both"/>
        <w:rPr>
          <w:rFonts w:ascii="Times New Roman" w:hAnsi="Times New Roman" w:cs="Times New Roman"/>
          <w:sz w:val="28"/>
          <w:szCs w:val="28"/>
        </w:rPr>
      </w:pPr>
      <w:r w:rsidRPr="00E625FB">
        <w:rPr>
          <w:rFonts w:ascii="Times New Roman" w:hAnsi="Times New Roman" w:cs="Times New Roman"/>
          <w:sz w:val="28"/>
          <w:szCs w:val="28"/>
        </w:rPr>
        <w:t>В традиционных ролях бухгалтеров</w:t>
      </w:r>
      <w:r w:rsidR="002A1C9B" w:rsidRPr="00E625FB">
        <w:rPr>
          <w:rFonts w:ascii="Times New Roman" w:hAnsi="Times New Roman" w:cs="Times New Roman"/>
          <w:sz w:val="28"/>
          <w:szCs w:val="28"/>
        </w:rPr>
        <w:t xml:space="preserve"> и аудиторов</w:t>
      </w:r>
      <w:r w:rsidRPr="00E625FB">
        <w:rPr>
          <w:rFonts w:ascii="Times New Roman" w:hAnsi="Times New Roman" w:cs="Times New Roman"/>
          <w:sz w:val="28"/>
          <w:szCs w:val="28"/>
        </w:rPr>
        <w:t xml:space="preserve"> всегда было четкое различие между финансовым и управленческим учетом. Важно помнить, что финансовая отчетность служит конкретной цели, в частном секторе это включает обеспечение ясности для инвесторов и акционеров. В контексте государственного сектора есть дополнительная сложность управления потребностями многих и разнообразных заинтересованных сторон и пользователей учетных записей. Кроме того, по мере роста спроса на более</w:t>
      </w:r>
      <w:r w:rsidR="001B3AE2" w:rsidRPr="00E625FB">
        <w:rPr>
          <w:rFonts w:ascii="Times New Roman" w:hAnsi="Times New Roman" w:cs="Times New Roman"/>
          <w:sz w:val="28"/>
          <w:szCs w:val="28"/>
        </w:rPr>
        <w:t xml:space="preserve"> </w:t>
      </w:r>
      <w:r w:rsidRPr="00E625FB">
        <w:rPr>
          <w:rFonts w:ascii="Times New Roman" w:hAnsi="Times New Roman" w:cs="Times New Roman"/>
          <w:sz w:val="28"/>
          <w:szCs w:val="28"/>
        </w:rPr>
        <w:t>комплексный и целостный подход к учету и отчетности, профессиональн</w:t>
      </w:r>
      <w:r w:rsidR="001B3AE2" w:rsidRPr="00E625FB">
        <w:rPr>
          <w:rFonts w:ascii="Times New Roman" w:hAnsi="Times New Roman" w:cs="Times New Roman"/>
          <w:sz w:val="28"/>
          <w:szCs w:val="28"/>
        </w:rPr>
        <w:t xml:space="preserve">изм </w:t>
      </w:r>
      <w:r w:rsidRPr="00215C0C">
        <w:rPr>
          <w:rFonts w:ascii="Times New Roman" w:hAnsi="Times New Roman" w:cs="Times New Roman"/>
          <w:sz w:val="28"/>
          <w:szCs w:val="28"/>
        </w:rPr>
        <w:t xml:space="preserve">бухгалтеров </w:t>
      </w:r>
      <w:r w:rsidR="001B3AE2" w:rsidRPr="00215C0C">
        <w:rPr>
          <w:rFonts w:ascii="Times New Roman" w:hAnsi="Times New Roman" w:cs="Times New Roman"/>
          <w:sz w:val="28"/>
          <w:szCs w:val="28"/>
        </w:rPr>
        <w:t xml:space="preserve">и аудиторов в государственном секторе должен доказываться постоянным </w:t>
      </w:r>
      <w:r w:rsidRPr="00215C0C">
        <w:rPr>
          <w:rFonts w:ascii="Times New Roman" w:hAnsi="Times New Roman" w:cs="Times New Roman"/>
          <w:sz w:val="28"/>
          <w:szCs w:val="28"/>
        </w:rPr>
        <w:t>разви</w:t>
      </w:r>
      <w:r w:rsidR="001B3AE2" w:rsidRPr="00215C0C">
        <w:rPr>
          <w:rFonts w:ascii="Times New Roman" w:hAnsi="Times New Roman" w:cs="Times New Roman"/>
          <w:sz w:val="28"/>
          <w:szCs w:val="28"/>
        </w:rPr>
        <w:t>тием</w:t>
      </w:r>
      <w:r w:rsidRPr="00215C0C">
        <w:rPr>
          <w:rFonts w:ascii="Times New Roman" w:hAnsi="Times New Roman" w:cs="Times New Roman"/>
          <w:sz w:val="28"/>
          <w:szCs w:val="28"/>
        </w:rPr>
        <w:t xml:space="preserve"> навык</w:t>
      </w:r>
      <w:r w:rsidR="00CB6E00">
        <w:rPr>
          <w:rFonts w:ascii="Times New Roman" w:hAnsi="Times New Roman" w:cs="Times New Roman"/>
          <w:sz w:val="28"/>
          <w:szCs w:val="28"/>
        </w:rPr>
        <w:t xml:space="preserve">ов. </w:t>
      </w:r>
      <w:r w:rsidR="001B3AE2" w:rsidRPr="00215C0C">
        <w:rPr>
          <w:rFonts w:ascii="Times New Roman" w:hAnsi="Times New Roman" w:cs="Times New Roman"/>
          <w:sz w:val="28"/>
          <w:szCs w:val="28"/>
        </w:rPr>
        <w:t xml:space="preserve">Профессионализм необходим для </w:t>
      </w:r>
      <w:r w:rsidRPr="00215C0C">
        <w:rPr>
          <w:rFonts w:ascii="Times New Roman" w:hAnsi="Times New Roman" w:cs="Times New Roman"/>
          <w:sz w:val="28"/>
          <w:szCs w:val="28"/>
        </w:rPr>
        <w:t>гаранти</w:t>
      </w:r>
      <w:r w:rsidR="001B3AE2" w:rsidRPr="00215C0C">
        <w:rPr>
          <w:rFonts w:ascii="Times New Roman" w:hAnsi="Times New Roman" w:cs="Times New Roman"/>
          <w:sz w:val="28"/>
          <w:szCs w:val="28"/>
        </w:rPr>
        <w:t>и</w:t>
      </w:r>
      <w:r w:rsidRPr="00215C0C">
        <w:rPr>
          <w:rFonts w:ascii="Times New Roman" w:hAnsi="Times New Roman" w:cs="Times New Roman"/>
          <w:sz w:val="28"/>
          <w:szCs w:val="28"/>
        </w:rPr>
        <w:t xml:space="preserve">, что </w:t>
      </w:r>
      <w:r w:rsidR="001B3AE2" w:rsidRPr="00215C0C">
        <w:rPr>
          <w:rFonts w:ascii="Times New Roman" w:hAnsi="Times New Roman" w:cs="Times New Roman"/>
          <w:sz w:val="28"/>
          <w:szCs w:val="28"/>
        </w:rPr>
        <w:t xml:space="preserve">бухгалтера и аудиторы в государственном секторе </w:t>
      </w:r>
      <w:r w:rsidRPr="00215C0C">
        <w:rPr>
          <w:rFonts w:ascii="Times New Roman" w:hAnsi="Times New Roman" w:cs="Times New Roman"/>
          <w:sz w:val="28"/>
          <w:szCs w:val="28"/>
        </w:rPr>
        <w:t>умеют интерпретировать данные так, чтобы они добавляли</w:t>
      </w:r>
      <w:r w:rsidR="001B3AE2"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ценность независимо от того, являются ли </w:t>
      </w:r>
      <w:r w:rsidR="001B3AE2" w:rsidRPr="00215C0C">
        <w:rPr>
          <w:rFonts w:ascii="Times New Roman" w:hAnsi="Times New Roman" w:cs="Times New Roman"/>
          <w:sz w:val="28"/>
          <w:szCs w:val="28"/>
        </w:rPr>
        <w:t xml:space="preserve">это частью процесса </w:t>
      </w:r>
      <w:r w:rsidRPr="00215C0C">
        <w:rPr>
          <w:rFonts w:ascii="Times New Roman" w:hAnsi="Times New Roman" w:cs="Times New Roman"/>
          <w:sz w:val="28"/>
          <w:szCs w:val="28"/>
        </w:rPr>
        <w:t>подготовк</w:t>
      </w:r>
      <w:r w:rsidR="001B3AE2" w:rsidRPr="00215C0C">
        <w:rPr>
          <w:rFonts w:ascii="Times New Roman" w:hAnsi="Times New Roman" w:cs="Times New Roman"/>
          <w:sz w:val="28"/>
          <w:szCs w:val="28"/>
        </w:rPr>
        <w:t>и</w:t>
      </w:r>
      <w:r w:rsidRPr="00215C0C">
        <w:rPr>
          <w:rFonts w:ascii="Times New Roman" w:hAnsi="Times New Roman" w:cs="Times New Roman"/>
          <w:sz w:val="28"/>
          <w:szCs w:val="28"/>
        </w:rPr>
        <w:t xml:space="preserve"> финансовой отчетности или</w:t>
      </w:r>
      <w:r w:rsidR="001B3AE2" w:rsidRPr="00215C0C">
        <w:rPr>
          <w:rFonts w:ascii="Times New Roman" w:hAnsi="Times New Roman" w:cs="Times New Roman"/>
          <w:sz w:val="28"/>
          <w:szCs w:val="28"/>
        </w:rPr>
        <w:t xml:space="preserve"> </w:t>
      </w:r>
      <w:r w:rsidRPr="00215C0C">
        <w:rPr>
          <w:rFonts w:ascii="Times New Roman" w:hAnsi="Times New Roman" w:cs="Times New Roman"/>
          <w:sz w:val="28"/>
          <w:szCs w:val="28"/>
        </w:rPr>
        <w:t>ежемесячны</w:t>
      </w:r>
      <w:r w:rsidR="001B3AE2" w:rsidRPr="00215C0C">
        <w:rPr>
          <w:rFonts w:ascii="Times New Roman" w:hAnsi="Times New Roman" w:cs="Times New Roman"/>
          <w:sz w:val="28"/>
          <w:szCs w:val="28"/>
        </w:rPr>
        <w:t>х</w:t>
      </w:r>
      <w:r w:rsidRPr="00215C0C">
        <w:rPr>
          <w:rFonts w:ascii="Times New Roman" w:hAnsi="Times New Roman" w:cs="Times New Roman"/>
          <w:sz w:val="28"/>
          <w:szCs w:val="28"/>
        </w:rPr>
        <w:t xml:space="preserve"> управленчески</w:t>
      </w:r>
      <w:r w:rsidR="001B3AE2" w:rsidRPr="00215C0C">
        <w:rPr>
          <w:rFonts w:ascii="Times New Roman" w:hAnsi="Times New Roman" w:cs="Times New Roman"/>
          <w:sz w:val="28"/>
          <w:szCs w:val="28"/>
        </w:rPr>
        <w:t>х</w:t>
      </w:r>
      <w:r w:rsidRPr="00215C0C">
        <w:rPr>
          <w:rFonts w:ascii="Times New Roman" w:hAnsi="Times New Roman" w:cs="Times New Roman"/>
          <w:sz w:val="28"/>
          <w:szCs w:val="28"/>
        </w:rPr>
        <w:t xml:space="preserve"> счет</w:t>
      </w:r>
      <w:r w:rsidR="001B3AE2" w:rsidRPr="00215C0C">
        <w:rPr>
          <w:rFonts w:ascii="Times New Roman" w:hAnsi="Times New Roman" w:cs="Times New Roman"/>
          <w:sz w:val="28"/>
          <w:szCs w:val="28"/>
        </w:rPr>
        <w:t>ов</w:t>
      </w:r>
      <w:r w:rsidRPr="00215C0C">
        <w:rPr>
          <w:rFonts w:ascii="Times New Roman" w:hAnsi="Times New Roman" w:cs="Times New Roman"/>
          <w:sz w:val="28"/>
          <w:szCs w:val="28"/>
        </w:rPr>
        <w:t>.</w:t>
      </w:r>
      <w:r w:rsidR="001B3AE2" w:rsidRPr="00215C0C">
        <w:rPr>
          <w:rFonts w:ascii="Times New Roman" w:hAnsi="Times New Roman" w:cs="Times New Roman"/>
          <w:sz w:val="28"/>
          <w:szCs w:val="28"/>
        </w:rPr>
        <w:t xml:space="preserve"> </w:t>
      </w:r>
      <w:r w:rsidRPr="00215C0C">
        <w:rPr>
          <w:rFonts w:ascii="Times New Roman" w:hAnsi="Times New Roman" w:cs="Times New Roman"/>
          <w:sz w:val="28"/>
          <w:szCs w:val="28"/>
        </w:rPr>
        <w:t>Правительству нужны бухгалтеры и</w:t>
      </w:r>
      <w:r w:rsidR="001B3AE2"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аудиторы, которые могут выйти за рамки </w:t>
      </w:r>
      <w:r w:rsidR="001B3AE2" w:rsidRPr="00215C0C">
        <w:rPr>
          <w:rFonts w:ascii="Times New Roman" w:hAnsi="Times New Roman" w:cs="Times New Roman"/>
          <w:sz w:val="28"/>
          <w:szCs w:val="28"/>
        </w:rPr>
        <w:t>обычного учета и отчетности</w:t>
      </w:r>
      <w:r w:rsidRPr="00215C0C">
        <w:rPr>
          <w:rFonts w:ascii="Times New Roman" w:hAnsi="Times New Roman" w:cs="Times New Roman"/>
          <w:sz w:val="28"/>
          <w:szCs w:val="28"/>
        </w:rPr>
        <w:t xml:space="preserve">, и </w:t>
      </w:r>
      <w:r w:rsidR="001B3AE2" w:rsidRPr="00215C0C">
        <w:rPr>
          <w:rFonts w:ascii="Times New Roman" w:hAnsi="Times New Roman" w:cs="Times New Roman"/>
          <w:sz w:val="28"/>
          <w:szCs w:val="28"/>
        </w:rPr>
        <w:t xml:space="preserve">оценить информацию так, чтобы их суждения имели </w:t>
      </w:r>
      <w:r w:rsidRPr="00215C0C">
        <w:rPr>
          <w:rFonts w:ascii="Times New Roman" w:hAnsi="Times New Roman" w:cs="Times New Roman"/>
          <w:sz w:val="28"/>
          <w:szCs w:val="28"/>
        </w:rPr>
        <w:t>ценность</w:t>
      </w:r>
      <w:r w:rsidR="001B3AE2" w:rsidRPr="00215C0C">
        <w:rPr>
          <w:rFonts w:ascii="Times New Roman" w:hAnsi="Times New Roman" w:cs="Times New Roman"/>
          <w:sz w:val="28"/>
          <w:szCs w:val="28"/>
        </w:rPr>
        <w:t xml:space="preserve"> в целях определения эффективности</w:t>
      </w:r>
      <w:r w:rsidRPr="00215C0C">
        <w:rPr>
          <w:rFonts w:ascii="Times New Roman" w:hAnsi="Times New Roman" w:cs="Times New Roman"/>
          <w:sz w:val="28"/>
          <w:szCs w:val="28"/>
        </w:rPr>
        <w:t>.</w:t>
      </w:r>
    </w:p>
    <w:p w:rsidR="00632238" w:rsidRPr="00215C0C" w:rsidRDefault="007F53D7"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Конечная </w:t>
      </w:r>
      <w:r w:rsidR="00C97BB3" w:rsidRPr="00215C0C">
        <w:rPr>
          <w:rFonts w:ascii="Times New Roman" w:hAnsi="Times New Roman" w:cs="Times New Roman"/>
          <w:sz w:val="28"/>
          <w:szCs w:val="28"/>
        </w:rPr>
        <w:t>цель интегрированной отчетности</w:t>
      </w:r>
      <w:r w:rsidRPr="00215C0C">
        <w:rPr>
          <w:rFonts w:ascii="Times New Roman" w:hAnsi="Times New Roman" w:cs="Times New Roman"/>
          <w:sz w:val="28"/>
          <w:szCs w:val="28"/>
        </w:rPr>
        <w:t xml:space="preserve"> - представить информацию о деятельности организации в самом широком смысле, в ясной и относительно сжатой форме. Это требует от профессионального бухгалтера понимания «более широкой картины» целей и стратегии правительства и демонстрации того, как правительство использует ресурсы для достижения своих целей и оценки воздействия деятельности правительства. </w:t>
      </w:r>
      <w:r w:rsidR="007647F1" w:rsidRPr="00215C0C">
        <w:rPr>
          <w:rFonts w:ascii="Times New Roman" w:hAnsi="Times New Roman" w:cs="Times New Roman"/>
          <w:sz w:val="28"/>
          <w:szCs w:val="28"/>
        </w:rPr>
        <w:t xml:space="preserve">IR добавил новое измерение для отчетности, и нефинансовая информация последовательно выбиралась в качестве ключевой движущей силы изменений в практике </w:t>
      </w:r>
      <w:r w:rsidR="001B1DD4" w:rsidRPr="00215C0C">
        <w:rPr>
          <w:rFonts w:ascii="Times New Roman" w:hAnsi="Times New Roman" w:cs="Times New Roman"/>
          <w:sz w:val="28"/>
          <w:szCs w:val="28"/>
        </w:rPr>
        <w:t>учета и отчетно</w:t>
      </w:r>
      <w:r w:rsidR="00AB1B03" w:rsidRPr="00215C0C">
        <w:rPr>
          <w:rFonts w:ascii="Times New Roman" w:hAnsi="Times New Roman" w:cs="Times New Roman"/>
          <w:sz w:val="28"/>
          <w:szCs w:val="28"/>
        </w:rPr>
        <w:t>с</w:t>
      </w:r>
      <w:r w:rsidR="001B1DD4" w:rsidRPr="00215C0C">
        <w:rPr>
          <w:rFonts w:ascii="Times New Roman" w:hAnsi="Times New Roman" w:cs="Times New Roman"/>
          <w:sz w:val="28"/>
          <w:szCs w:val="28"/>
        </w:rPr>
        <w:t>ти</w:t>
      </w:r>
      <w:r w:rsidR="007647F1" w:rsidRPr="00215C0C">
        <w:rPr>
          <w:rFonts w:ascii="Times New Roman" w:hAnsi="Times New Roman" w:cs="Times New Roman"/>
          <w:sz w:val="28"/>
          <w:szCs w:val="28"/>
        </w:rPr>
        <w:t>. В разных регионах будут разные варианты выбора в зависимости от уровня зрелости финансового учета.</w:t>
      </w:r>
      <w:r w:rsidR="00865CD3" w:rsidRPr="00215C0C">
        <w:rPr>
          <w:rFonts w:ascii="Times New Roman" w:hAnsi="Times New Roman" w:cs="Times New Roman"/>
          <w:sz w:val="28"/>
          <w:szCs w:val="28"/>
        </w:rPr>
        <w:t xml:space="preserve"> </w:t>
      </w:r>
    </w:p>
    <w:p w:rsidR="00632238" w:rsidRPr="00215C0C" w:rsidRDefault="005808EE"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Кризис напомнил о роли бизнеса в обществе:</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большие и малые организации будут играть важную роль</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 xml:space="preserve">в создании лучшего мира в долгосрочной перспективе. Растет </w:t>
      </w:r>
      <w:r w:rsidR="002F7A60" w:rsidRPr="00215C0C">
        <w:rPr>
          <w:rFonts w:ascii="Times New Roman" w:hAnsi="Times New Roman" w:cs="Times New Roman"/>
          <w:sz w:val="28"/>
          <w:szCs w:val="28"/>
        </w:rPr>
        <w:t>стремление</w:t>
      </w:r>
      <w:r w:rsidRPr="00215C0C">
        <w:rPr>
          <w:rFonts w:ascii="Times New Roman" w:hAnsi="Times New Roman" w:cs="Times New Roman"/>
          <w:sz w:val="28"/>
          <w:szCs w:val="28"/>
        </w:rPr>
        <w:t xml:space="preserve"> к</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устран</w:t>
      </w:r>
      <w:r w:rsidR="00B0691E" w:rsidRPr="00215C0C">
        <w:rPr>
          <w:rFonts w:ascii="Times New Roman" w:hAnsi="Times New Roman" w:cs="Times New Roman"/>
          <w:sz w:val="28"/>
          <w:szCs w:val="28"/>
        </w:rPr>
        <w:t>ению</w:t>
      </w:r>
      <w:r w:rsidRPr="00215C0C">
        <w:rPr>
          <w:rFonts w:ascii="Times New Roman" w:hAnsi="Times New Roman" w:cs="Times New Roman"/>
          <w:sz w:val="28"/>
          <w:szCs w:val="28"/>
        </w:rPr>
        <w:t xml:space="preserve"> преобладающую социально-экономическую несправедливость, усугубляющуюся</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кризисом: растущее неравенство в доходах, неравный доступ к</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возможности трудоустройства; и недостаточное обеспечение</w:t>
      </w:r>
      <w:r w:rsidR="00CB5EA1" w:rsidRPr="00215C0C">
        <w:rPr>
          <w:rFonts w:ascii="Times New Roman" w:hAnsi="Times New Roman" w:cs="Times New Roman"/>
          <w:sz w:val="28"/>
          <w:szCs w:val="28"/>
        </w:rPr>
        <w:t xml:space="preserve"> </w:t>
      </w:r>
      <w:r w:rsidRPr="00215C0C">
        <w:rPr>
          <w:rFonts w:ascii="Times New Roman" w:hAnsi="Times New Roman" w:cs="Times New Roman"/>
          <w:sz w:val="28"/>
          <w:szCs w:val="28"/>
        </w:rPr>
        <w:t>государственные услуги, и это лишь некоторые из них. Парадокс заключается в следующем: пандемия</w:t>
      </w:r>
      <w:r w:rsidR="009E19C0" w:rsidRPr="00215C0C">
        <w:rPr>
          <w:rFonts w:ascii="Times New Roman" w:hAnsi="Times New Roman" w:cs="Times New Roman"/>
          <w:sz w:val="28"/>
          <w:szCs w:val="28"/>
        </w:rPr>
        <w:t xml:space="preserve"> </w:t>
      </w:r>
      <w:r w:rsidRPr="00215C0C">
        <w:rPr>
          <w:rFonts w:ascii="Times New Roman" w:hAnsi="Times New Roman" w:cs="Times New Roman"/>
          <w:sz w:val="28"/>
          <w:szCs w:val="28"/>
        </w:rPr>
        <w:t>показал</w:t>
      </w:r>
      <w:r w:rsidR="00632238" w:rsidRPr="00215C0C">
        <w:rPr>
          <w:rFonts w:ascii="Times New Roman" w:hAnsi="Times New Roman" w:cs="Times New Roman"/>
          <w:sz w:val="28"/>
          <w:szCs w:val="28"/>
        </w:rPr>
        <w:t>а</w:t>
      </w:r>
      <w:r w:rsidRPr="00215C0C">
        <w:rPr>
          <w:rFonts w:ascii="Times New Roman" w:hAnsi="Times New Roman" w:cs="Times New Roman"/>
          <w:sz w:val="28"/>
          <w:szCs w:val="28"/>
        </w:rPr>
        <w:t xml:space="preserve">, что </w:t>
      </w:r>
      <w:r w:rsidR="00632238" w:rsidRPr="00215C0C">
        <w:rPr>
          <w:rFonts w:ascii="Times New Roman" w:hAnsi="Times New Roman" w:cs="Times New Roman"/>
          <w:sz w:val="28"/>
          <w:szCs w:val="28"/>
        </w:rPr>
        <w:t xml:space="preserve">несмотря на важнейшую роль передовой технологии, </w:t>
      </w:r>
      <w:r w:rsidRPr="00215C0C">
        <w:rPr>
          <w:rFonts w:ascii="Times New Roman" w:hAnsi="Times New Roman" w:cs="Times New Roman"/>
          <w:sz w:val="28"/>
          <w:szCs w:val="28"/>
        </w:rPr>
        <w:t>работа остается</w:t>
      </w:r>
      <w:r w:rsidR="00632238" w:rsidRPr="00215C0C">
        <w:rPr>
          <w:rFonts w:ascii="Times New Roman" w:hAnsi="Times New Roman" w:cs="Times New Roman"/>
          <w:sz w:val="28"/>
          <w:szCs w:val="28"/>
        </w:rPr>
        <w:t>,</w:t>
      </w:r>
      <w:r w:rsidRPr="00215C0C">
        <w:rPr>
          <w:rFonts w:ascii="Times New Roman" w:hAnsi="Times New Roman" w:cs="Times New Roman"/>
          <w:sz w:val="28"/>
          <w:szCs w:val="28"/>
        </w:rPr>
        <w:t xml:space="preserve"> прежде всего</w:t>
      </w:r>
      <w:r w:rsidR="00632238" w:rsidRPr="00215C0C">
        <w:rPr>
          <w:rFonts w:ascii="Times New Roman" w:hAnsi="Times New Roman" w:cs="Times New Roman"/>
          <w:sz w:val="28"/>
          <w:szCs w:val="28"/>
        </w:rPr>
        <w:t>, предметом</w:t>
      </w:r>
      <w:r w:rsidRPr="00215C0C">
        <w:rPr>
          <w:rFonts w:ascii="Times New Roman" w:hAnsi="Times New Roman" w:cs="Times New Roman"/>
          <w:sz w:val="28"/>
          <w:szCs w:val="28"/>
        </w:rPr>
        <w:t xml:space="preserve"> глубоко</w:t>
      </w:r>
      <w:r w:rsidR="00632238" w:rsidRPr="00215C0C">
        <w:rPr>
          <w:rFonts w:ascii="Times New Roman" w:hAnsi="Times New Roman" w:cs="Times New Roman"/>
          <w:sz w:val="28"/>
          <w:szCs w:val="28"/>
        </w:rPr>
        <w:t>го</w:t>
      </w:r>
      <w:r w:rsidR="009E19C0" w:rsidRPr="00215C0C">
        <w:rPr>
          <w:rFonts w:ascii="Times New Roman" w:hAnsi="Times New Roman" w:cs="Times New Roman"/>
          <w:sz w:val="28"/>
          <w:szCs w:val="28"/>
        </w:rPr>
        <w:t xml:space="preserve"> </w:t>
      </w:r>
      <w:r w:rsidRPr="00215C0C">
        <w:rPr>
          <w:rFonts w:ascii="Times New Roman" w:hAnsi="Times New Roman" w:cs="Times New Roman"/>
          <w:sz w:val="28"/>
          <w:szCs w:val="28"/>
        </w:rPr>
        <w:t>человеческ</w:t>
      </w:r>
      <w:r w:rsidR="00632238" w:rsidRPr="00215C0C">
        <w:rPr>
          <w:rFonts w:ascii="Times New Roman" w:hAnsi="Times New Roman" w:cs="Times New Roman"/>
          <w:sz w:val="28"/>
          <w:szCs w:val="28"/>
        </w:rPr>
        <w:t>ого</w:t>
      </w:r>
      <w:r w:rsidRPr="00215C0C">
        <w:rPr>
          <w:rFonts w:ascii="Times New Roman" w:hAnsi="Times New Roman" w:cs="Times New Roman"/>
          <w:sz w:val="28"/>
          <w:szCs w:val="28"/>
        </w:rPr>
        <w:t xml:space="preserve"> опыт</w:t>
      </w:r>
      <w:r w:rsidR="00632238" w:rsidRPr="00215C0C">
        <w:rPr>
          <w:rFonts w:ascii="Times New Roman" w:hAnsi="Times New Roman" w:cs="Times New Roman"/>
          <w:sz w:val="28"/>
          <w:szCs w:val="28"/>
        </w:rPr>
        <w:t>а</w:t>
      </w:r>
      <w:r w:rsidRPr="00215C0C">
        <w:rPr>
          <w:rFonts w:ascii="Times New Roman" w:hAnsi="Times New Roman" w:cs="Times New Roman"/>
          <w:sz w:val="28"/>
          <w:szCs w:val="28"/>
        </w:rPr>
        <w:t>.</w:t>
      </w:r>
      <w:r w:rsidR="009E19C0" w:rsidRPr="00215C0C">
        <w:rPr>
          <w:rFonts w:ascii="Times New Roman" w:hAnsi="Times New Roman" w:cs="Times New Roman"/>
          <w:sz w:val="28"/>
          <w:szCs w:val="28"/>
        </w:rPr>
        <w:t xml:space="preserve"> </w:t>
      </w:r>
      <w:r w:rsidR="00632238" w:rsidRPr="00215C0C">
        <w:rPr>
          <w:rFonts w:ascii="Times New Roman" w:hAnsi="Times New Roman" w:cs="Times New Roman"/>
          <w:sz w:val="28"/>
          <w:szCs w:val="28"/>
        </w:rPr>
        <w:t xml:space="preserve">В этой связи, </w:t>
      </w:r>
      <w:r w:rsidRPr="00215C0C">
        <w:rPr>
          <w:rFonts w:ascii="Times New Roman" w:hAnsi="Times New Roman" w:cs="Times New Roman"/>
          <w:sz w:val="28"/>
          <w:szCs w:val="28"/>
        </w:rPr>
        <w:t xml:space="preserve">2020-е годы в бухгалтерском учете </w:t>
      </w:r>
      <w:r w:rsidR="00632238" w:rsidRPr="00215C0C">
        <w:rPr>
          <w:rFonts w:ascii="Times New Roman" w:hAnsi="Times New Roman" w:cs="Times New Roman"/>
          <w:sz w:val="28"/>
          <w:szCs w:val="28"/>
        </w:rPr>
        <w:t>и аудите -</w:t>
      </w:r>
      <w:r w:rsidRPr="00215C0C">
        <w:rPr>
          <w:rFonts w:ascii="Times New Roman" w:hAnsi="Times New Roman" w:cs="Times New Roman"/>
          <w:sz w:val="28"/>
          <w:szCs w:val="28"/>
        </w:rPr>
        <w:t xml:space="preserve"> это десятилетие, в котором профессия бухгалтера является неотъемлемой частью</w:t>
      </w:r>
      <w:r w:rsidR="009E19C0" w:rsidRPr="00215C0C">
        <w:rPr>
          <w:rFonts w:ascii="Times New Roman" w:hAnsi="Times New Roman" w:cs="Times New Roman"/>
          <w:sz w:val="28"/>
          <w:szCs w:val="28"/>
        </w:rPr>
        <w:t xml:space="preserve"> </w:t>
      </w:r>
      <w:r w:rsidRPr="00215C0C">
        <w:rPr>
          <w:rFonts w:ascii="Times New Roman" w:hAnsi="Times New Roman" w:cs="Times New Roman"/>
          <w:sz w:val="28"/>
          <w:szCs w:val="28"/>
        </w:rPr>
        <w:t>создание устойчивых организаций, которые обеспечивают как финансовую отдачу, так и долгосрочную ценность</w:t>
      </w:r>
      <w:r w:rsidR="009E19C0" w:rsidRPr="00215C0C">
        <w:rPr>
          <w:rFonts w:ascii="Times New Roman" w:hAnsi="Times New Roman" w:cs="Times New Roman"/>
          <w:sz w:val="28"/>
          <w:szCs w:val="28"/>
        </w:rPr>
        <w:t xml:space="preserve"> </w:t>
      </w:r>
      <w:r w:rsidRPr="00215C0C">
        <w:rPr>
          <w:rFonts w:ascii="Times New Roman" w:hAnsi="Times New Roman" w:cs="Times New Roman"/>
          <w:sz w:val="28"/>
          <w:szCs w:val="28"/>
        </w:rPr>
        <w:t>для общества. Они будут необходимы для позитивных изменений в бизнесе</w:t>
      </w:r>
      <w:r w:rsidR="009E19C0" w:rsidRPr="00215C0C">
        <w:rPr>
          <w:rFonts w:ascii="Times New Roman" w:hAnsi="Times New Roman" w:cs="Times New Roman"/>
          <w:sz w:val="28"/>
          <w:szCs w:val="28"/>
        </w:rPr>
        <w:t xml:space="preserve"> </w:t>
      </w:r>
      <w:r w:rsidRPr="00215C0C">
        <w:rPr>
          <w:rFonts w:ascii="Times New Roman" w:hAnsi="Times New Roman" w:cs="Times New Roman"/>
          <w:sz w:val="28"/>
          <w:szCs w:val="28"/>
        </w:rPr>
        <w:t>и поддержк</w:t>
      </w:r>
      <w:r w:rsidR="00632238" w:rsidRPr="00215C0C">
        <w:rPr>
          <w:rFonts w:ascii="Times New Roman" w:hAnsi="Times New Roman" w:cs="Times New Roman"/>
          <w:sz w:val="28"/>
          <w:szCs w:val="28"/>
        </w:rPr>
        <w:t>е</w:t>
      </w:r>
      <w:r w:rsidRPr="00215C0C">
        <w:rPr>
          <w:rFonts w:ascii="Times New Roman" w:hAnsi="Times New Roman" w:cs="Times New Roman"/>
          <w:sz w:val="28"/>
          <w:szCs w:val="28"/>
        </w:rPr>
        <w:t xml:space="preserve"> экономики и организаций по всему миру, чтобы восстановить лучше. </w:t>
      </w:r>
    </w:p>
    <w:p w:rsidR="001B1B6E" w:rsidRPr="00215C0C" w:rsidRDefault="001B1B6E"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Государство играет более важную роль</w:t>
      </w:r>
      <w:r w:rsidR="00C750D4" w:rsidRPr="00215C0C">
        <w:rPr>
          <w:rFonts w:ascii="Times New Roman" w:hAnsi="Times New Roman" w:cs="Times New Roman"/>
          <w:sz w:val="28"/>
          <w:szCs w:val="28"/>
        </w:rPr>
        <w:t>, п</w:t>
      </w:r>
      <w:r w:rsidRPr="00215C0C">
        <w:rPr>
          <w:rFonts w:ascii="Times New Roman" w:hAnsi="Times New Roman" w:cs="Times New Roman"/>
          <w:sz w:val="28"/>
          <w:szCs w:val="28"/>
        </w:rPr>
        <w:t>равительства ищут долгосрочные пути выхода из кризис</w:t>
      </w:r>
      <w:r w:rsidR="00C750D4" w:rsidRPr="00215C0C">
        <w:rPr>
          <w:rFonts w:ascii="Times New Roman" w:hAnsi="Times New Roman" w:cs="Times New Roman"/>
          <w:sz w:val="28"/>
          <w:szCs w:val="28"/>
        </w:rPr>
        <w:t>а</w:t>
      </w:r>
      <w:r w:rsidRPr="00215C0C">
        <w:rPr>
          <w:rFonts w:ascii="Times New Roman" w:hAnsi="Times New Roman" w:cs="Times New Roman"/>
          <w:sz w:val="28"/>
          <w:szCs w:val="28"/>
        </w:rPr>
        <w:t xml:space="preserve">. Но есть </w:t>
      </w:r>
      <w:r w:rsidR="00632238" w:rsidRPr="00215C0C">
        <w:rPr>
          <w:rFonts w:ascii="Times New Roman" w:hAnsi="Times New Roman" w:cs="Times New Roman"/>
          <w:sz w:val="28"/>
          <w:szCs w:val="28"/>
        </w:rPr>
        <w:t xml:space="preserve">еще </w:t>
      </w:r>
      <w:r w:rsidRPr="00215C0C">
        <w:rPr>
          <w:rFonts w:ascii="Times New Roman" w:hAnsi="Times New Roman" w:cs="Times New Roman"/>
          <w:sz w:val="28"/>
          <w:szCs w:val="28"/>
        </w:rPr>
        <w:t>бол</w:t>
      </w:r>
      <w:r w:rsidR="00632238" w:rsidRPr="00215C0C">
        <w:rPr>
          <w:rFonts w:ascii="Times New Roman" w:hAnsi="Times New Roman" w:cs="Times New Roman"/>
          <w:sz w:val="28"/>
          <w:szCs w:val="28"/>
        </w:rPr>
        <w:t>е</w:t>
      </w:r>
      <w:r w:rsidRPr="00215C0C">
        <w:rPr>
          <w:rFonts w:ascii="Times New Roman" w:hAnsi="Times New Roman" w:cs="Times New Roman"/>
          <w:sz w:val="28"/>
          <w:szCs w:val="28"/>
        </w:rPr>
        <w:t>е долгосрочные вопросы, касающиеся более широкой роли правительства, его будущая роль в предоставлении государственных услуг</w:t>
      </w:r>
      <w:r w:rsidR="00C750D4" w:rsidRPr="00215C0C">
        <w:rPr>
          <w:rFonts w:ascii="Times New Roman" w:hAnsi="Times New Roman" w:cs="Times New Roman"/>
          <w:sz w:val="28"/>
          <w:szCs w:val="28"/>
        </w:rPr>
        <w:t>,</w:t>
      </w:r>
      <w:r w:rsidRPr="00215C0C">
        <w:rPr>
          <w:rFonts w:ascii="Times New Roman" w:hAnsi="Times New Roman" w:cs="Times New Roman"/>
          <w:sz w:val="28"/>
          <w:szCs w:val="28"/>
        </w:rPr>
        <w:t xml:space="preserve"> а также обязанности по созданию честного и справедливого обществ</w:t>
      </w:r>
      <w:r w:rsidR="00C750D4" w:rsidRPr="00215C0C">
        <w:rPr>
          <w:rFonts w:ascii="Times New Roman" w:hAnsi="Times New Roman" w:cs="Times New Roman"/>
          <w:sz w:val="28"/>
          <w:szCs w:val="28"/>
        </w:rPr>
        <w:t>а</w:t>
      </w:r>
      <w:r w:rsidRPr="00215C0C">
        <w:rPr>
          <w:rFonts w:ascii="Times New Roman" w:hAnsi="Times New Roman" w:cs="Times New Roman"/>
          <w:sz w:val="28"/>
          <w:szCs w:val="28"/>
        </w:rPr>
        <w:t xml:space="preserve"> в будущем. Ключевые приоритеты включают преобразование навык</w:t>
      </w:r>
      <w:r w:rsidR="000346EA" w:rsidRPr="00215C0C">
        <w:rPr>
          <w:rFonts w:ascii="Times New Roman" w:hAnsi="Times New Roman" w:cs="Times New Roman"/>
          <w:sz w:val="28"/>
          <w:szCs w:val="28"/>
        </w:rPr>
        <w:t>ов</w:t>
      </w:r>
      <w:r w:rsidRPr="00215C0C">
        <w:rPr>
          <w:rFonts w:ascii="Times New Roman" w:hAnsi="Times New Roman" w:cs="Times New Roman"/>
          <w:sz w:val="28"/>
          <w:szCs w:val="28"/>
        </w:rPr>
        <w:t xml:space="preserve"> людей, необходимые для приспособления их к глобальной цифровой экономике, инвестиции в технологии, развитие зеленого инфраструктура, законодательство для развития социальной работы контракты, восстановление сообществ, устранение неравенства и проблемы инклюзивности, уделяя больше внимания частному сектору. В целом мы можем ожидать, что правительства возьмут на себя более активную роль в государстве</w:t>
      </w:r>
      <w:r w:rsidR="005954E9" w:rsidRPr="00215C0C">
        <w:rPr>
          <w:rFonts w:ascii="Times New Roman" w:hAnsi="Times New Roman" w:cs="Times New Roman"/>
          <w:sz w:val="28"/>
          <w:szCs w:val="28"/>
        </w:rPr>
        <w:t>. В течение следующего десятилетия ожидается</w:t>
      </w:r>
      <w:r w:rsidRPr="00215C0C">
        <w:rPr>
          <w:rFonts w:ascii="Times New Roman" w:hAnsi="Times New Roman" w:cs="Times New Roman"/>
          <w:sz w:val="28"/>
          <w:szCs w:val="28"/>
        </w:rPr>
        <w:t xml:space="preserve"> изменение роли правительства. Сегодня существует большое давление на правительство, </w:t>
      </w:r>
      <w:r w:rsidR="0048792B" w:rsidRPr="00215C0C">
        <w:rPr>
          <w:rFonts w:ascii="Times New Roman" w:hAnsi="Times New Roman" w:cs="Times New Roman"/>
          <w:sz w:val="28"/>
          <w:szCs w:val="28"/>
        </w:rPr>
        <w:t>на уровень развития и на степень</w:t>
      </w:r>
      <w:r w:rsidRPr="00215C0C">
        <w:rPr>
          <w:rFonts w:ascii="Times New Roman" w:hAnsi="Times New Roman" w:cs="Times New Roman"/>
          <w:sz w:val="28"/>
          <w:szCs w:val="28"/>
        </w:rPr>
        <w:t xml:space="preserve"> ответственност</w:t>
      </w:r>
      <w:r w:rsidR="0048792B" w:rsidRPr="00215C0C">
        <w:rPr>
          <w:rFonts w:ascii="Times New Roman" w:hAnsi="Times New Roman" w:cs="Times New Roman"/>
          <w:sz w:val="28"/>
          <w:szCs w:val="28"/>
        </w:rPr>
        <w:t>и в государственном управлении</w:t>
      </w:r>
      <w:r w:rsidRPr="00215C0C">
        <w:rPr>
          <w:rFonts w:ascii="Times New Roman" w:hAnsi="Times New Roman" w:cs="Times New Roman"/>
          <w:sz w:val="28"/>
          <w:szCs w:val="28"/>
        </w:rPr>
        <w:t>. Государственный сектор вынужден сотрудничать с частным сектором</w:t>
      </w:r>
      <w:r w:rsidR="00632238" w:rsidRPr="00215C0C">
        <w:rPr>
          <w:rFonts w:ascii="Times New Roman" w:hAnsi="Times New Roman" w:cs="Times New Roman"/>
          <w:sz w:val="28"/>
          <w:szCs w:val="28"/>
        </w:rPr>
        <w:t>.</w:t>
      </w:r>
      <w:r w:rsidRPr="00215C0C">
        <w:rPr>
          <w:rFonts w:ascii="Times New Roman" w:hAnsi="Times New Roman" w:cs="Times New Roman"/>
          <w:sz w:val="28"/>
          <w:szCs w:val="28"/>
        </w:rPr>
        <w:t xml:space="preserve"> Будущее потребует диалога и участия, где правительство понимает приоритеты бизнеса, чтобы бизнес и правительство могли работать вместе для повышения ценности</w:t>
      </w:r>
      <w:r w:rsidR="00101C16" w:rsidRPr="00215C0C">
        <w:rPr>
          <w:rFonts w:ascii="Times New Roman" w:hAnsi="Times New Roman" w:cs="Times New Roman"/>
          <w:sz w:val="28"/>
          <w:szCs w:val="28"/>
        </w:rPr>
        <w:t>.</w:t>
      </w:r>
      <w:r w:rsidRPr="00215C0C">
        <w:rPr>
          <w:rFonts w:ascii="Times New Roman" w:hAnsi="Times New Roman" w:cs="Times New Roman"/>
          <w:sz w:val="28"/>
          <w:szCs w:val="28"/>
        </w:rPr>
        <w:t xml:space="preserve"> </w:t>
      </w:r>
    </w:p>
    <w:p w:rsidR="004E2A77" w:rsidRPr="00215C0C" w:rsidRDefault="004E2A77" w:rsidP="00C13E89">
      <w:pPr>
        <w:spacing w:after="0" w:line="240" w:lineRule="auto"/>
        <w:ind w:firstLine="709"/>
        <w:jc w:val="both"/>
        <w:rPr>
          <w:rFonts w:ascii="Times New Roman" w:hAnsi="Times New Roman" w:cs="Times New Roman"/>
          <w:i/>
          <w:color w:val="000000"/>
          <w:sz w:val="28"/>
          <w:szCs w:val="28"/>
        </w:rPr>
      </w:pPr>
      <w:r w:rsidRPr="00215C0C">
        <w:rPr>
          <w:rFonts w:ascii="Times New Roman" w:hAnsi="Times New Roman" w:cs="Times New Roman"/>
          <w:i/>
          <w:color w:val="000000"/>
          <w:sz w:val="28"/>
        </w:rPr>
        <w:t xml:space="preserve">Видение </w:t>
      </w:r>
      <w:r w:rsidRPr="00215C0C">
        <w:rPr>
          <w:rFonts w:ascii="Times New Roman" w:hAnsi="Times New Roman" w:cs="Times New Roman"/>
          <w:i/>
          <w:color w:val="000000"/>
          <w:sz w:val="28"/>
          <w:szCs w:val="28"/>
        </w:rPr>
        <w:t>оценки эффективности, ориентированной на достижение Целей устойчивого развития</w:t>
      </w:r>
    </w:p>
    <w:p w:rsidR="004A0B91" w:rsidRPr="00215C0C" w:rsidRDefault="005028AD"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После кризиса правительства, вероятно, захотят сначала стабилизировать свои расходы, а затем начать восстановить свои балансы. В текущей ситуации, некоторое сочетание сокращения государственных расходов и повышения налогов потребуются со временем во многих странах, но правительства могут свести к минимуму свою зависимость от этих двух мер, приняв балансовый подход к содействию устойчивым государственным финансам. Это может быть достигнуто за счет максимизации отдачи от государственных активов, уделяя особое внимание на «соотношение цены и качества» при использовании государственных ресурсов, и расширяя объем государственного сектора</w:t>
      </w:r>
      <w:r w:rsidR="00330B4B">
        <w:rPr>
          <w:rFonts w:ascii="Times New Roman" w:hAnsi="Times New Roman" w:cs="Times New Roman"/>
          <w:sz w:val="28"/>
          <w:szCs w:val="28"/>
        </w:rPr>
        <w:t xml:space="preserve"> (рисунок </w:t>
      </w:r>
      <w:r w:rsidR="00FA6006">
        <w:rPr>
          <w:rFonts w:ascii="Times New Roman" w:hAnsi="Times New Roman" w:cs="Times New Roman"/>
          <w:sz w:val="28"/>
          <w:szCs w:val="28"/>
        </w:rPr>
        <w:t>29</w:t>
      </w:r>
      <w:r w:rsidR="00330B4B">
        <w:rPr>
          <w:rFonts w:ascii="Times New Roman" w:hAnsi="Times New Roman" w:cs="Times New Roman"/>
          <w:sz w:val="28"/>
          <w:szCs w:val="28"/>
        </w:rPr>
        <w:t>)</w:t>
      </w:r>
      <w:r w:rsidRPr="00215C0C">
        <w:rPr>
          <w:rFonts w:ascii="Times New Roman" w:hAnsi="Times New Roman" w:cs="Times New Roman"/>
          <w:sz w:val="28"/>
          <w:szCs w:val="28"/>
        </w:rPr>
        <w:t xml:space="preserve">. </w:t>
      </w:r>
    </w:p>
    <w:p w:rsidR="009B4302" w:rsidRPr="00215C0C" w:rsidRDefault="005028AD" w:rsidP="00FE57DC">
      <w:pPr>
        <w:spacing w:after="0" w:line="240" w:lineRule="auto"/>
        <w:jc w:val="center"/>
        <w:rPr>
          <w:rFonts w:ascii="Times New Roman" w:hAnsi="Times New Roman" w:cs="Times New Roman"/>
          <w:sz w:val="28"/>
          <w:szCs w:val="28"/>
        </w:rPr>
      </w:pPr>
      <w:r w:rsidRPr="00215C0C">
        <w:rPr>
          <w:rFonts w:ascii="Times New Roman" w:hAnsi="Times New Roman" w:cs="Times New Roman"/>
          <w:noProof/>
          <w:color w:val="000000"/>
          <w:sz w:val="28"/>
          <w:lang w:eastAsia="ru-RU"/>
        </w:rPr>
        <w:drawing>
          <wp:inline distT="0" distB="0" distL="0" distR="0" wp14:anchorId="250024EE" wp14:editId="11958D10">
            <wp:extent cx="8411024" cy="5706710"/>
            <wp:effectExtent l="0" t="317" r="9207" b="9208"/>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2870" t="3822" r="1844"/>
                    <a:stretch/>
                  </pic:blipFill>
                  <pic:spPr bwMode="auto">
                    <a:xfrm rot="16200000">
                      <a:off x="0" y="0"/>
                      <a:ext cx="8437085" cy="5724392"/>
                    </a:xfrm>
                    <a:prstGeom prst="rect">
                      <a:avLst/>
                    </a:prstGeom>
                    <a:noFill/>
                    <a:ln>
                      <a:noFill/>
                    </a:ln>
                    <a:extLst>
                      <a:ext uri="{53640926-AAD7-44D8-BBD7-CCE9431645EC}">
                        <a14:shadowObscured xmlns:a14="http://schemas.microsoft.com/office/drawing/2010/main"/>
                      </a:ext>
                    </a:extLst>
                  </pic:spPr>
                </pic:pic>
              </a:graphicData>
            </a:graphic>
          </wp:inline>
        </w:drawing>
      </w:r>
    </w:p>
    <w:p w:rsidR="00FE57DC" w:rsidRPr="00FE57DC" w:rsidRDefault="00FE57DC" w:rsidP="00215C0C">
      <w:pPr>
        <w:spacing w:after="0" w:line="240" w:lineRule="auto"/>
        <w:jc w:val="center"/>
        <w:rPr>
          <w:rFonts w:ascii="Times New Roman" w:hAnsi="Times New Roman" w:cs="Times New Roman"/>
          <w:sz w:val="16"/>
          <w:szCs w:val="16"/>
        </w:rPr>
      </w:pPr>
    </w:p>
    <w:p w:rsidR="00FE57DC" w:rsidRDefault="000A431C"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 xml:space="preserve">Рисунок </w:t>
      </w:r>
      <w:r w:rsidR="00FA6006">
        <w:rPr>
          <w:rFonts w:ascii="Times New Roman" w:hAnsi="Times New Roman" w:cs="Times New Roman"/>
          <w:sz w:val="28"/>
          <w:szCs w:val="28"/>
        </w:rPr>
        <w:t>29</w:t>
      </w:r>
      <w:r w:rsidRPr="00215C0C">
        <w:rPr>
          <w:rFonts w:ascii="Times New Roman" w:hAnsi="Times New Roman" w:cs="Times New Roman"/>
          <w:sz w:val="28"/>
          <w:szCs w:val="28"/>
        </w:rPr>
        <w:t xml:space="preserve"> </w:t>
      </w:r>
      <w:r w:rsidR="00FE57DC">
        <w:rPr>
          <w:rFonts w:ascii="Times New Roman" w:hAnsi="Times New Roman" w:cs="Times New Roman"/>
          <w:sz w:val="28"/>
          <w:szCs w:val="28"/>
        </w:rPr>
        <w:t>–</w:t>
      </w:r>
      <w:r w:rsidRPr="00215C0C">
        <w:rPr>
          <w:rFonts w:ascii="Times New Roman" w:hAnsi="Times New Roman" w:cs="Times New Roman"/>
          <w:sz w:val="28"/>
          <w:szCs w:val="28"/>
        </w:rPr>
        <w:t xml:space="preserve"> Национальное богатство: структура и вопросы оценки</w:t>
      </w:r>
    </w:p>
    <w:p w:rsidR="00FE57DC" w:rsidRPr="00FE57DC" w:rsidRDefault="00FE57DC" w:rsidP="00215C0C">
      <w:pPr>
        <w:spacing w:after="0" w:line="240" w:lineRule="auto"/>
        <w:jc w:val="center"/>
        <w:rPr>
          <w:rFonts w:ascii="Times New Roman" w:hAnsi="Times New Roman" w:cs="Times New Roman"/>
          <w:sz w:val="16"/>
          <w:szCs w:val="16"/>
        </w:rPr>
      </w:pPr>
    </w:p>
    <w:p w:rsidR="002502E6" w:rsidRPr="00FE57DC" w:rsidRDefault="00FE57DC" w:rsidP="00FE57DC">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Примечание – </w:t>
      </w:r>
      <w:r w:rsidR="002502E6" w:rsidRPr="00FE57DC">
        <w:rPr>
          <w:rFonts w:ascii="Times New Roman" w:hAnsi="Times New Roman" w:cs="Times New Roman"/>
          <w:sz w:val="24"/>
          <w:szCs w:val="24"/>
        </w:rPr>
        <w:t>Составлено автором</w:t>
      </w:r>
    </w:p>
    <w:p w:rsidR="00330B4B" w:rsidRDefault="00330B4B" w:rsidP="00FE57D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Основная рекомендация в этой связи заключается в том, что правительства должны разработать подход к управлению своими активами в условиях кризиса. Бухгалтерский баланс может способстсвовать улучшению процесса принятия решений, должна выступать в качестве эталона для новых фискальных целей, и будет поддерживать правительства в использовании достаточной фискальной мощи для восстановления экономики для более инклюзивного и более зеленого будущего.</w:t>
      </w:r>
    </w:p>
    <w:p w:rsidR="005028AD" w:rsidRPr="00C13E89" w:rsidRDefault="005028AD" w:rsidP="00FE57DC">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Балансовый подход основан на методе начисления, но даже правительства, работающие «кассовым методом», могут применить мышление управления балансом. Все организации государственного сектора ведут учет данных в той или иной форме, и могут учитывать эту информацию при принятии решения о том, представляет ли изменение «ценность для денег» («</w:t>
      </w:r>
      <w:r w:rsidRPr="00C13E89">
        <w:rPr>
          <w:rFonts w:ascii="Times New Roman" w:hAnsi="Times New Roman" w:cs="Times New Roman"/>
          <w:sz w:val="28"/>
          <w:szCs w:val="28"/>
          <w:lang w:val="en-US"/>
        </w:rPr>
        <w:t>value</w:t>
      </w:r>
      <w:r w:rsidRPr="00C13E89">
        <w:rPr>
          <w:rFonts w:ascii="Times New Roman" w:hAnsi="Times New Roman" w:cs="Times New Roman"/>
          <w:sz w:val="28"/>
          <w:szCs w:val="28"/>
        </w:rPr>
        <w:t xml:space="preserve"> </w:t>
      </w:r>
      <w:r w:rsidRPr="00C13E89">
        <w:rPr>
          <w:rFonts w:ascii="Times New Roman" w:hAnsi="Times New Roman" w:cs="Times New Roman"/>
          <w:sz w:val="28"/>
          <w:szCs w:val="28"/>
          <w:lang w:val="en-US"/>
        </w:rPr>
        <w:t>for</w:t>
      </w:r>
      <w:r w:rsidRPr="00C13E89">
        <w:rPr>
          <w:rFonts w:ascii="Times New Roman" w:hAnsi="Times New Roman" w:cs="Times New Roman"/>
          <w:sz w:val="28"/>
          <w:szCs w:val="28"/>
        </w:rPr>
        <w:t xml:space="preserve"> </w:t>
      </w:r>
      <w:r w:rsidRPr="00C13E89">
        <w:rPr>
          <w:rFonts w:ascii="Times New Roman" w:hAnsi="Times New Roman" w:cs="Times New Roman"/>
          <w:sz w:val="28"/>
          <w:szCs w:val="28"/>
          <w:lang w:val="en-US"/>
        </w:rPr>
        <w:t>money</w:t>
      </w:r>
      <w:r w:rsidRPr="00C13E89">
        <w:rPr>
          <w:rFonts w:ascii="Times New Roman" w:hAnsi="Times New Roman" w:cs="Times New Roman"/>
          <w:sz w:val="28"/>
          <w:szCs w:val="28"/>
        </w:rPr>
        <w:t>»: синоним «эффективности», применяется развитыми странами как цель оценки эффективности) и каковы его последствия для собственного капитала. Чтобы заслуживать доверия, балансовые отчеты государственного сектора должны быть надлежащим образом подготовлены, проверены и раскрыты.  Специалисты по государственным финансам явно должны сыграть важную роль при составлении балансов. Современные бухгалтеры и аудиторы должны стать</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1) драйверами трансформации, помогая организациям принять правильные бизнес-решения для создания устойчивой ценности</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2) аналитиками, чтобы оказать помощь организациям в создании и выполнении процессов, которые защитят устойчивую ценность</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3) гарантом для обеспечения доверия инвесторам и более широким группам заинтересованных сторон. Их роли критически важны для демонстрации внешнему миру, что организация хорошо контролируется, руководствуется этикой, и привлекательны для инвестиций и обеспечения капитала.</w:t>
      </w:r>
    </w:p>
    <w:p w:rsidR="00ED3075" w:rsidRPr="00C13E89" w:rsidRDefault="001D2A63" w:rsidP="00FE57DC">
      <w:pPr>
        <w:autoSpaceDE w:val="0"/>
        <w:autoSpaceDN w:val="0"/>
        <w:adjustRightInd w:val="0"/>
        <w:spacing w:after="0" w:line="240" w:lineRule="auto"/>
        <w:ind w:firstLine="709"/>
        <w:jc w:val="both"/>
        <w:rPr>
          <w:rFonts w:ascii="Times New Roman" w:hAnsi="Times New Roman" w:cs="Times New Roman"/>
          <w:color w:val="7030A0"/>
          <w:sz w:val="28"/>
          <w:szCs w:val="28"/>
        </w:rPr>
      </w:pPr>
      <w:r w:rsidRPr="00C13E89">
        <w:rPr>
          <w:rFonts w:ascii="Times New Roman" w:hAnsi="Times New Roman" w:cs="Times New Roman"/>
          <w:color w:val="000000"/>
          <w:sz w:val="28"/>
          <w:szCs w:val="28"/>
        </w:rPr>
        <w:t xml:space="preserve">В настоящее время перед Казахстаном стоит задача вторичной модернизации или построения наукоемкой экономики, которая связана с ростом вклада знаний и инноваций в экономический рост, увеличением доли услуг и экологизацией экономики. На этапе вторичной модернизации на первое место выходит повышение качества жизни, обусловленное эффективной системой здравоохранения, более высокой продолжительностью жизни, качественным образованием, эффективными и прозрачными институтами, распространенностью информационных технологий. </w:t>
      </w:r>
      <w:r w:rsidR="00466632" w:rsidRPr="00C13E89">
        <w:rPr>
          <w:rFonts w:ascii="Times New Roman" w:hAnsi="Times New Roman" w:cs="Times New Roman"/>
          <w:color w:val="000000"/>
          <w:sz w:val="28"/>
          <w:szCs w:val="28"/>
        </w:rPr>
        <w:t xml:space="preserve">При этом модернизация происходит в условиях глобальной конкуренции. Достижение высокого уровня развития сопряжено с жесткой борьбой за стратегические ресурсы и рыночное пространство. </w:t>
      </w:r>
      <w:r w:rsidRPr="00C13E89">
        <w:rPr>
          <w:rFonts w:ascii="Times New Roman" w:hAnsi="Times New Roman" w:cs="Times New Roman"/>
          <w:color w:val="000000"/>
          <w:sz w:val="28"/>
          <w:szCs w:val="28"/>
        </w:rPr>
        <w:t>В этой связи достижение цели по вхождению в число 30-ти самых развитых стран мира представляется крайне сложной задачей.</w:t>
      </w:r>
      <w:r w:rsidR="00ED3075" w:rsidRPr="00C13E89">
        <w:rPr>
          <w:rFonts w:ascii="Times New Roman" w:hAnsi="Times New Roman" w:cs="Times New Roman"/>
          <w:color w:val="7030A0"/>
          <w:sz w:val="28"/>
          <w:szCs w:val="28"/>
        </w:rPr>
        <w:t xml:space="preserve"> </w:t>
      </w:r>
    </w:p>
    <w:p w:rsidR="00ED3075" w:rsidRPr="00C13E89" w:rsidRDefault="00ED3075" w:rsidP="00FE57DC">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ЦУР в основном признают три ключевых принципа:</w:t>
      </w:r>
    </w:p>
    <w:p w:rsidR="00ED3075" w:rsidRPr="00C13E89" w:rsidRDefault="00ED3075" w:rsidP="00FE57DC">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Универсальность</w:t>
      </w:r>
      <w:r w:rsidRPr="00C13E89">
        <w:rPr>
          <w:rFonts w:ascii="Times New Roman" w:hAnsi="Times New Roman" w:cs="Times New Roman"/>
          <w:sz w:val="28"/>
          <w:szCs w:val="28"/>
        </w:rPr>
        <w:t>: новая программа применима ко всем типологиям стран, а не только к развивающимся странам. ЦУР допускают концепцию адаптированных к национальным условиям и дифференцированных подходов к реализации того, что рассматривается как общая и коллективная ответственность.</w:t>
      </w:r>
    </w:p>
    <w:p w:rsidR="00ED3075" w:rsidRPr="00C13E89" w:rsidRDefault="00ED3075" w:rsidP="00FE57DC">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Комплексный подход</w:t>
      </w:r>
      <w:r w:rsidRPr="00C13E89">
        <w:rPr>
          <w:rFonts w:ascii="Times New Roman" w:hAnsi="Times New Roman" w:cs="Times New Roman"/>
          <w:sz w:val="28"/>
          <w:szCs w:val="28"/>
        </w:rPr>
        <w:t xml:space="preserve">: новая повестка дня указывает на то, что ее явно недостаточно для достижения ЦУР на основе каждой цели или задачи за задачей. Каковы условия, делающие интеграцию политики жизнеспособной, и препятствия на пути ее принятия в качестве обычной практики в государственных учреждениях? ЦУР требуют комплексного подхода, определяющего наборы мероприятий по развитию, которые могут способствовать прогрессу в достижении нескольких целей и задач </w:t>
      </w:r>
      <w:r w:rsidR="00330B4B">
        <w:rPr>
          <w:rFonts w:ascii="Times New Roman" w:hAnsi="Times New Roman" w:cs="Times New Roman"/>
          <w:sz w:val="28"/>
          <w:szCs w:val="28"/>
        </w:rPr>
        <w:t>–</w:t>
      </w:r>
      <w:r w:rsidRPr="00C13E89">
        <w:rPr>
          <w:rFonts w:ascii="Times New Roman" w:hAnsi="Times New Roman" w:cs="Times New Roman"/>
          <w:sz w:val="28"/>
          <w:szCs w:val="28"/>
        </w:rPr>
        <w:t xml:space="preserve"> во всех секторах </w:t>
      </w:r>
      <w:r w:rsidR="00330B4B">
        <w:rPr>
          <w:rFonts w:ascii="Times New Roman" w:hAnsi="Times New Roman" w:cs="Times New Roman"/>
          <w:sz w:val="28"/>
          <w:szCs w:val="28"/>
        </w:rPr>
        <w:t>–</w:t>
      </w:r>
      <w:r w:rsidRPr="00C13E89">
        <w:rPr>
          <w:rFonts w:ascii="Times New Roman" w:hAnsi="Times New Roman" w:cs="Times New Roman"/>
          <w:sz w:val="28"/>
          <w:szCs w:val="28"/>
        </w:rPr>
        <w:t xml:space="preserve"> одновременно. Хотя подотчетность по-прежнему будет возлагаться на конкретный сектор, ключом к успеху является понимание того, как продвигать комплексный подход и согласованность политики для улучшения планирования на основе межсекторального сотрудничества.</w:t>
      </w:r>
    </w:p>
    <w:p w:rsidR="00ED3075" w:rsidRPr="00C13E89" w:rsidRDefault="00006AC2" w:rsidP="00FE57DC">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i/>
          <w:sz w:val="28"/>
          <w:szCs w:val="28"/>
        </w:rPr>
        <w:t>«</w:t>
      </w:r>
      <w:r w:rsidR="00ED3075" w:rsidRPr="00C13E89">
        <w:rPr>
          <w:rFonts w:ascii="Times New Roman" w:hAnsi="Times New Roman" w:cs="Times New Roman"/>
          <w:i/>
          <w:sz w:val="28"/>
          <w:szCs w:val="28"/>
        </w:rPr>
        <w:t>Ник</w:t>
      </w:r>
      <w:r w:rsidR="00E85295" w:rsidRPr="00C13E89">
        <w:rPr>
          <w:rFonts w:ascii="Times New Roman" w:hAnsi="Times New Roman" w:cs="Times New Roman"/>
          <w:i/>
          <w:sz w:val="28"/>
          <w:szCs w:val="28"/>
        </w:rPr>
        <w:t>т</w:t>
      </w:r>
      <w:r w:rsidR="00ED3075" w:rsidRPr="00C13E89">
        <w:rPr>
          <w:rFonts w:ascii="Times New Roman" w:hAnsi="Times New Roman" w:cs="Times New Roman"/>
          <w:i/>
          <w:sz w:val="28"/>
          <w:szCs w:val="28"/>
        </w:rPr>
        <w:t xml:space="preserve">о не </w:t>
      </w:r>
      <w:r w:rsidR="00D63FC0" w:rsidRPr="00C13E89">
        <w:rPr>
          <w:rFonts w:ascii="Times New Roman" w:hAnsi="Times New Roman" w:cs="Times New Roman"/>
          <w:i/>
          <w:sz w:val="28"/>
          <w:szCs w:val="28"/>
        </w:rPr>
        <w:t>должен остаться в стороне</w:t>
      </w:r>
      <w:r w:rsidRPr="00C13E89">
        <w:rPr>
          <w:rFonts w:ascii="Times New Roman" w:hAnsi="Times New Roman" w:cs="Times New Roman"/>
          <w:i/>
          <w:sz w:val="28"/>
          <w:szCs w:val="28"/>
        </w:rPr>
        <w:t>»</w:t>
      </w:r>
      <w:r w:rsidR="00ED3075" w:rsidRPr="00C13E89">
        <w:rPr>
          <w:rFonts w:ascii="Times New Roman" w:hAnsi="Times New Roman" w:cs="Times New Roman"/>
          <w:i/>
          <w:sz w:val="28"/>
          <w:szCs w:val="28"/>
        </w:rPr>
        <w:t>:</w:t>
      </w:r>
      <w:r w:rsidR="00ED3075" w:rsidRPr="00C13E89">
        <w:rPr>
          <w:rFonts w:ascii="Times New Roman" w:hAnsi="Times New Roman" w:cs="Times New Roman"/>
          <w:sz w:val="28"/>
          <w:szCs w:val="28"/>
        </w:rPr>
        <w:t xml:space="preserve"> Повестка дня на период до 2030 года четко воплощает идею о том, что никто не должен быть забыт, и это выражается в различных целях и задачах ЦУР, направленных на всеобщее достижение (например, нулевые цели: искоренение крайней нищеты, искоренение голода; подход, основанный на качественных результатах, и нормативные рамки).</w:t>
      </w:r>
      <w:r w:rsidRPr="00C13E89">
        <w:rPr>
          <w:rFonts w:ascii="Times New Roman" w:hAnsi="Times New Roman" w:cs="Times New Roman"/>
          <w:sz w:val="28"/>
          <w:szCs w:val="28"/>
        </w:rPr>
        <w:t xml:space="preserve"> </w:t>
      </w:r>
      <w:r w:rsidR="00ED3075" w:rsidRPr="00C13E89">
        <w:rPr>
          <w:rFonts w:ascii="Times New Roman" w:hAnsi="Times New Roman" w:cs="Times New Roman"/>
          <w:sz w:val="28"/>
          <w:szCs w:val="28"/>
        </w:rPr>
        <w:t>Странам необходимо будет пересмотреть свои подходы, мероприятия в области развития и затраты, связанные с тем, чтобы никто не был забыт.</w:t>
      </w:r>
    </w:p>
    <w:p w:rsidR="00ED3075" w:rsidRPr="00C13E89" w:rsidRDefault="00ED3075" w:rsidP="00FE57DC">
      <w:pPr>
        <w:autoSpaceDE w:val="0"/>
        <w:autoSpaceDN w:val="0"/>
        <w:adjustRightInd w:val="0"/>
        <w:spacing w:after="0" w:line="240" w:lineRule="auto"/>
        <w:ind w:firstLine="709"/>
        <w:jc w:val="both"/>
        <w:rPr>
          <w:rFonts w:ascii="Times New Roman" w:hAnsi="Times New Roman" w:cs="Times New Roman"/>
          <w:color w:val="7030A0"/>
          <w:sz w:val="28"/>
          <w:szCs w:val="28"/>
        </w:rPr>
      </w:pPr>
      <w:r w:rsidRPr="00C13E89">
        <w:rPr>
          <w:rFonts w:ascii="Times New Roman" w:hAnsi="Times New Roman" w:cs="Times New Roman"/>
          <w:sz w:val="28"/>
          <w:szCs w:val="28"/>
        </w:rPr>
        <w:t xml:space="preserve">Задача состоит в том, чтобы свести к минимуму риск подхода по выбору, когда правительства могут выбирать те цели, которые кажутся более легкими для достижения. В этом отношении ключевое значение имеет анализ взаимосвязей между задачами, а не на уровне целей. Необходимо понимание синергии и компромиссов. Более того, понимание характера задач ЦУР в аспектах устойчивого развития </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социальном, экономическом и экологическом или в рамках 5P (люди, планета, процветание, мир и партнерство) </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является ключом к составлению сбалансированного плана. Большинство целей в ЦУР содержат смешанный набор задач с разным акцентом на аспектах устойчивого развития. Было бы ошибкой думать, что ЦУР с основными целями по изменению климата (ЦУР-13), жизни под водой (ЦУР-14) и жизни на суше (ЦУР-15) являются единственными целями, ориентирован</w:t>
      </w:r>
      <w:r w:rsidR="00383BF1" w:rsidRPr="00C13E89">
        <w:rPr>
          <w:rFonts w:ascii="Times New Roman" w:hAnsi="Times New Roman" w:cs="Times New Roman"/>
          <w:sz w:val="28"/>
          <w:szCs w:val="28"/>
        </w:rPr>
        <w:t xml:space="preserve">ными на экологические проблемы. </w:t>
      </w:r>
      <w:r w:rsidRPr="00C13E89">
        <w:rPr>
          <w:rFonts w:ascii="Times New Roman" w:hAnsi="Times New Roman" w:cs="Times New Roman"/>
          <w:sz w:val="28"/>
          <w:szCs w:val="28"/>
        </w:rPr>
        <w:t xml:space="preserve">Повестка дня на период до 2030 года </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это действительно интегрированная повестка дня.</w:t>
      </w:r>
    </w:p>
    <w:p w:rsidR="00BB50F6" w:rsidRPr="00C13E89" w:rsidRDefault="002E76C2" w:rsidP="00FE57DC">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Программа развития Организации Объединенных Наций предлагает разработчикам политики четкие шаги и шаблоны для проведения </w:t>
      </w:r>
      <w:r w:rsidR="00006AC2" w:rsidRPr="00C13E89">
        <w:rPr>
          <w:rFonts w:ascii="Times New Roman" w:hAnsi="Times New Roman" w:cs="Times New Roman"/>
          <w:sz w:val="28"/>
          <w:szCs w:val="28"/>
        </w:rPr>
        <w:t>оператив</w:t>
      </w:r>
      <w:r w:rsidRPr="00C13E89">
        <w:rPr>
          <w:rFonts w:ascii="Times New Roman" w:hAnsi="Times New Roman" w:cs="Times New Roman"/>
          <w:sz w:val="28"/>
          <w:szCs w:val="28"/>
        </w:rPr>
        <w:t>ой комплексной оценки (</w:t>
      </w:r>
      <w:r w:rsidRPr="00C13E89">
        <w:rPr>
          <w:rFonts w:ascii="Times New Roman" w:hAnsi="Times New Roman" w:cs="Times New Roman"/>
          <w:sz w:val="28"/>
          <w:szCs w:val="28"/>
          <w:lang w:val="en-US"/>
        </w:rPr>
        <w:t>RIA</w:t>
      </w:r>
      <w:r w:rsidRPr="00C13E89">
        <w:rPr>
          <w:rFonts w:ascii="Times New Roman" w:hAnsi="Times New Roman" w:cs="Times New Roman"/>
          <w:sz w:val="28"/>
          <w:szCs w:val="28"/>
        </w:rPr>
        <w:t xml:space="preserve">, </w:t>
      </w:r>
      <w:r w:rsidRPr="00C13E89">
        <w:rPr>
          <w:rFonts w:ascii="Times New Roman" w:hAnsi="Times New Roman" w:cs="Times New Roman"/>
          <w:sz w:val="28"/>
          <w:szCs w:val="28"/>
          <w:lang w:val="en-US"/>
        </w:rPr>
        <w:t>rapid</w:t>
      </w:r>
      <w:r w:rsidRPr="00C13E89">
        <w:rPr>
          <w:rFonts w:ascii="Times New Roman" w:hAnsi="Times New Roman" w:cs="Times New Roman"/>
          <w:sz w:val="28"/>
          <w:szCs w:val="28"/>
        </w:rPr>
        <w:t xml:space="preserve"> </w:t>
      </w:r>
      <w:r w:rsidRPr="00C13E89">
        <w:rPr>
          <w:rFonts w:ascii="Times New Roman" w:hAnsi="Times New Roman" w:cs="Times New Roman"/>
          <w:sz w:val="28"/>
          <w:szCs w:val="28"/>
          <w:lang w:val="en-US"/>
        </w:rPr>
        <w:t>integrated</w:t>
      </w:r>
      <w:r w:rsidRPr="00C13E89">
        <w:rPr>
          <w:rFonts w:ascii="Times New Roman" w:hAnsi="Times New Roman" w:cs="Times New Roman"/>
          <w:sz w:val="28"/>
          <w:szCs w:val="28"/>
        </w:rPr>
        <w:t xml:space="preserve"> </w:t>
      </w:r>
      <w:r w:rsidRPr="00C13E89">
        <w:rPr>
          <w:rFonts w:ascii="Times New Roman" w:hAnsi="Times New Roman" w:cs="Times New Roman"/>
          <w:sz w:val="28"/>
          <w:szCs w:val="28"/>
          <w:lang w:val="en-US"/>
        </w:rPr>
        <w:t>assessment</w:t>
      </w:r>
      <w:r w:rsidRPr="00C13E89">
        <w:rPr>
          <w:rFonts w:ascii="Times New Roman" w:hAnsi="Times New Roman" w:cs="Times New Roman"/>
          <w:sz w:val="28"/>
          <w:szCs w:val="28"/>
        </w:rPr>
        <w:t>) ЦУР для определения их актуальности для странового контекста как на национальном, так и на субнациональном уровне, а также взаимосвязей между задачами. Оценка является первым шагом в определении дорожной карты для страны по реализации ЦУР.</w:t>
      </w:r>
      <w:r w:rsidR="00006AC2" w:rsidRPr="00C13E89">
        <w:rPr>
          <w:rFonts w:ascii="Times New Roman" w:hAnsi="Times New Roman" w:cs="Times New Roman"/>
          <w:sz w:val="28"/>
          <w:szCs w:val="28"/>
        </w:rPr>
        <w:t xml:space="preserve"> Результаты оценки, проведенной в 2019 году Институтом экономических исследований при Министерстве экономики РК приводились выше в разделе 2 «Анализ текущей ситуации»</w:t>
      </w:r>
      <w:r w:rsidR="00EC4AAE" w:rsidRPr="00C13E89">
        <w:rPr>
          <w:rFonts w:ascii="Times New Roman" w:hAnsi="Times New Roman" w:cs="Times New Roman"/>
          <w:sz w:val="28"/>
          <w:szCs w:val="28"/>
        </w:rPr>
        <w:t>.</w:t>
      </w:r>
    </w:p>
    <w:p w:rsidR="0035743C" w:rsidRPr="00C13E89" w:rsidRDefault="00006AC2" w:rsidP="00FE57DC">
      <w:pPr>
        <w:spacing w:after="0" w:line="240" w:lineRule="auto"/>
        <w:ind w:firstLine="709"/>
        <w:jc w:val="both"/>
        <w:rPr>
          <w:rFonts w:ascii="Times New Roman" w:hAnsi="Times New Roman" w:cs="Times New Roman"/>
          <w:color w:val="000000"/>
          <w:sz w:val="28"/>
          <w:szCs w:val="28"/>
        </w:rPr>
      </w:pPr>
      <w:r w:rsidRPr="00C13E89">
        <w:rPr>
          <w:rFonts w:ascii="Times New Roman" w:hAnsi="Times New Roman" w:cs="Times New Roman"/>
          <w:sz w:val="28"/>
          <w:szCs w:val="28"/>
        </w:rPr>
        <w:t>Оперативн</w:t>
      </w:r>
      <w:r w:rsidR="009A6E07" w:rsidRPr="00C13E89">
        <w:rPr>
          <w:rFonts w:ascii="Times New Roman" w:hAnsi="Times New Roman" w:cs="Times New Roman"/>
          <w:sz w:val="28"/>
          <w:szCs w:val="28"/>
        </w:rPr>
        <w:t>ая комплексная оценка (</w:t>
      </w:r>
      <w:r w:rsidR="0035743C" w:rsidRPr="00C13E89">
        <w:rPr>
          <w:rFonts w:ascii="Times New Roman" w:hAnsi="Times New Roman" w:cs="Times New Roman"/>
          <w:color w:val="000000"/>
          <w:sz w:val="28"/>
          <w:szCs w:val="28"/>
        </w:rPr>
        <w:t>RIA</w:t>
      </w:r>
      <w:r w:rsidR="009A6E07" w:rsidRPr="00C13E89">
        <w:rPr>
          <w:rFonts w:ascii="Times New Roman" w:hAnsi="Times New Roman" w:cs="Times New Roman"/>
          <w:color w:val="000000"/>
          <w:sz w:val="28"/>
          <w:szCs w:val="28"/>
        </w:rPr>
        <w:t>)</w:t>
      </w:r>
      <w:r w:rsidR="0035743C" w:rsidRPr="00C13E89">
        <w:rPr>
          <w:rFonts w:ascii="Times New Roman" w:hAnsi="Times New Roman" w:cs="Times New Roman"/>
          <w:color w:val="000000"/>
          <w:sz w:val="28"/>
          <w:szCs w:val="28"/>
        </w:rPr>
        <w:t xml:space="preserve"> применяется в четыре этапа, как указано ниже:</w:t>
      </w:r>
    </w:p>
    <w:p w:rsidR="0035743C" w:rsidRPr="00C13E89" w:rsidRDefault="00006AC2" w:rsidP="00FE57DC">
      <w:pPr>
        <w:spacing w:after="0" w:line="240" w:lineRule="auto"/>
        <w:ind w:firstLine="709"/>
        <w:jc w:val="both"/>
        <w:rPr>
          <w:rFonts w:ascii="Times New Roman" w:hAnsi="Times New Roman" w:cs="Times New Roman"/>
          <w:color w:val="FF0000"/>
          <w:sz w:val="28"/>
          <w:szCs w:val="28"/>
        </w:rPr>
      </w:pPr>
      <w:r w:rsidRPr="00C13E89">
        <w:rPr>
          <w:rFonts w:ascii="Times New Roman" w:hAnsi="Times New Roman" w:cs="Times New Roman"/>
          <w:color w:val="000000"/>
          <w:sz w:val="28"/>
          <w:szCs w:val="28"/>
        </w:rPr>
        <w:t>Этап</w:t>
      </w:r>
      <w:r w:rsidR="0035743C" w:rsidRPr="00C13E89">
        <w:rPr>
          <w:rFonts w:ascii="Times New Roman" w:hAnsi="Times New Roman" w:cs="Times New Roman"/>
          <w:color w:val="000000"/>
          <w:sz w:val="28"/>
          <w:szCs w:val="28"/>
        </w:rPr>
        <w:t xml:space="preserve"> 1 предлагает руководство по анализу актуальности ЦУР для страны, включая определение национальных и субнациональных приоритетов развития и сопоставление задач ЦУР в соответствии с планами развития и отраслевыми планами. </w:t>
      </w:r>
      <w:r w:rsidRPr="00C13E89">
        <w:rPr>
          <w:rFonts w:ascii="Times New Roman" w:hAnsi="Times New Roman" w:cs="Times New Roman"/>
          <w:color w:val="000000"/>
          <w:sz w:val="28"/>
          <w:szCs w:val="28"/>
        </w:rPr>
        <w:t xml:space="preserve"> </w:t>
      </w:r>
    </w:p>
    <w:p w:rsidR="0035743C" w:rsidRPr="00C13E89" w:rsidRDefault="00006AC2" w:rsidP="00FE57DC">
      <w:pPr>
        <w:spacing w:after="0" w:line="240" w:lineRule="auto"/>
        <w:ind w:firstLine="709"/>
        <w:jc w:val="both"/>
        <w:rPr>
          <w:rFonts w:ascii="Times New Roman" w:hAnsi="Times New Roman" w:cs="Times New Roman"/>
          <w:color w:val="000000"/>
          <w:sz w:val="28"/>
          <w:szCs w:val="28"/>
        </w:rPr>
      </w:pPr>
      <w:r w:rsidRPr="00C13E89">
        <w:rPr>
          <w:rFonts w:ascii="Times New Roman" w:hAnsi="Times New Roman" w:cs="Times New Roman"/>
          <w:color w:val="000000"/>
          <w:sz w:val="28"/>
          <w:szCs w:val="28"/>
        </w:rPr>
        <w:t>Этап</w:t>
      </w:r>
      <w:r w:rsidR="0035743C" w:rsidRPr="00C13E89">
        <w:rPr>
          <w:rFonts w:ascii="Times New Roman" w:hAnsi="Times New Roman" w:cs="Times New Roman"/>
          <w:color w:val="000000"/>
          <w:sz w:val="28"/>
          <w:szCs w:val="28"/>
        </w:rPr>
        <w:t xml:space="preserve"> 2 предлагает варианты применения комплексного подхода для достижения устойчивого развития. Это включает в себя определение направленности задач ЦУР по отношению к аспектам устойчивого развития (социальным, экономическим и экологическим) и по всем 5P (люди, планета, процветание, мир и партнерство) </w:t>
      </w:r>
      <w:r w:rsidR="00FE57DC">
        <w:rPr>
          <w:rFonts w:ascii="Times New Roman" w:hAnsi="Times New Roman" w:cs="Times New Roman"/>
          <w:color w:val="000000"/>
          <w:sz w:val="28"/>
          <w:szCs w:val="28"/>
        </w:rPr>
        <w:t>–</w:t>
      </w:r>
      <w:r w:rsidR="0035743C" w:rsidRPr="00C13E89">
        <w:rPr>
          <w:rFonts w:ascii="Times New Roman" w:hAnsi="Times New Roman" w:cs="Times New Roman"/>
          <w:color w:val="000000"/>
          <w:sz w:val="28"/>
          <w:szCs w:val="28"/>
        </w:rPr>
        <w:t xml:space="preserve"> для установления баланса между согласованными задачами и определения взаимосвязи между целями.</w:t>
      </w:r>
    </w:p>
    <w:p w:rsidR="0035743C" w:rsidRPr="00C13E89" w:rsidRDefault="0035743C" w:rsidP="00FE57DC">
      <w:pPr>
        <w:spacing w:after="0" w:line="240" w:lineRule="auto"/>
        <w:ind w:firstLine="709"/>
        <w:jc w:val="both"/>
        <w:rPr>
          <w:rFonts w:ascii="Times New Roman" w:hAnsi="Times New Roman" w:cs="Times New Roman"/>
          <w:color w:val="000000"/>
          <w:sz w:val="28"/>
          <w:szCs w:val="28"/>
        </w:rPr>
      </w:pPr>
      <w:r w:rsidRPr="00C13E89">
        <w:rPr>
          <w:rFonts w:ascii="Times New Roman" w:hAnsi="Times New Roman" w:cs="Times New Roman"/>
          <w:color w:val="000000"/>
          <w:sz w:val="28"/>
          <w:szCs w:val="28"/>
        </w:rPr>
        <w:t xml:space="preserve">На </w:t>
      </w:r>
      <w:r w:rsidR="00006AC2" w:rsidRPr="00C13E89">
        <w:rPr>
          <w:rFonts w:ascii="Times New Roman" w:hAnsi="Times New Roman" w:cs="Times New Roman"/>
          <w:color w:val="000000"/>
          <w:sz w:val="28"/>
          <w:szCs w:val="28"/>
        </w:rPr>
        <w:t>этапе</w:t>
      </w:r>
      <w:r w:rsidRPr="00C13E89">
        <w:rPr>
          <w:rFonts w:ascii="Times New Roman" w:hAnsi="Times New Roman" w:cs="Times New Roman"/>
          <w:color w:val="000000"/>
          <w:sz w:val="28"/>
          <w:szCs w:val="28"/>
        </w:rPr>
        <w:t xml:space="preserve"> 3 обсуждаются способы оценки существующих возможностей мониторинга и предоставляется контрольный список для проведения оценки потребностей. Также обсуждается необходимость сквозных показателей для снижения нагрузки по мониторингу на страновом уровне.</w:t>
      </w:r>
    </w:p>
    <w:p w:rsidR="004C3ABC" w:rsidRPr="00C13E89" w:rsidRDefault="00006AC2" w:rsidP="00FE57DC">
      <w:pPr>
        <w:spacing w:after="0" w:line="240" w:lineRule="auto"/>
        <w:ind w:firstLine="709"/>
        <w:jc w:val="both"/>
        <w:rPr>
          <w:rFonts w:ascii="Times New Roman" w:hAnsi="Times New Roman" w:cs="Times New Roman"/>
          <w:color w:val="000000"/>
          <w:sz w:val="28"/>
          <w:szCs w:val="28"/>
        </w:rPr>
      </w:pPr>
      <w:r w:rsidRPr="00C13E89">
        <w:rPr>
          <w:rFonts w:ascii="Times New Roman" w:hAnsi="Times New Roman" w:cs="Times New Roman"/>
          <w:color w:val="000000"/>
          <w:sz w:val="28"/>
          <w:szCs w:val="28"/>
        </w:rPr>
        <w:t>Этап</w:t>
      </w:r>
      <w:r w:rsidR="0035743C" w:rsidRPr="00C13E89">
        <w:rPr>
          <w:rFonts w:ascii="Times New Roman" w:hAnsi="Times New Roman" w:cs="Times New Roman"/>
          <w:color w:val="000000"/>
          <w:sz w:val="28"/>
          <w:szCs w:val="28"/>
        </w:rPr>
        <w:t xml:space="preserve"> 4 консолидирует основные результаты RIA. Это влечет за собой разработку национального и/или субнационального профиля ЦУР, в котором определяются проблемы развития, пробелы в согласовании с национальными/субнациональными планами, соответствующие показатели и краткое описание потенциальных взаимосвязей. Профиль ЦУР указывает на готовность страны к интеграции и реализации ЦУР.</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 xml:space="preserve">Государственное планирование часто должно учитывать реальность различных циклов: планирование на национальном и местном уровнях; четырех- или пятилетний избирательный цикл; годовое планирование и годовое бюджетирование; мониторинг и оценка. Применение </w:t>
      </w:r>
      <w:r w:rsidRPr="00C13E89">
        <w:rPr>
          <w:rFonts w:ascii="Times New Roman" w:eastAsia="Times New Roman" w:hAnsi="Times New Roman" w:cs="Times New Roman"/>
          <w:color w:val="000000"/>
          <w:kern w:val="36"/>
          <w:sz w:val="28"/>
          <w:szCs w:val="28"/>
          <w:lang w:val="en-US" w:eastAsia="ru-RU"/>
        </w:rPr>
        <w:t>RIA</w:t>
      </w:r>
      <w:r w:rsidRPr="00C13E89">
        <w:rPr>
          <w:rFonts w:ascii="Times New Roman" w:eastAsia="Times New Roman" w:hAnsi="Times New Roman" w:cs="Times New Roman"/>
          <w:color w:val="000000"/>
          <w:kern w:val="36"/>
          <w:sz w:val="28"/>
          <w:szCs w:val="28"/>
          <w:lang w:eastAsia="ru-RU"/>
        </w:rPr>
        <w:t xml:space="preserve"> не является разовым процессом. Это непрерывный процесс, который следует за циклом планирования развития страны.</w:t>
      </w:r>
      <w:r w:rsidR="00740521" w:rsidRPr="00C13E89">
        <w:rPr>
          <w:rFonts w:ascii="Times New Roman" w:eastAsia="Times New Roman" w:hAnsi="Times New Roman" w:cs="Times New Roman"/>
          <w:color w:val="000000"/>
          <w:kern w:val="36"/>
          <w:sz w:val="28"/>
          <w:szCs w:val="28"/>
          <w:lang w:eastAsia="ru-RU"/>
        </w:rPr>
        <w:t xml:space="preserve"> </w:t>
      </w:r>
      <w:r w:rsidRPr="00C13E89">
        <w:rPr>
          <w:rFonts w:ascii="Times New Roman" w:eastAsia="Times New Roman" w:hAnsi="Times New Roman" w:cs="Times New Roman"/>
          <w:color w:val="000000"/>
          <w:kern w:val="36"/>
          <w:sz w:val="28"/>
          <w:szCs w:val="28"/>
          <w:lang w:eastAsia="ru-RU"/>
        </w:rPr>
        <w:t>Во многих странах Национальное казначейство или Министерство финансов приняли Среднесрочную структуру расходов, чтобы обеспечить большую определенность в бюджетах и внедрить многолетнее планирование.</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Чтобы продолжить согласование и разработать профиль ЦУР страны, задачи ЦУР сопоставляются с задачами национальных долгосрочных, среднесрочных и отраслевых планов развития. Таким образом, задачи ЦУР могут подпадать под любую из следующих четырех категорий:</w:t>
      </w:r>
    </w:p>
    <w:p w:rsidR="00087EF1" w:rsidRPr="00C13E89" w:rsidRDefault="00FE57DC"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1.</w:t>
      </w:r>
      <w:r w:rsidR="00087EF1" w:rsidRPr="00C13E89">
        <w:rPr>
          <w:rFonts w:ascii="Times New Roman" w:eastAsia="Times New Roman" w:hAnsi="Times New Roman" w:cs="Times New Roman"/>
          <w:color w:val="000000"/>
          <w:kern w:val="36"/>
          <w:sz w:val="28"/>
          <w:szCs w:val="28"/>
          <w:lang w:eastAsia="ru-RU"/>
        </w:rPr>
        <w:t xml:space="preserve"> Неактуально для страны: задача ЦУР не имеет отношения к разработке политики страны или относится к вопросам управления, которые необходимо решать на региональном или глобальном уровне.</w:t>
      </w:r>
    </w:p>
    <w:p w:rsidR="00087EF1" w:rsidRPr="00C13E89" w:rsidRDefault="00FE57DC"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2.</w:t>
      </w:r>
      <w:r w:rsidR="00087EF1" w:rsidRPr="00C13E89">
        <w:rPr>
          <w:rFonts w:ascii="Times New Roman" w:eastAsia="Times New Roman" w:hAnsi="Times New Roman" w:cs="Times New Roman"/>
          <w:color w:val="000000"/>
          <w:kern w:val="36"/>
          <w:sz w:val="28"/>
          <w:szCs w:val="28"/>
          <w:lang w:eastAsia="ru-RU"/>
        </w:rPr>
        <w:t xml:space="preserve"> Полностью согласовано: в документе национального планирования есть задача, которая соответствует задаче ЦУР не только по тексту, но также по масштабу и амбициозности. В некоторых случаях в нем определены индикаторы для измерения их прогресса и/или выделенных ресурсов.</w:t>
      </w:r>
    </w:p>
    <w:p w:rsidR="00087EF1" w:rsidRPr="00C13E89" w:rsidRDefault="00FE57DC"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3.</w:t>
      </w:r>
      <w:r w:rsidR="00087EF1" w:rsidRPr="00C13E89">
        <w:rPr>
          <w:rFonts w:ascii="Times New Roman" w:eastAsia="Times New Roman" w:hAnsi="Times New Roman" w:cs="Times New Roman"/>
          <w:color w:val="000000"/>
          <w:kern w:val="36"/>
          <w:sz w:val="28"/>
          <w:szCs w:val="28"/>
          <w:lang w:eastAsia="ru-RU"/>
        </w:rPr>
        <w:t xml:space="preserve"> Частично согласованы: в документе национального планирования имеется задача, которая соответствует задаче ЦУР, но не полностью ни по охвату, ни по амбициозности, или отсутствуют индикаторы для измерения их прогресса.</w:t>
      </w:r>
    </w:p>
    <w:p w:rsidR="00087EF1" w:rsidRPr="00C13E89" w:rsidRDefault="00FE57DC"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4.</w:t>
      </w:r>
      <w:r w:rsidR="00087EF1" w:rsidRPr="00C13E89">
        <w:rPr>
          <w:rFonts w:ascii="Times New Roman" w:eastAsia="Times New Roman" w:hAnsi="Times New Roman" w:cs="Times New Roman"/>
          <w:color w:val="000000"/>
          <w:kern w:val="36"/>
          <w:sz w:val="28"/>
          <w:szCs w:val="28"/>
          <w:lang w:eastAsia="ru-RU"/>
        </w:rPr>
        <w:t xml:space="preserve"> Не согласовано: в документе национального планирования нет задачи, эквивалентной рассматриваемой задаче ЦУР.</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Чтобы провести различие между полностью и частично согласованными целями, необходимо учитывать следующие критерии:</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1</w:t>
      </w:r>
      <w:r w:rsidR="00FE57DC">
        <w:rPr>
          <w:rFonts w:ascii="Times New Roman" w:eastAsia="Times New Roman" w:hAnsi="Times New Roman" w:cs="Times New Roman"/>
          <w:color w:val="000000"/>
          <w:kern w:val="36"/>
          <w:sz w:val="28"/>
          <w:szCs w:val="28"/>
          <w:lang w:eastAsia="ru-RU"/>
        </w:rPr>
        <w:t>.</w:t>
      </w:r>
      <w:r w:rsidRPr="00C13E89">
        <w:rPr>
          <w:rFonts w:ascii="Times New Roman" w:eastAsia="Times New Roman" w:hAnsi="Times New Roman" w:cs="Times New Roman"/>
          <w:color w:val="000000"/>
          <w:kern w:val="36"/>
          <w:sz w:val="28"/>
          <w:szCs w:val="28"/>
          <w:lang w:eastAsia="ru-RU"/>
        </w:rPr>
        <w:t xml:space="preserve"> Вопрос: Учтен ли вопрос, охватываемый задачей ЦУР, в рамках одной или нескольких национальных задач (крайняя бедность, многомерная бедность, недоедание, материнская смертность и т.д.)?</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2</w:t>
      </w:r>
      <w:r w:rsidR="00FE57DC">
        <w:rPr>
          <w:rFonts w:ascii="Times New Roman" w:eastAsia="Times New Roman" w:hAnsi="Times New Roman" w:cs="Times New Roman"/>
          <w:color w:val="000000"/>
          <w:kern w:val="36"/>
          <w:sz w:val="28"/>
          <w:szCs w:val="28"/>
          <w:lang w:eastAsia="ru-RU"/>
        </w:rPr>
        <w:t>.</w:t>
      </w:r>
      <w:r w:rsidRPr="00C13E89">
        <w:rPr>
          <w:rFonts w:ascii="Times New Roman" w:eastAsia="Times New Roman" w:hAnsi="Times New Roman" w:cs="Times New Roman"/>
          <w:color w:val="000000"/>
          <w:kern w:val="36"/>
          <w:sz w:val="28"/>
          <w:szCs w:val="28"/>
          <w:lang w:eastAsia="ru-RU"/>
        </w:rPr>
        <w:t xml:space="preserve"> Амбиции. Соответствуют ли амбициозные задачи ЦУР национальным задачам или превосходят их?</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3</w:t>
      </w:r>
      <w:r w:rsidR="00FE57DC">
        <w:rPr>
          <w:rFonts w:ascii="Times New Roman" w:eastAsia="Times New Roman" w:hAnsi="Times New Roman" w:cs="Times New Roman"/>
          <w:color w:val="000000"/>
          <w:kern w:val="36"/>
          <w:sz w:val="28"/>
          <w:szCs w:val="28"/>
          <w:lang w:eastAsia="ru-RU"/>
        </w:rPr>
        <w:t>.</w:t>
      </w:r>
      <w:r w:rsidRPr="00C13E89">
        <w:rPr>
          <w:rFonts w:ascii="Times New Roman" w:eastAsia="Times New Roman" w:hAnsi="Times New Roman" w:cs="Times New Roman"/>
          <w:color w:val="000000"/>
          <w:kern w:val="36"/>
          <w:sz w:val="28"/>
          <w:szCs w:val="28"/>
          <w:lang w:eastAsia="ru-RU"/>
        </w:rPr>
        <w:t xml:space="preserve"> Масштаб: все ли подтемы, указанные в задаче ЦУР, или конкретные группы (в разбивке по полу, сельское и городское население, группы населения и т. д.), указанные в задаче ЦУР, охватываются национальными задачами?</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Для полного отражения необходимо соответствие всем трем критериям. Если проблема не отражена, то и цель ЦУР не отражена. Если удовлетворены только критерии 1, или критерии 1 и 2, или критерии 1 и 3, то задача ЦУР считается частично согласованной/отраженной.</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Для достижения устойчивого развития необходима надежная институциональная основа, которая эффективно и последовательно реагирует на проблемы развития и эффективно устраняет пробелы в реализации. Институциональная структура должна сбалансированно интегрировать три измерения устойчивого развития – экономическое, социальное и экологическое – и способствовать их реализации, в частности, за счет усиления согласованности, координации, недопущения дублирования усилий и обзора прогресса в реализации ЦУР. Должное внимание следует уделить всем соответствующим сквозным вопросам, чтобы внести вклад в достижение ЦУР.</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FF0000"/>
          <w:kern w:val="36"/>
          <w:sz w:val="28"/>
          <w:szCs w:val="28"/>
          <w:lang w:eastAsia="ru-RU"/>
        </w:rPr>
      </w:pPr>
      <w:r w:rsidRPr="00C13E89">
        <w:rPr>
          <w:rFonts w:ascii="Times New Roman" w:eastAsia="Times New Roman" w:hAnsi="Times New Roman" w:cs="Times New Roman"/>
          <w:color w:val="000000"/>
          <w:kern w:val="36"/>
          <w:sz w:val="28"/>
          <w:szCs w:val="28"/>
          <w:lang w:eastAsia="ru-RU"/>
        </w:rPr>
        <w:t xml:space="preserve">Горизонтальная согласованность политики имеет основополагающее значение для достижения взаимосвязанных ЦУР, и в этом отношении ключевыми являются формализованные институциональные механизмы в виде межсекторальных координационных органов. Эти координирующие институты с участием высших правительственных учреждений (канцелярии премьер-министра и президента, кабинеты министров) могут служить для объединения и устранения разрозненности в правительстве. </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Обеспечение вертикальной согласованности политики между правительствами (на национальном и субнациональном уровнях), гражданским обществом, частным сектором и другими субъектами имеет важное значение и дополняет горизонтальную согласованность политики. Чтобы способствовать вертикальной согласованности и интеграции политики, правительства могут создавать явные институциональные связи между стратегиями устойчивого развития и вспомогательными процессами на национальном и субнациональном уровнях.</w:t>
      </w:r>
    </w:p>
    <w:p w:rsidR="00087EF1" w:rsidRPr="00C13E89" w:rsidRDefault="00087EF1" w:rsidP="00FE57DC">
      <w:pPr>
        <w:tabs>
          <w:tab w:val="left" w:pos="993"/>
        </w:tabs>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При проведении оценки необходимо выполнить следующие шаги:</w:t>
      </w:r>
    </w:p>
    <w:p w:rsidR="00087EF1" w:rsidRPr="00C13E89" w:rsidRDefault="00FE57DC" w:rsidP="00FE57DC">
      <w:pPr>
        <w:pStyle w:val="a3"/>
        <w:numPr>
          <w:ilvl w:val="0"/>
          <w:numId w:val="22"/>
        </w:numPr>
        <w:tabs>
          <w:tab w:val="left" w:pos="993"/>
        </w:tabs>
        <w:spacing w:after="0" w:line="240" w:lineRule="auto"/>
        <w:ind w:left="0" w:firstLine="709"/>
        <w:jc w:val="both"/>
        <w:outlineLvl w:val="0"/>
        <w:rPr>
          <w:rFonts w:ascii="Times New Roman" w:eastAsia="Times New Roman" w:hAnsi="Times New Roman" w:cs="Times New Roman"/>
          <w:color w:val="000000"/>
          <w:kern w:val="36"/>
          <w:sz w:val="28"/>
          <w:szCs w:val="28"/>
          <w:lang w:val="ru-RU" w:eastAsia="ru-RU"/>
        </w:rPr>
      </w:pPr>
      <w:r w:rsidRPr="00C13E89">
        <w:rPr>
          <w:rFonts w:ascii="Times New Roman" w:eastAsia="Times New Roman" w:hAnsi="Times New Roman" w:cs="Times New Roman"/>
          <w:color w:val="000000"/>
          <w:kern w:val="36"/>
          <w:sz w:val="28"/>
          <w:szCs w:val="28"/>
          <w:lang w:val="ru-RU" w:eastAsia="ru-RU"/>
        </w:rPr>
        <w:t>отображение институциональной структуры (отраслевые министерства и соответствующие межотраслевые государственные органы);</w:t>
      </w:r>
    </w:p>
    <w:p w:rsidR="00087EF1" w:rsidRPr="00C13E89" w:rsidRDefault="00FE57DC" w:rsidP="00FE57DC">
      <w:pPr>
        <w:pStyle w:val="a3"/>
        <w:numPr>
          <w:ilvl w:val="0"/>
          <w:numId w:val="22"/>
        </w:numPr>
        <w:tabs>
          <w:tab w:val="left" w:pos="993"/>
        </w:tabs>
        <w:spacing w:after="0" w:line="240" w:lineRule="auto"/>
        <w:ind w:left="0" w:firstLine="709"/>
        <w:jc w:val="both"/>
        <w:outlineLvl w:val="0"/>
        <w:rPr>
          <w:rFonts w:ascii="Times New Roman" w:eastAsia="Times New Roman" w:hAnsi="Times New Roman" w:cs="Times New Roman"/>
          <w:color w:val="000000"/>
          <w:kern w:val="36"/>
          <w:sz w:val="28"/>
          <w:szCs w:val="28"/>
          <w:lang w:val="ru-RU" w:eastAsia="ru-RU"/>
        </w:rPr>
      </w:pPr>
      <w:r w:rsidRPr="00C13E89">
        <w:rPr>
          <w:rFonts w:ascii="Times New Roman" w:eastAsia="Times New Roman" w:hAnsi="Times New Roman" w:cs="Times New Roman"/>
          <w:color w:val="000000"/>
          <w:kern w:val="36"/>
          <w:sz w:val="28"/>
          <w:szCs w:val="28"/>
          <w:lang w:val="ru-RU" w:eastAsia="ru-RU"/>
        </w:rPr>
        <w:t>определить механизмы управления на национальном и субнациональном уровнях, которые определяют уровни децентрализации;</w:t>
      </w:r>
    </w:p>
    <w:p w:rsidR="00087EF1" w:rsidRPr="00C13E89" w:rsidRDefault="00FE57DC" w:rsidP="00FE57DC">
      <w:pPr>
        <w:pStyle w:val="a3"/>
        <w:numPr>
          <w:ilvl w:val="0"/>
          <w:numId w:val="22"/>
        </w:numPr>
        <w:tabs>
          <w:tab w:val="left" w:pos="993"/>
        </w:tabs>
        <w:spacing w:after="0" w:line="240" w:lineRule="auto"/>
        <w:ind w:left="0" w:firstLine="709"/>
        <w:jc w:val="both"/>
        <w:outlineLvl w:val="0"/>
        <w:rPr>
          <w:rFonts w:ascii="Times New Roman" w:eastAsia="Times New Roman" w:hAnsi="Times New Roman" w:cs="Times New Roman"/>
          <w:color w:val="000000"/>
          <w:kern w:val="36"/>
          <w:sz w:val="28"/>
          <w:szCs w:val="28"/>
          <w:lang w:val="ru-RU" w:eastAsia="ru-RU"/>
        </w:rPr>
      </w:pPr>
      <w:r w:rsidRPr="00C13E89">
        <w:rPr>
          <w:rFonts w:ascii="Times New Roman" w:eastAsia="Times New Roman" w:hAnsi="Times New Roman" w:cs="Times New Roman"/>
          <w:color w:val="000000"/>
          <w:kern w:val="36"/>
          <w:sz w:val="28"/>
          <w:szCs w:val="28"/>
          <w:lang w:val="ru-RU" w:eastAsia="ru-RU"/>
        </w:rPr>
        <w:t xml:space="preserve">определите несколько секторов (отраслевых министерств), ответственных </w:t>
      </w:r>
      <w:r w:rsidR="00087EF1" w:rsidRPr="00C13E89">
        <w:rPr>
          <w:rFonts w:ascii="Times New Roman" w:eastAsia="Times New Roman" w:hAnsi="Times New Roman" w:cs="Times New Roman"/>
          <w:color w:val="000000"/>
          <w:kern w:val="36"/>
          <w:sz w:val="28"/>
          <w:szCs w:val="28"/>
          <w:lang w:val="ru-RU" w:eastAsia="ru-RU"/>
        </w:rPr>
        <w:t>за выполнение одной и той же задачи ЦУР.</w:t>
      </w:r>
    </w:p>
    <w:p w:rsidR="00087EF1" w:rsidRPr="00C13E89" w:rsidRDefault="00087EF1" w:rsidP="00FE57DC">
      <w:pPr>
        <w:spacing w:after="0" w:line="240" w:lineRule="auto"/>
        <w:ind w:firstLine="709"/>
        <w:jc w:val="both"/>
        <w:outlineLvl w:val="0"/>
        <w:rPr>
          <w:rFonts w:ascii="Times New Roman" w:hAnsi="Times New Roman" w:cs="Times New Roman"/>
          <w:iCs/>
          <w:color w:val="000000"/>
          <w:sz w:val="28"/>
          <w:szCs w:val="28"/>
        </w:rPr>
      </w:pPr>
      <w:r w:rsidRPr="00C13E89">
        <w:rPr>
          <w:rFonts w:ascii="Times New Roman" w:hAnsi="Times New Roman" w:cs="Times New Roman"/>
          <w:iCs/>
          <w:color w:val="000000"/>
          <w:sz w:val="28"/>
          <w:szCs w:val="28"/>
        </w:rPr>
        <w:t xml:space="preserve">Государственные учреждения, участвующие в отраслевой работе и реализации ЦУР, часто организованы по функциональным разрозненным структурам с фрагментарной повесткой дня, и им не хватает адекватных механизмов для интеграции политики между уровнями и секторами правительства. Также рискованно заменять вертикальные </w:t>
      </w:r>
      <w:r w:rsidR="00287B38" w:rsidRPr="00C13E89">
        <w:rPr>
          <w:rFonts w:ascii="Times New Roman" w:hAnsi="Times New Roman" w:cs="Times New Roman"/>
          <w:iCs/>
          <w:sz w:val="28"/>
          <w:szCs w:val="28"/>
        </w:rPr>
        <w:t>органы</w:t>
      </w:r>
      <w:r w:rsidR="00287B38" w:rsidRPr="00C13E89">
        <w:rPr>
          <w:rFonts w:ascii="Times New Roman" w:hAnsi="Times New Roman" w:cs="Times New Roman"/>
          <w:iCs/>
          <w:color w:val="FF0000"/>
          <w:sz w:val="28"/>
          <w:szCs w:val="28"/>
        </w:rPr>
        <w:t xml:space="preserve"> </w:t>
      </w:r>
      <w:r w:rsidRPr="00C13E89">
        <w:rPr>
          <w:rFonts w:ascii="Times New Roman" w:hAnsi="Times New Roman" w:cs="Times New Roman"/>
          <w:iCs/>
          <w:color w:val="000000"/>
          <w:sz w:val="28"/>
          <w:szCs w:val="28"/>
        </w:rPr>
        <w:t>горизонтальными. Эффективные институциональные механизмы, облегчающие интеграцию политики, по-прежнему подвержены значительной неопределенности из-за различий в структурах управления.</w:t>
      </w:r>
    </w:p>
    <w:p w:rsidR="00087EF1" w:rsidRPr="00C13E89" w:rsidRDefault="00087EF1" w:rsidP="00FE57DC">
      <w:pPr>
        <w:spacing w:after="0" w:line="240" w:lineRule="auto"/>
        <w:ind w:firstLine="709"/>
        <w:jc w:val="both"/>
        <w:outlineLvl w:val="0"/>
        <w:rPr>
          <w:rFonts w:ascii="Times New Roman" w:hAnsi="Times New Roman" w:cs="Times New Roman"/>
          <w:iCs/>
          <w:color w:val="000000"/>
          <w:sz w:val="28"/>
          <w:szCs w:val="28"/>
        </w:rPr>
      </w:pPr>
      <w:r w:rsidRPr="00C13E89">
        <w:rPr>
          <w:rFonts w:ascii="Times New Roman" w:hAnsi="Times New Roman" w:cs="Times New Roman"/>
          <w:iCs/>
          <w:color w:val="000000"/>
          <w:sz w:val="28"/>
          <w:szCs w:val="28"/>
        </w:rPr>
        <w:t>Комплексный подход требует объединения отраслевой и межотраслевой политики.</w:t>
      </w:r>
      <w:r w:rsidR="00715748" w:rsidRPr="00C13E89">
        <w:rPr>
          <w:rFonts w:ascii="Times New Roman" w:hAnsi="Times New Roman" w:cs="Times New Roman"/>
          <w:iCs/>
          <w:color w:val="000000"/>
          <w:sz w:val="28"/>
          <w:szCs w:val="28"/>
        </w:rPr>
        <w:t xml:space="preserve"> </w:t>
      </w:r>
      <w:r w:rsidRPr="00C13E89">
        <w:rPr>
          <w:rFonts w:ascii="Times New Roman" w:hAnsi="Times New Roman" w:cs="Times New Roman"/>
          <w:iCs/>
          <w:color w:val="000000"/>
          <w:sz w:val="28"/>
          <w:szCs w:val="28"/>
        </w:rPr>
        <w:t>Необходима интеграция по всем трем аспектам устойчивого развития. Значение комплексного подхода к устойчивому развитию для отраслевого планирования и политики имеет важное значение. Интеграция политики не требует замены секторального планирования. Скорее, он призывает к объединению секторальной и межотраслевой политики как дополняющих друг друга. Разработка политики носит в основном отраслевой характер. Усилия по интеграции политики будут более эффективными, если не заставлять участников преодолевать отраслевое мышление, а поощрять их рассматривать интеграцию как беспроигрышный вариант с секторальной точки зрения. Ресурсы проходят через секторы, а также через большинство путей реализации. Эффективный комплексный подход может максимально использовать ограниченные ресурсы.</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Многие задачи ЦУР могут также способствовать достижению нескольких целей, а некоторые цели и задачи могут противоречить друг другу. Действия по достижению одной цели могут иметь непреднамеренные последствия для других, если они преследуются отдельно. Быстрая оценка повестки дня ЦУР показывает, что большинство целевых областей взаимосвязаны и что многие задачи могут способствовать достижению нескольких целей. В этом отношении понимание взаимосвязи между целями по всему спектру развития важно для определения синергии и ожидаемых компромиссов между несколькими целями и задачами. Путем комплексного решения задач можно достичь желаемых результатов по многим задачам и повысить эффективность мероприятий в области развития.</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Компромиссы и синергия также зависят от тенденций во многих областях, и их направление может меняться со временем. Необходимо включить более широкую системную перспективу, которая может сформулировать, как цели и задачи будут взаимодействовать с течением времени, как положительным, так и отрицательным образом, и как они будут способствовать достижению всеобъемлющей цели.</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Некоторые задачи ЦУР должны быть реализованы, чтобы другая задача стала жизнеспособной, некоторые задачи налагают ограничения, некоторые задачи усиливают друг друга, а также могут возникать компромиссы. Отношения между целями могут меняться в зависимости от спектра развития, поскольку пакеты мер, направленных на достижение конкретной цели, меняются. Важно отметить, что отношения динамичны. Таким образом, последовательность мероприятий по развитию имеет решающее значение, учитывая, что план развития должен быть многолетним.</w:t>
      </w:r>
    </w:p>
    <w:p w:rsidR="00087EF1" w:rsidRPr="00C13E89" w:rsidRDefault="00087EF1" w:rsidP="00FE57DC">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C13E89">
        <w:rPr>
          <w:rFonts w:ascii="Times New Roman" w:eastAsia="Times New Roman" w:hAnsi="Times New Roman" w:cs="Times New Roman"/>
          <w:color w:val="000000"/>
          <w:kern w:val="36"/>
          <w:sz w:val="28"/>
          <w:szCs w:val="28"/>
          <w:lang w:eastAsia="ru-RU"/>
        </w:rPr>
        <w:t>Интеграция политики необходима для преодоления разрыва между нынешними разрозненными институциональными структурами на национальном, региональном и глобальном уровнях и реальностью, в которой взаимосвязаны различные аспекты и сектора. Устойчивое развитие потребует систематического балансирования различных целей, а также признания и учета всех ключевых взаимосвязей. Действия в одном секторе часто имеют положительные или отрицательные последствия в одном или нескольких секторах.</w:t>
      </w:r>
      <w:r w:rsidR="009E13CC" w:rsidRPr="00C13E89">
        <w:rPr>
          <w:rFonts w:ascii="Times New Roman" w:eastAsia="Times New Roman" w:hAnsi="Times New Roman" w:cs="Times New Roman"/>
          <w:color w:val="000000"/>
          <w:kern w:val="36"/>
          <w:sz w:val="28"/>
          <w:szCs w:val="28"/>
          <w:lang w:eastAsia="ru-RU"/>
        </w:rPr>
        <w:t xml:space="preserve"> </w:t>
      </w:r>
      <w:r w:rsidRPr="00C13E89">
        <w:rPr>
          <w:rFonts w:ascii="Times New Roman" w:eastAsia="Times New Roman" w:hAnsi="Times New Roman" w:cs="Times New Roman"/>
          <w:color w:val="000000"/>
          <w:kern w:val="36"/>
          <w:sz w:val="28"/>
          <w:szCs w:val="28"/>
          <w:lang w:eastAsia="ru-RU"/>
        </w:rPr>
        <w:t xml:space="preserve">Интеграция политики </w:t>
      </w:r>
      <w:r w:rsidR="00FE57DC">
        <w:rPr>
          <w:rFonts w:ascii="Times New Roman" w:eastAsia="Times New Roman" w:hAnsi="Times New Roman" w:cs="Times New Roman"/>
          <w:color w:val="000000"/>
          <w:kern w:val="36"/>
          <w:sz w:val="28"/>
          <w:szCs w:val="28"/>
          <w:lang w:eastAsia="ru-RU"/>
        </w:rPr>
        <w:t>–</w:t>
      </w:r>
      <w:r w:rsidRPr="00C13E89">
        <w:rPr>
          <w:rFonts w:ascii="Times New Roman" w:eastAsia="Times New Roman" w:hAnsi="Times New Roman" w:cs="Times New Roman"/>
          <w:color w:val="000000"/>
          <w:kern w:val="36"/>
          <w:sz w:val="28"/>
          <w:szCs w:val="28"/>
          <w:lang w:eastAsia="ru-RU"/>
        </w:rPr>
        <w:t xml:space="preserve"> это процесс, который должен начинаться с ранних этапов определения приоритетов и планирования, осуществляться через реализацию и мониторинг, а также подвергаться обзорам, чтобы позволить правительствам и другим заинтересованным сторонам извлечь уроки из реализации и обеспечить подотчетность.</w:t>
      </w:r>
    </w:p>
    <w:p w:rsidR="008B2DA0" w:rsidRPr="00C13E89" w:rsidRDefault="008B2DA0" w:rsidP="00FE57DC">
      <w:pPr>
        <w:spacing w:after="0" w:line="240" w:lineRule="auto"/>
        <w:ind w:firstLine="709"/>
        <w:jc w:val="both"/>
        <w:outlineLvl w:val="0"/>
        <w:rPr>
          <w:rFonts w:ascii="Times New Roman" w:eastAsia="Times New Roman" w:hAnsi="Times New Roman" w:cs="Times New Roman"/>
          <w:kern w:val="36"/>
          <w:sz w:val="28"/>
          <w:szCs w:val="28"/>
          <w:lang w:eastAsia="ru-RU"/>
        </w:rPr>
      </w:pPr>
      <w:r w:rsidRPr="00C13E89">
        <w:rPr>
          <w:rFonts w:ascii="Times New Roman" w:eastAsia="Times New Roman" w:hAnsi="Times New Roman" w:cs="Times New Roman"/>
          <w:kern w:val="36"/>
          <w:sz w:val="28"/>
          <w:szCs w:val="28"/>
          <w:lang w:eastAsia="ru-RU"/>
        </w:rPr>
        <w:t>Для обеспечения надлежащей интеграции необходим</w:t>
      </w:r>
      <w:r w:rsidR="009E13CC" w:rsidRPr="00C13E89">
        <w:rPr>
          <w:rFonts w:ascii="Times New Roman" w:eastAsia="Times New Roman" w:hAnsi="Times New Roman" w:cs="Times New Roman"/>
          <w:kern w:val="36"/>
          <w:sz w:val="28"/>
          <w:szCs w:val="28"/>
          <w:lang w:eastAsia="ru-RU"/>
        </w:rPr>
        <w:t xml:space="preserve"> анализ целей и их взаимосвязей. </w:t>
      </w:r>
      <w:r w:rsidRPr="00C13E89">
        <w:rPr>
          <w:rFonts w:ascii="Times New Roman" w:eastAsia="Times New Roman" w:hAnsi="Times New Roman" w:cs="Times New Roman"/>
          <w:kern w:val="36"/>
          <w:sz w:val="28"/>
          <w:szCs w:val="28"/>
          <w:lang w:eastAsia="ru-RU"/>
        </w:rPr>
        <w:t>Этот анализ может быть выполнен на четырех уровнях:</w:t>
      </w:r>
    </w:p>
    <w:p w:rsidR="008B2DA0" w:rsidRPr="00C13E89" w:rsidRDefault="008B2DA0" w:rsidP="00FE57DC">
      <w:pPr>
        <w:spacing w:after="0" w:line="240" w:lineRule="auto"/>
        <w:ind w:firstLine="709"/>
        <w:jc w:val="both"/>
        <w:outlineLvl w:val="0"/>
        <w:rPr>
          <w:rFonts w:ascii="Times New Roman" w:eastAsia="Times New Roman" w:hAnsi="Times New Roman" w:cs="Times New Roman"/>
          <w:kern w:val="36"/>
          <w:sz w:val="28"/>
          <w:szCs w:val="28"/>
          <w:lang w:eastAsia="ru-RU"/>
        </w:rPr>
      </w:pPr>
      <w:r w:rsidRPr="00C13E89">
        <w:rPr>
          <w:rFonts w:ascii="Times New Roman" w:eastAsia="Times New Roman" w:hAnsi="Times New Roman" w:cs="Times New Roman"/>
          <w:kern w:val="36"/>
          <w:sz w:val="28"/>
          <w:szCs w:val="28"/>
          <w:lang w:eastAsia="ru-RU"/>
        </w:rPr>
        <w:t xml:space="preserve">1) </w:t>
      </w:r>
      <w:r w:rsidR="00FE57DC" w:rsidRPr="00C13E89">
        <w:rPr>
          <w:rFonts w:ascii="Times New Roman" w:eastAsia="Times New Roman" w:hAnsi="Times New Roman" w:cs="Times New Roman"/>
          <w:kern w:val="36"/>
          <w:sz w:val="28"/>
          <w:szCs w:val="28"/>
          <w:lang w:eastAsia="ru-RU"/>
        </w:rPr>
        <w:t>п</w:t>
      </w:r>
      <w:r w:rsidRPr="00C13E89">
        <w:rPr>
          <w:rFonts w:ascii="Times New Roman" w:eastAsia="Times New Roman" w:hAnsi="Times New Roman" w:cs="Times New Roman"/>
          <w:kern w:val="36"/>
          <w:sz w:val="28"/>
          <w:szCs w:val="28"/>
          <w:lang w:eastAsia="ru-RU"/>
        </w:rPr>
        <w:t>онимать направленность каждой задачи в отношении аспектов устойчивого развития (социальных, экономических и экологических или 5</w:t>
      </w:r>
      <w:r w:rsidRPr="00C13E89">
        <w:rPr>
          <w:rFonts w:ascii="Times New Roman" w:eastAsia="Times New Roman" w:hAnsi="Times New Roman" w:cs="Times New Roman"/>
          <w:kern w:val="36"/>
          <w:sz w:val="28"/>
          <w:szCs w:val="28"/>
          <w:lang w:val="en-US" w:eastAsia="ru-RU"/>
        </w:rPr>
        <w:t>P</w:t>
      </w:r>
      <w:r w:rsidRPr="00C13E89">
        <w:rPr>
          <w:rFonts w:ascii="Times New Roman" w:eastAsia="Times New Roman" w:hAnsi="Times New Roman" w:cs="Times New Roman"/>
          <w:kern w:val="36"/>
          <w:sz w:val="28"/>
          <w:szCs w:val="28"/>
          <w:lang w:eastAsia="ru-RU"/>
        </w:rPr>
        <w:t>). Это поможет гарантировать, что приоритетные цели в рамках процесса планирования могут обеспечить баланс между различными измерениями</w:t>
      </w:r>
      <w:r w:rsidR="00FE57DC">
        <w:rPr>
          <w:rFonts w:ascii="Times New Roman" w:eastAsia="Times New Roman" w:hAnsi="Times New Roman" w:cs="Times New Roman"/>
          <w:kern w:val="36"/>
          <w:sz w:val="28"/>
          <w:szCs w:val="28"/>
          <w:lang w:eastAsia="ru-RU"/>
        </w:rPr>
        <w:t>;</w:t>
      </w:r>
    </w:p>
    <w:p w:rsidR="008B2DA0" w:rsidRPr="00C13E89" w:rsidRDefault="00D3563C" w:rsidP="00FE57DC">
      <w:pPr>
        <w:spacing w:after="0" w:line="240" w:lineRule="auto"/>
        <w:ind w:firstLine="709"/>
        <w:jc w:val="both"/>
        <w:outlineLvl w:val="0"/>
        <w:rPr>
          <w:rFonts w:ascii="Times New Roman" w:eastAsia="Times New Roman" w:hAnsi="Times New Roman" w:cs="Times New Roman"/>
          <w:kern w:val="36"/>
          <w:sz w:val="28"/>
          <w:szCs w:val="28"/>
          <w:lang w:eastAsia="ru-RU"/>
        </w:rPr>
      </w:pPr>
      <w:r w:rsidRPr="00C13E89">
        <w:rPr>
          <w:rFonts w:ascii="Times New Roman" w:eastAsia="Times New Roman" w:hAnsi="Times New Roman" w:cs="Times New Roman"/>
          <w:kern w:val="36"/>
          <w:sz w:val="28"/>
          <w:szCs w:val="28"/>
          <w:lang w:eastAsia="ru-RU"/>
        </w:rPr>
        <w:t xml:space="preserve">2) </w:t>
      </w:r>
      <w:r w:rsidR="00FE57DC" w:rsidRPr="00C13E89">
        <w:rPr>
          <w:rFonts w:ascii="Times New Roman" w:eastAsia="Times New Roman" w:hAnsi="Times New Roman" w:cs="Times New Roman"/>
          <w:kern w:val="36"/>
          <w:sz w:val="28"/>
          <w:szCs w:val="28"/>
          <w:lang w:eastAsia="ru-RU"/>
        </w:rPr>
        <w:t>с</w:t>
      </w:r>
      <w:r w:rsidRPr="00C13E89">
        <w:rPr>
          <w:rFonts w:ascii="Times New Roman" w:eastAsia="Times New Roman" w:hAnsi="Times New Roman" w:cs="Times New Roman"/>
          <w:kern w:val="36"/>
          <w:sz w:val="28"/>
          <w:szCs w:val="28"/>
          <w:lang w:eastAsia="ru-RU"/>
        </w:rPr>
        <w:t>оставить</w:t>
      </w:r>
      <w:r w:rsidR="008B2DA0" w:rsidRPr="00C13E89">
        <w:rPr>
          <w:rFonts w:ascii="Times New Roman" w:eastAsia="Times New Roman" w:hAnsi="Times New Roman" w:cs="Times New Roman"/>
          <w:kern w:val="36"/>
          <w:sz w:val="28"/>
          <w:szCs w:val="28"/>
          <w:lang w:eastAsia="ru-RU"/>
        </w:rPr>
        <w:t xml:space="preserve"> карту взаимосвязей между задачами </w:t>
      </w:r>
      <w:r w:rsidR="00FE57DC">
        <w:rPr>
          <w:rFonts w:ascii="Times New Roman" w:eastAsia="Times New Roman" w:hAnsi="Times New Roman" w:cs="Times New Roman"/>
          <w:kern w:val="36"/>
          <w:sz w:val="28"/>
          <w:szCs w:val="28"/>
          <w:lang w:eastAsia="ru-RU"/>
        </w:rPr>
        <w:t>–</w:t>
      </w:r>
      <w:r w:rsidR="008B2DA0" w:rsidRPr="00C13E89">
        <w:rPr>
          <w:rFonts w:ascii="Times New Roman" w:eastAsia="Times New Roman" w:hAnsi="Times New Roman" w:cs="Times New Roman"/>
          <w:kern w:val="36"/>
          <w:sz w:val="28"/>
          <w:szCs w:val="28"/>
          <w:lang w:eastAsia="ru-RU"/>
        </w:rPr>
        <w:t xml:space="preserve"> так, если конкретная страна при планировании отдает приоритет только </w:t>
      </w:r>
      <w:r w:rsidR="008B2DA0" w:rsidRPr="00C13E89">
        <w:rPr>
          <w:rFonts w:ascii="Times New Roman" w:eastAsia="Times New Roman" w:hAnsi="Times New Roman" w:cs="Times New Roman"/>
          <w:kern w:val="36"/>
          <w:sz w:val="28"/>
          <w:szCs w:val="28"/>
          <w:lang w:val="en-US" w:eastAsia="ru-RU"/>
        </w:rPr>
        <w:t>X</w:t>
      </w:r>
      <w:r w:rsidR="008B2DA0" w:rsidRPr="00C13E89">
        <w:rPr>
          <w:rFonts w:ascii="Times New Roman" w:eastAsia="Times New Roman" w:hAnsi="Times New Roman" w:cs="Times New Roman"/>
          <w:kern w:val="36"/>
          <w:sz w:val="28"/>
          <w:szCs w:val="28"/>
          <w:lang w:eastAsia="ru-RU"/>
        </w:rPr>
        <w:t xml:space="preserve"> задачам, мониторинг должен отражать </w:t>
      </w:r>
      <w:r w:rsidR="008B2DA0" w:rsidRPr="00C13E89">
        <w:rPr>
          <w:rFonts w:ascii="Times New Roman" w:eastAsia="Times New Roman" w:hAnsi="Times New Roman" w:cs="Times New Roman"/>
          <w:kern w:val="36"/>
          <w:sz w:val="28"/>
          <w:szCs w:val="28"/>
          <w:lang w:val="en-US" w:eastAsia="ru-RU"/>
        </w:rPr>
        <w:t>X</w:t>
      </w:r>
      <w:r w:rsidR="008B2DA0" w:rsidRPr="00C13E89">
        <w:rPr>
          <w:rFonts w:ascii="Times New Roman" w:eastAsia="Times New Roman" w:hAnsi="Times New Roman" w:cs="Times New Roman"/>
          <w:kern w:val="36"/>
          <w:sz w:val="28"/>
          <w:szCs w:val="28"/>
          <w:lang w:eastAsia="ru-RU"/>
        </w:rPr>
        <w:t xml:space="preserve"> приоритетных задач + </w:t>
      </w:r>
      <w:r w:rsidR="008B2DA0" w:rsidRPr="00C13E89">
        <w:rPr>
          <w:rFonts w:ascii="Times New Roman" w:eastAsia="Times New Roman" w:hAnsi="Times New Roman" w:cs="Times New Roman"/>
          <w:kern w:val="36"/>
          <w:sz w:val="28"/>
          <w:szCs w:val="28"/>
          <w:lang w:val="en-US" w:eastAsia="ru-RU"/>
        </w:rPr>
        <w:t>Y</w:t>
      </w:r>
      <w:r w:rsidR="008B2DA0" w:rsidRPr="00C13E89">
        <w:rPr>
          <w:rFonts w:ascii="Times New Roman" w:eastAsia="Times New Roman" w:hAnsi="Times New Roman" w:cs="Times New Roman"/>
          <w:kern w:val="36"/>
          <w:sz w:val="28"/>
          <w:szCs w:val="28"/>
          <w:lang w:eastAsia="ru-RU"/>
        </w:rPr>
        <w:t xml:space="preserve"> задач (взаимосвязанных) = </w:t>
      </w:r>
      <w:r w:rsidR="008B2DA0" w:rsidRPr="00C13E89">
        <w:rPr>
          <w:rFonts w:ascii="Times New Roman" w:eastAsia="Times New Roman" w:hAnsi="Times New Roman" w:cs="Times New Roman"/>
          <w:kern w:val="36"/>
          <w:sz w:val="28"/>
          <w:szCs w:val="28"/>
          <w:lang w:val="en-US" w:eastAsia="ru-RU"/>
        </w:rPr>
        <w:t>n</w:t>
      </w:r>
      <w:r w:rsidR="008B2DA0" w:rsidRPr="00C13E89">
        <w:rPr>
          <w:rFonts w:ascii="Times New Roman" w:eastAsia="Times New Roman" w:hAnsi="Times New Roman" w:cs="Times New Roman"/>
          <w:kern w:val="36"/>
          <w:sz w:val="28"/>
          <w:szCs w:val="28"/>
          <w:lang w:eastAsia="ru-RU"/>
        </w:rPr>
        <w:t>/169 (из общего числа задач ЦУР). рамки, применимые к контексту конкретной страны). Это также может помочь определить последовательность целей до 2030 года в соответствии с циклами политики и планирования на национальном и субнациональном уровнях</w:t>
      </w:r>
      <w:r w:rsidR="00FE57DC">
        <w:rPr>
          <w:rFonts w:ascii="Times New Roman" w:eastAsia="Times New Roman" w:hAnsi="Times New Roman" w:cs="Times New Roman"/>
          <w:kern w:val="36"/>
          <w:sz w:val="28"/>
          <w:szCs w:val="28"/>
          <w:lang w:eastAsia="ru-RU"/>
        </w:rPr>
        <w:t>;</w:t>
      </w:r>
    </w:p>
    <w:p w:rsidR="008B2DA0" w:rsidRPr="00C13E89" w:rsidRDefault="008B2DA0" w:rsidP="00FE57DC">
      <w:pPr>
        <w:spacing w:after="0" w:line="240" w:lineRule="auto"/>
        <w:ind w:firstLine="709"/>
        <w:jc w:val="both"/>
        <w:outlineLvl w:val="0"/>
        <w:rPr>
          <w:rFonts w:ascii="Times New Roman" w:eastAsia="Times New Roman" w:hAnsi="Times New Roman" w:cs="Times New Roman"/>
          <w:kern w:val="36"/>
          <w:sz w:val="28"/>
          <w:szCs w:val="28"/>
          <w:lang w:eastAsia="ru-RU"/>
        </w:rPr>
      </w:pPr>
      <w:r w:rsidRPr="00C13E89">
        <w:rPr>
          <w:rFonts w:ascii="Times New Roman" w:eastAsia="Times New Roman" w:hAnsi="Times New Roman" w:cs="Times New Roman"/>
          <w:kern w:val="36"/>
          <w:sz w:val="28"/>
          <w:szCs w:val="28"/>
          <w:lang w:eastAsia="ru-RU"/>
        </w:rPr>
        <w:t xml:space="preserve">3) </w:t>
      </w:r>
      <w:r w:rsidR="00FE57DC" w:rsidRPr="00C13E89">
        <w:rPr>
          <w:rFonts w:ascii="Times New Roman" w:eastAsia="Times New Roman" w:hAnsi="Times New Roman" w:cs="Times New Roman"/>
          <w:kern w:val="36"/>
          <w:sz w:val="28"/>
          <w:szCs w:val="28"/>
          <w:lang w:eastAsia="ru-RU"/>
        </w:rPr>
        <w:t>взаимосвязь между целевыми показателями является динамической и может ра</w:t>
      </w:r>
      <w:r w:rsidRPr="00C13E89">
        <w:rPr>
          <w:rFonts w:ascii="Times New Roman" w:eastAsia="Times New Roman" w:hAnsi="Times New Roman" w:cs="Times New Roman"/>
          <w:kern w:val="36"/>
          <w:sz w:val="28"/>
          <w:szCs w:val="28"/>
          <w:lang w:eastAsia="ru-RU"/>
        </w:rPr>
        <w:t>звиваться с течением времени – по-прежнему важно определить, является ли ожидаемое воздействие между целевыми показателями положительным (+) или отрицательным (-) соотношением или и тем, и другим (+/-). . Это помогает учитывать любые меры по смягчению последствий, которые необходимо принять по всему спектру развития. Инструмент предназначен для быстрой оценки; поэтому определение потенциального синергизма и компромиссов может основываться на мнении экспертов посредством консультаций и фокус-групп. Отраслев</w:t>
      </w:r>
      <w:r w:rsidR="00D3563C" w:rsidRPr="00C13E89">
        <w:rPr>
          <w:rFonts w:ascii="Times New Roman" w:eastAsia="Times New Roman" w:hAnsi="Times New Roman" w:cs="Times New Roman"/>
          <w:kern w:val="36"/>
          <w:sz w:val="28"/>
          <w:szCs w:val="28"/>
          <w:lang w:eastAsia="ru-RU"/>
        </w:rPr>
        <w:t>ые</w:t>
      </w:r>
      <w:r w:rsidR="00FE57DC">
        <w:rPr>
          <w:rFonts w:ascii="Times New Roman" w:eastAsia="Times New Roman" w:hAnsi="Times New Roman" w:cs="Times New Roman"/>
          <w:kern w:val="36"/>
          <w:sz w:val="28"/>
          <w:szCs w:val="28"/>
          <w:lang w:eastAsia="ru-RU"/>
        </w:rPr>
        <w:t xml:space="preserve"> </w:t>
      </w:r>
      <w:r w:rsidRPr="00C13E89">
        <w:rPr>
          <w:rFonts w:ascii="Times New Roman" w:eastAsia="Times New Roman" w:hAnsi="Times New Roman" w:cs="Times New Roman"/>
          <w:kern w:val="36"/>
          <w:sz w:val="28"/>
          <w:szCs w:val="28"/>
          <w:lang w:eastAsia="ru-RU"/>
        </w:rPr>
        <w:t>инструменты лучше оснащены для определения точного характера синергии и компромиссов, а также воздействия в среднесрочной и долгосрочной перспективе</w:t>
      </w:r>
      <w:r w:rsidR="00FE57DC">
        <w:rPr>
          <w:rFonts w:ascii="Times New Roman" w:eastAsia="Times New Roman" w:hAnsi="Times New Roman" w:cs="Times New Roman"/>
          <w:kern w:val="36"/>
          <w:sz w:val="28"/>
          <w:szCs w:val="28"/>
          <w:lang w:eastAsia="ru-RU"/>
        </w:rPr>
        <w:t>;</w:t>
      </w:r>
    </w:p>
    <w:p w:rsidR="008B2DA0" w:rsidRPr="00C13E89" w:rsidRDefault="008B2DA0" w:rsidP="00FE57DC">
      <w:pPr>
        <w:spacing w:after="0" w:line="240" w:lineRule="auto"/>
        <w:ind w:firstLine="709"/>
        <w:jc w:val="both"/>
        <w:outlineLvl w:val="0"/>
        <w:rPr>
          <w:rFonts w:ascii="Times New Roman" w:eastAsia="Times New Roman" w:hAnsi="Times New Roman" w:cs="Times New Roman"/>
          <w:kern w:val="36"/>
          <w:sz w:val="28"/>
          <w:szCs w:val="28"/>
          <w:lang w:eastAsia="ru-RU"/>
        </w:rPr>
      </w:pPr>
      <w:r w:rsidRPr="00C13E89">
        <w:rPr>
          <w:rFonts w:ascii="Times New Roman" w:eastAsia="Times New Roman" w:hAnsi="Times New Roman" w:cs="Times New Roman"/>
          <w:kern w:val="36"/>
          <w:sz w:val="28"/>
          <w:szCs w:val="28"/>
          <w:lang w:eastAsia="ru-RU"/>
        </w:rPr>
        <w:t xml:space="preserve">4) </w:t>
      </w:r>
      <w:r w:rsidR="00FE57DC" w:rsidRPr="00C13E89">
        <w:rPr>
          <w:rFonts w:ascii="Times New Roman" w:eastAsia="Times New Roman" w:hAnsi="Times New Roman" w:cs="Times New Roman"/>
          <w:kern w:val="36"/>
          <w:sz w:val="28"/>
          <w:szCs w:val="28"/>
          <w:lang w:eastAsia="ru-RU"/>
        </w:rPr>
        <w:t>о</w:t>
      </w:r>
      <w:r w:rsidR="0084085C" w:rsidRPr="00C13E89">
        <w:rPr>
          <w:rFonts w:ascii="Times New Roman" w:eastAsia="Times New Roman" w:hAnsi="Times New Roman" w:cs="Times New Roman"/>
          <w:kern w:val="36"/>
          <w:sz w:val="28"/>
          <w:szCs w:val="28"/>
          <w:lang w:eastAsia="ru-RU"/>
        </w:rPr>
        <w:t xml:space="preserve">пределение баланса между аспектами устойчивого развития в </w:t>
      </w:r>
      <w:r w:rsidRPr="00C13E89">
        <w:rPr>
          <w:rFonts w:ascii="Times New Roman" w:eastAsia="Times New Roman" w:hAnsi="Times New Roman" w:cs="Times New Roman"/>
          <w:kern w:val="36"/>
          <w:sz w:val="28"/>
          <w:szCs w:val="28"/>
          <w:lang w:eastAsia="ru-RU"/>
        </w:rPr>
        <w:t>контекст</w:t>
      </w:r>
      <w:r w:rsidR="0084085C" w:rsidRPr="00C13E89">
        <w:rPr>
          <w:rFonts w:ascii="Times New Roman" w:eastAsia="Times New Roman" w:hAnsi="Times New Roman" w:cs="Times New Roman"/>
          <w:kern w:val="36"/>
          <w:sz w:val="28"/>
          <w:szCs w:val="28"/>
          <w:lang w:eastAsia="ru-RU"/>
        </w:rPr>
        <w:t>е</w:t>
      </w:r>
      <w:r w:rsidRPr="00C13E89">
        <w:rPr>
          <w:rFonts w:ascii="Times New Roman" w:eastAsia="Times New Roman" w:hAnsi="Times New Roman" w:cs="Times New Roman"/>
          <w:kern w:val="36"/>
          <w:sz w:val="28"/>
          <w:szCs w:val="28"/>
          <w:lang w:eastAsia="ru-RU"/>
        </w:rPr>
        <w:t xml:space="preserve"> страны</w:t>
      </w:r>
      <w:r w:rsidR="0084085C" w:rsidRPr="00C13E89">
        <w:rPr>
          <w:rFonts w:ascii="Times New Roman" w:eastAsia="Times New Roman" w:hAnsi="Times New Roman" w:cs="Times New Roman"/>
          <w:kern w:val="36"/>
          <w:sz w:val="28"/>
          <w:szCs w:val="28"/>
          <w:lang w:eastAsia="ru-RU"/>
        </w:rPr>
        <w:t xml:space="preserve"> с учетом обстоятельств, формирующих обстановку для события или идеи и с точки зрения которых их можно полностью понять и оценить</w:t>
      </w:r>
      <w:r w:rsidRPr="00C13E89">
        <w:rPr>
          <w:rFonts w:ascii="Times New Roman" w:eastAsia="Times New Roman" w:hAnsi="Times New Roman" w:cs="Times New Roman"/>
          <w:kern w:val="36"/>
          <w:sz w:val="28"/>
          <w:szCs w:val="28"/>
          <w:lang w:eastAsia="ru-RU"/>
        </w:rPr>
        <w:t>. Это важно при определении направления взаимосвязи между целями и величины взаимосвязей (синергии и/или компромиссов).</w:t>
      </w:r>
    </w:p>
    <w:p w:rsidR="004E2A77" w:rsidRPr="00C13E89" w:rsidRDefault="00D91AA6" w:rsidP="00FE57DC">
      <w:pPr>
        <w:spacing w:after="0" w:line="240" w:lineRule="auto"/>
        <w:ind w:firstLine="709"/>
        <w:jc w:val="both"/>
        <w:rPr>
          <w:rFonts w:ascii="Times New Roman" w:hAnsi="Times New Roman" w:cs="Times New Roman"/>
          <w:i/>
          <w:color w:val="000000"/>
          <w:sz w:val="28"/>
          <w:szCs w:val="28"/>
        </w:rPr>
      </w:pPr>
      <w:r w:rsidRPr="00C13E89">
        <w:rPr>
          <w:rFonts w:ascii="Times New Roman" w:hAnsi="Times New Roman" w:cs="Times New Roman"/>
          <w:i/>
          <w:sz w:val="28"/>
          <w:szCs w:val="28"/>
        </w:rPr>
        <w:t>Этапы и о</w:t>
      </w:r>
      <w:r w:rsidR="004E2A77" w:rsidRPr="00C13E89">
        <w:rPr>
          <w:rFonts w:ascii="Times New Roman" w:hAnsi="Times New Roman" w:cs="Times New Roman"/>
          <w:i/>
          <w:sz w:val="28"/>
          <w:szCs w:val="28"/>
        </w:rPr>
        <w:t>жидаемые результаты реализации Концепции</w:t>
      </w:r>
    </w:p>
    <w:p w:rsidR="007E7EA6" w:rsidRPr="00C13E89" w:rsidRDefault="007E7EA6" w:rsidP="00FE57DC">
      <w:pPr>
        <w:spacing w:after="0" w:line="240" w:lineRule="auto"/>
        <w:ind w:firstLine="709"/>
        <w:jc w:val="both"/>
        <w:rPr>
          <w:rFonts w:ascii="Times New Roman" w:hAnsi="Times New Roman" w:cs="Times New Roman"/>
          <w:sz w:val="28"/>
          <w:szCs w:val="28"/>
        </w:rPr>
      </w:pPr>
      <w:r w:rsidRPr="00C13E89">
        <w:rPr>
          <w:rStyle w:val="jlqj4b"/>
          <w:rFonts w:ascii="Times New Roman" w:hAnsi="Times New Roman" w:cs="Times New Roman"/>
          <w:sz w:val="28"/>
          <w:szCs w:val="28"/>
        </w:rPr>
        <w:t>Основной движущей силой внедрения основ учета и отчетности согласно нормам</w:t>
      </w:r>
      <w:r w:rsidR="006972EE" w:rsidRPr="00C13E89">
        <w:rPr>
          <w:rStyle w:val="jlqj4b"/>
          <w:rFonts w:ascii="Times New Roman" w:hAnsi="Times New Roman" w:cs="Times New Roman"/>
          <w:sz w:val="28"/>
          <w:szCs w:val="28"/>
        </w:rPr>
        <w:t xml:space="preserve"> </w:t>
      </w:r>
      <w:r w:rsidRPr="00C13E89">
        <w:rPr>
          <w:rStyle w:val="jlqj4b"/>
          <w:rFonts w:ascii="Times New Roman" w:hAnsi="Times New Roman" w:cs="Times New Roman"/>
          <w:sz w:val="28"/>
          <w:szCs w:val="28"/>
        </w:rPr>
        <w:t>интегрированной отчетности является обеспечение единообразных и сопоставимых методов бухгалтерского учета по методу начисления для всех секторов государственного управления.</w:t>
      </w:r>
      <w:r w:rsidRPr="00C13E89">
        <w:rPr>
          <w:rStyle w:val="viiyi"/>
          <w:rFonts w:ascii="Times New Roman" w:hAnsi="Times New Roman" w:cs="Times New Roman"/>
          <w:sz w:val="28"/>
          <w:szCs w:val="28"/>
        </w:rPr>
        <w:t xml:space="preserve"> </w:t>
      </w:r>
      <w:r w:rsidRPr="00C13E89">
        <w:rPr>
          <w:rStyle w:val="jlqj4b"/>
          <w:rFonts w:ascii="Times New Roman" w:hAnsi="Times New Roman" w:cs="Times New Roman"/>
          <w:sz w:val="28"/>
          <w:szCs w:val="28"/>
        </w:rPr>
        <w:t>Это повысит качество данных, на которых основывается отчетность национальной системы счетов, и, следовательно, улучшит надзор за бюджетом и налогово-бюджетный мониторинг на макроуровне, что позволит принимать обоснованные решения в области налогово-бюджетной политики.</w:t>
      </w:r>
      <w:r w:rsidRPr="00C13E89">
        <w:rPr>
          <w:rStyle w:val="viiyi"/>
          <w:rFonts w:ascii="Times New Roman" w:hAnsi="Times New Roman" w:cs="Times New Roman"/>
          <w:sz w:val="28"/>
          <w:szCs w:val="28"/>
        </w:rPr>
        <w:t xml:space="preserve"> </w:t>
      </w:r>
      <w:r w:rsidRPr="00C13E89">
        <w:rPr>
          <w:rStyle w:val="jlqj4b"/>
          <w:rFonts w:ascii="Times New Roman" w:hAnsi="Times New Roman" w:cs="Times New Roman"/>
          <w:sz w:val="28"/>
          <w:szCs w:val="28"/>
        </w:rPr>
        <w:t>Будет улучшена сопоставимость между государствами-членами, государственными уровнями и отдельными государственными учреждениями.</w:t>
      </w:r>
      <w:r w:rsidRPr="00C13E89">
        <w:rPr>
          <w:rStyle w:val="viiyi"/>
          <w:rFonts w:ascii="Times New Roman" w:hAnsi="Times New Roman" w:cs="Times New Roman"/>
          <w:sz w:val="28"/>
          <w:szCs w:val="28"/>
        </w:rPr>
        <w:t xml:space="preserve"> </w:t>
      </w:r>
      <w:r w:rsidRPr="00C13E89">
        <w:rPr>
          <w:rStyle w:val="jlqj4b"/>
          <w:rFonts w:ascii="Times New Roman" w:hAnsi="Times New Roman" w:cs="Times New Roman"/>
          <w:sz w:val="28"/>
          <w:szCs w:val="28"/>
        </w:rPr>
        <w:t>Это крайне важно для достижения целей финансовой стабильности и более глубокой экономической и финансовой интеграции.</w:t>
      </w:r>
      <w:r w:rsidRPr="00C13E89">
        <w:rPr>
          <w:rFonts w:ascii="Times New Roman" w:hAnsi="Times New Roman" w:cs="Times New Roman"/>
          <w:sz w:val="28"/>
          <w:szCs w:val="28"/>
        </w:rPr>
        <w:t xml:space="preserve"> </w:t>
      </w:r>
      <w:r w:rsidR="00E13E11" w:rsidRPr="00C13E89">
        <w:rPr>
          <w:rFonts w:ascii="Times New Roman" w:hAnsi="Times New Roman" w:cs="Times New Roman"/>
          <w:sz w:val="28"/>
          <w:szCs w:val="28"/>
        </w:rPr>
        <w:t xml:space="preserve"> </w:t>
      </w:r>
      <w:r w:rsidR="004721C1" w:rsidRPr="00C13E89">
        <w:rPr>
          <w:rFonts w:ascii="Times New Roman" w:hAnsi="Times New Roman" w:cs="Times New Roman"/>
          <w:sz w:val="28"/>
          <w:szCs w:val="28"/>
        </w:rPr>
        <w:t xml:space="preserve"> </w:t>
      </w:r>
      <w:r w:rsidR="00E13E11" w:rsidRPr="00C13E89">
        <w:rPr>
          <w:rFonts w:ascii="Times New Roman" w:hAnsi="Times New Roman" w:cs="Times New Roman"/>
          <w:sz w:val="28"/>
          <w:szCs w:val="28"/>
        </w:rPr>
        <w:t>Будут исследоваться как операционные, так и стратегические драйверы, изучены меняющийся объем, масштаб и сложность руководящих финансовых должностей, особенно в связи с ростом спроса на нефинансовую и интегрированную отчетность, которые исследуются наряду с операционными соображениями, такими как роль аудита, управление внутренним аудитом и баланс между управленческими и финансовыми аспектами.</w:t>
      </w:r>
    </w:p>
    <w:p w:rsidR="003A5C17" w:rsidRPr="00C13E89" w:rsidRDefault="00E62372" w:rsidP="00C13E89">
      <w:pPr>
        <w:spacing w:after="0" w:line="240" w:lineRule="auto"/>
        <w:ind w:firstLine="709"/>
        <w:jc w:val="both"/>
        <w:rPr>
          <w:rFonts w:ascii="Times New Roman" w:hAnsi="Times New Roman" w:cs="Times New Roman"/>
          <w:color w:val="FF0000"/>
          <w:sz w:val="28"/>
          <w:szCs w:val="28"/>
        </w:rPr>
      </w:pPr>
      <w:r w:rsidRPr="00C13E89">
        <w:rPr>
          <w:rFonts w:ascii="Times New Roman" w:hAnsi="Times New Roman" w:cs="Times New Roman"/>
          <w:sz w:val="28"/>
          <w:szCs w:val="28"/>
        </w:rPr>
        <w:t>Оценка эффективности определяет</w:t>
      </w:r>
      <w:r w:rsidR="00FE57DC">
        <w:rPr>
          <w:rFonts w:ascii="Times New Roman" w:hAnsi="Times New Roman" w:cs="Times New Roman"/>
          <w:sz w:val="28"/>
          <w:szCs w:val="28"/>
        </w:rPr>
        <w:t>:</w:t>
      </w:r>
      <w:r w:rsidR="002F53D5" w:rsidRPr="00C13E89">
        <w:rPr>
          <w:rFonts w:ascii="Times New Roman" w:hAnsi="Times New Roman" w:cs="Times New Roman"/>
          <w:sz w:val="28"/>
          <w:szCs w:val="28"/>
        </w:rPr>
        <w:t xml:space="preserve"> 1) приобретает ли организация, защищает, и использует свои ресурсы (такие как персонал, имущество и пространство) экономично и эффективно</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w:t>
      </w:r>
      <w:r w:rsidR="002F53D5" w:rsidRPr="00C13E89">
        <w:rPr>
          <w:rFonts w:ascii="Times New Roman" w:hAnsi="Times New Roman" w:cs="Times New Roman"/>
          <w:sz w:val="28"/>
          <w:szCs w:val="28"/>
        </w:rPr>
        <w:t>2) причины неэффективности или неэкономичности, и 3) соблюдает ли организация</w:t>
      </w:r>
      <w:r w:rsidR="00673732" w:rsidRPr="00C13E89">
        <w:rPr>
          <w:rFonts w:ascii="Times New Roman" w:hAnsi="Times New Roman" w:cs="Times New Roman"/>
          <w:sz w:val="28"/>
          <w:szCs w:val="28"/>
        </w:rPr>
        <w:t xml:space="preserve"> нормы</w:t>
      </w:r>
      <w:r w:rsidR="002F53D5" w:rsidRPr="00C13E89">
        <w:rPr>
          <w:rFonts w:ascii="Times New Roman" w:hAnsi="Times New Roman" w:cs="Times New Roman"/>
          <w:sz w:val="28"/>
          <w:szCs w:val="28"/>
        </w:rPr>
        <w:t xml:space="preserve"> закона и постановлени</w:t>
      </w:r>
      <w:r w:rsidR="00673732" w:rsidRPr="00C13E89">
        <w:rPr>
          <w:rFonts w:ascii="Times New Roman" w:hAnsi="Times New Roman" w:cs="Times New Roman"/>
          <w:sz w:val="28"/>
          <w:szCs w:val="28"/>
        </w:rPr>
        <w:t>й</w:t>
      </w:r>
      <w:r w:rsidR="002F53D5" w:rsidRPr="00C13E89">
        <w:rPr>
          <w:rFonts w:ascii="Times New Roman" w:hAnsi="Times New Roman" w:cs="Times New Roman"/>
          <w:sz w:val="28"/>
          <w:szCs w:val="28"/>
        </w:rPr>
        <w:t>, касающи</w:t>
      </w:r>
      <w:r w:rsidR="00673732" w:rsidRPr="00C13E89">
        <w:rPr>
          <w:rFonts w:ascii="Times New Roman" w:hAnsi="Times New Roman" w:cs="Times New Roman"/>
          <w:sz w:val="28"/>
          <w:szCs w:val="28"/>
        </w:rPr>
        <w:t>е</w:t>
      </w:r>
      <w:r w:rsidR="002F53D5" w:rsidRPr="00C13E89">
        <w:rPr>
          <w:rFonts w:ascii="Times New Roman" w:hAnsi="Times New Roman" w:cs="Times New Roman"/>
          <w:sz w:val="28"/>
          <w:szCs w:val="28"/>
        </w:rPr>
        <w:t>ся вопросов</w:t>
      </w:r>
      <w:r w:rsidR="00673732" w:rsidRPr="00C13E89">
        <w:rPr>
          <w:rFonts w:ascii="Times New Roman" w:hAnsi="Times New Roman" w:cs="Times New Roman"/>
          <w:sz w:val="28"/>
          <w:szCs w:val="28"/>
        </w:rPr>
        <w:t xml:space="preserve"> </w:t>
      </w:r>
      <w:r w:rsidR="002F53D5" w:rsidRPr="00C13E89">
        <w:rPr>
          <w:rFonts w:ascii="Times New Roman" w:hAnsi="Times New Roman" w:cs="Times New Roman"/>
          <w:sz w:val="28"/>
          <w:szCs w:val="28"/>
        </w:rPr>
        <w:t>экономичност</w:t>
      </w:r>
      <w:r w:rsidR="00CE3687" w:rsidRPr="00C13E89">
        <w:rPr>
          <w:rFonts w:ascii="Times New Roman" w:hAnsi="Times New Roman" w:cs="Times New Roman"/>
          <w:sz w:val="28"/>
          <w:szCs w:val="28"/>
        </w:rPr>
        <w:t>и</w:t>
      </w:r>
      <w:r w:rsidR="002F53D5" w:rsidRPr="00C13E89">
        <w:rPr>
          <w:rFonts w:ascii="Times New Roman" w:hAnsi="Times New Roman" w:cs="Times New Roman"/>
          <w:sz w:val="28"/>
          <w:szCs w:val="28"/>
        </w:rPr>
        <w:t xml:space="preserve"> и эффективност</w:t>
      </w:r>
      <w:r w:rsidR="00CE3687" w:rsidRPr="00C13E89">
        <w:rPr>
          <w:rFonts w:ascii="Times New Roman" w:hAnsi="Times New Roman" w:cs="Times New Roman"/>
          <w:sz w:val="28"/>
          <w:szCs w:val="28"/>
        </w:rPr>
        <w:t>и</w:t>
      </w:r>
      <w:r w:rsidR="002F53D5" w:rsidRPr="00C13E89">
        <w:rPr>
          <w:rFonts w:ascii="Times New Roman" w:hAnsi="Times New Roman" w:cs="Times New Roman"/>
          <w:sz w:val="28"/>
          <w:szCs w:val="28"/>
        </w:rPr>
        <w:t>.</w:t>
      </w:r>
      <w:r w:rsidRPr="00C13E89">
        <w:rPr>
          <w:rFonts w:ascii="Times New Roman" w:hAnsi="Times New Roman" w:cs="Times New Roman"/>
          <w:sz w:val="28"/>
          <w:szCs w:val="28"/>
        </w:rPr>
        <w:t xml:space="preserve"> Оценка результатов использования государственных средств проводится в соответствии со стандартами аудита эффективности. Аудит эффективности включает аудит соотношения цены и качества, который оценивает, управляются ли государственные структуры с учетом экономичности и эффективности, а также для измерения эффективности и</w:t>
      </w:r>
      <w:r w:rsidR="00174292">
        <w:rPr>
          <w:rFonts w:ascii="Times New Roman" w:hAnsi="Times New Roman" w:cs="Times New Roman"/>
          <w:sz w:val="28"/>
          <w:szCs w:val="28"/>
        </w:rPr>
        <w:t xml:space="preserve"> </w:t>
      </w:r>
      <w:r w:rsidRPr="00C13E89">
        <w:rPr>
          <w:rFonts w:ascii="Times New Roman" w:hAnsi="Times New Roman" w:cs="Times New Roman"/>
          <w:sz w:val="28"/>
          <w:szCs w:val="28"/>
        </w:rPr>
        <w:t>в соответствии с применимыми законами, правилами и директивами. Тем не менее, цели ауди</w:t>
      </w:r>
      <w:r w:rsidR="00831A58" w:rsidRPr="00C13E89">
        <w:rPr>
          <w:rFonts w:ascii="Times New Roman" w:hAnsi="Times New Roman" w:cs="Times New Roman"/>
          <w:sz w:val="28"/>
          <w:szCs w:val="28"/>
        </w:rPr>
        <w:t xml:space="preserve">та эффективности являются более </w:t>
      </w:r>
      <w:r w:rsidRPr="00C13E89">
        <w:rPr>
          <w:rFonts w:ascii="Times New Roman" w:hAnsi="Times New Roman" w:cs="Times New Roman"/>
          <w:sz w:val="28"/>
          <w:szCs w:val="28"/>
        </w:rPr>
        <w:t xml:space="preserve">комплексными, чем оценка соотношения цены и качества: определить, дополняет ли программа/организация или дублирует, перекрывает или конфликтует с другими связанными программами/организациями, определить способы улучшения работы, следует ли надежной практике закупок, адекватна ли система управления для измерения и </w:t>
      </w:r>
      <w:r w:rsidR="003A5C17" w:rsidRPr="00C13E89">
        <w:rPr>
          <w:rFonts w:ascii="Times New Roman" w:hAnsi="Times New Roman" w:cs="Times New Roman"/>
          <w:sz w:val="28"/>
          <w:szCs w:val="28"/>
        </w:rPr>
        <w:t>отчетности об эффективности</w:t>
      </w:r>
      <w:r w:rsidRPr="00C13E89">
        <w:rPr>
          <w:rFonts w:ascii="Times New Roman" w:hAnsi="Times New Roman" w:cs="Times New Roman"/>
          <w:sz w:val="28"/>
          <w:szCs w:val="28"/>
        </w:rPr>
        <w:t>.</w:t>
      </w:r>
      <w:r w:rsidR="003A5C17" w:rsidRPr="00C13E89">
        <w:rPr>
          <w:rFonts w:ascii="Times New Roman" w:hAnsi="Times New Roman" w:cs="Times New Roman"/>
          <w:sz w:val="28"/>
          <w:szCs w:val="28"/>
        </w:rPr>
        <w:t xml:space="preserve">  Как правило, по завершении аудита эффективности аудитор не выражает мнение об общем уровне </w:t>
      </w:r>
      <w:r w:rsidR="00831A58" w:rsidRPr="00C13E89">
        <w:rPr>
          <w:rFonts w:ascii="Times New Roman" w:hAnsi="Times New Roman" w:cs="Times New Roman"/>
          <w:sz w:val="28"/>
          <w:szCs w:val="28"/>
        </w:rPr>
        <w:t>эффектив</w:t>
      </w:r>
      <w:r w:rsidR="003A5C17" w:rsidRPr="00C13E89">
        <w:rPr>
          <w:rFonts w:ascii="Times New Roman" w:hAnsi="Times New Roman" w:cs="Times New Roman"/>
          <w:sz w:val="28"/>
          <w:szCs w:val="28"/>
        </w:rPr>
        <w:t xml:space="preserve">ности, </w:t>
      </w:r>
      <w:r w:rsidR="00831A58" w:rsidRPr="00C13E89">
        <w:rPr>
          <w:rFonts w:ascii="Times New Roman" w:hAnsi="Times New Roman" w:cs="Times New Roman"/>
          <w:sz w:val="28"/>
          <w:szCs w:val="28"/>
        </w:rPr>
        <w:t xml:space="preserve">но </w:t>
      </w:r>
      <w:r w:rsidR="003A5C17" w:rsidRPr="00C13E89">
        <w:rPr>
          <w:rFonts w:ascii="Times New Roman" w:hAnsi="Times New Roman" w:cs="Times New Roman"/>
          <w:sz w:val="28"/>
          <w:szCs w:val="28"/>
        </w:rPr>
        <w:t xml:space="preserve">сообщит об обнаружениях и выводах о степени и адекватности исполнения, а также о конкретных процессах, методах и средствах внутреннего контроля, которые могут быть более эффективными или действенным. Если </w:t>
      </w:r>
      <w:r w:rsidR="00831A58" w:rsidRPr="00C13E89">
        <w:rPr>
          <w:rFonts w:ascii="Times New Roman" w:hAnsi="Times New Roman" w:cs="Times New Roman"/>
          <w:sz w:val="28"/>
          <w:szCs w:val="28"/>
        </w:rPr>
        <w:t xml:space="preserve">существует </w:t>
      </w:r>
      <w:r w:rsidR="003A5C17" w:rsidRPr="00C13E89">
        <w:rPr>
          <w:rFonts w:ascii="Times New Roman" w:hAnsi="Times New Roman" w:cs="Times New Roman"/>
          <w:sz w:val="28"/>
          <w:szCs w:val="28"/>
        </w:rPr>
        <w:t>потенциал для</w:t>
      </w:r>
      <w:r w:rsidR="00831A58" w:rsidRPr="00C13E89">
        <w:rPr>
          <w:rFonts w:ascii="Times New Roman" w:hAnsi="Times New Roman" w:cs="Times New Roman"/>
          <w:sz w:val="28"/>
          <w:szCs w:val="28"/>
        </w:rPr>
        <w:t xml:space="preserve"> </w:t>
      </w:r>
      <w:r w:rsidR="003A5C17" w:rsidRPr="00C13E89">
        <w:rPr>
          <w:rFonts w:ascii="Times New Roman" w:hAnsi="Times New Roman" w:cs="Times New Roman"/>
          <w:sz w:val="28"/>
          <w:szCs w:val="28"/>
        </w:rPr>
        <w:t>улучшени</w:t>
      </w:r>
      <w:r w:rsidR="00831A58" w:rsidRPr="00C13E89">
        <w:rPr>
          <w:rFonts w:ascii="Times New Roman" w:hAnsi="Times New Roman" w:cs="Times New Roman"/>
          <w:sz w:val="28"/>
          <w:szCs w:val="28"/>
        </w:rPr>
        <w:t>я</w:t>
      </w:r>
      <w:r w:rsidR="003A5C17" w:rsidRPr="00C13E89">
        <w:rPr>
          <w:rFonts w:ascii="Times New Roman" w:hAnsi="Times New Roman" w:cs="Times New Roman"/>
          <w:sz w:val="28"/>
          <w:szCs w:val="28"/>
        </w:rPr>
        <w:t>, аудитор рекомендует соответствующие корректирующие действия.</w:t>
      </w:r>
    </w:p>
    <w:p w:rsidR="006E652D" w:rsidRPr="00C13E89" w:rsidRDefault="006E652D" w:rsidP="00C13E89">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На основе исторических данных и результатов проведенного анализа нами была построена модель </w:t>
      </w:r>
      <w:r w:rsidR="008403BC" w:rsidRPr="00C13E89">
        <w:rPr>
          <w:rFonts w:ascii="Times New Roman" w:hAnsi="Times New Roman" w:cs="Times New Roman"/>
          <w:sz w:val="28"/>
          <w:szCs w:val="28"/>
        </w:rPr>
        <w:t xml:space="preserve">для прогнозирования возможности достижения стратегической цели </w:t>
      </w:r>
      <w:r w:rsidRPr="00C13E89">
        <w:rPr>
          <w:rFonts w:ascii="Times New Roman" w:hAnsi="Times New Roman" w:cs="Times New Roman"/>
          <w:sz w:val="28"/>
          <w:szCs w:val="28"/>
        </w:rPr>
        <w:t xml:space="preserve">с идентификацией вопросов для дальнейшего изучения. </w:t>
      </w:r>
      <w:r w:rsidR="008403BC">
        <w:rPr>
          <w:rFonts w:ascii="Times New Roman" w:hAnsi="Times New Roman" w:cs="Times New Roman"/>
          <w:sz w:val="28"/>
          <w:szCs w:val="28"/>
          <w:lang w:val="kk-KZ"/>
        </w:rPr>
        <w:t>О</w:t>
      </w:r>
      <w:r w:rsidRPr="00C13E89">
        <w:rPr>
          <w:rFonts w:ascii="Times New Roman" w:hAnsi="Times New Roman" w:cs="Times New Roman"/>
          <w:sz w:val="28"/>
          <w:szCs w:val="28"/>
        </w:rPr>
        <w:t>пис</w:t>
      </w:r>
      <w:r w:rsidR="00F053BF" w:rsidRPr="00C13E89">
        <w:rPr>
          <w:rFonts w:ascii="Times New Roman" w:hAnsi="Times New Roman" w:cs="Times New Roman"/>
          <w:sz w:val="28"/>
          <w:szCs w:val="28"/>
        </w:rPr>
        <w:t>ания параметров, характеристик,</w:t>
      </w:r>
      <w:r w:rsidRPr="00C13E89">
        <w:rPr>
          <w:rFonts w:ascii="Times New Roman" w:hAnsi="Times New Roman" w:cs="Times New Roman"/>
          <w:sz w:val="28"/>
          <w:szCs w:val="28"/>
        </w:rPr>
        <w:t xml:space="preserve"> допущений и подходов, примененных при анализе данных приводится </w:t>
      </w:r>
      <w:r w:rsidR="00FE57DC">
        <w:rPr>
          <w:rFonts w:ascii="Times New Roman" w:hAnsi="Times New Roman" w:cs="Times New Roman"/>
          <w:sz w:val="28"/>
          <w:szCs w:val="28"/>
        </w:rPr>
        <w:t>(</w:t>
      </w:r>
      <w:r w:rsidRPr="00C13E89">
        <w:rPr>
          <w:rFonts w:ascii="Times New Roman" w:hAnsi="Times New Roman" w:cs="Times New Roman"/>
          <w:sz w:val="28"/>
          <w:szCs w:val="28"/>
        </w:rPr>
        <w:t>Приложени</w:t>
      </w:r>
      <w:r w:rsidR="00FE57DC">
        <w:rPr>
          <w:rFonts w:ascii="Times New Roman" w:hAnsi="Times New Roman" w:cs="Times New Roman"/>
          <w:sz w:val="28"/>
          <w:szCs w:val="28"/>
        </w:rPr>
        <w:t>е</w:t>
      </w:r>
      <w:r w:rsidRPr="00C13E89">
        <w:rPr>
          <w:rFonts w:ascii="Times New Roman" w:hAnsi="Times New Roman" w:cs="Times New Roman"/>
          <w:sz w:val="28"/>
          <w:szCs w:val="28"/>
        </w:rPr>
        <w:t xml:space="preserve"> </w:t>
      </w:r>
      <w:r w:rsidR="00FE57DC">
        <w:rPr>
          <w:rFonts w:ascii="Times New Roman" w:hAnsi="Times New Roman" w:cs="Times New Roman"/>
          <w:sz w:val="28"/>
          <w:szCs w:val="28"/>
        </w:rPr>
        <w:t>Н)</w:t>
      </w:r>
      <w:r w:rsidRPr="00C13E89">
        <w:rPr>
          <w:rFonts w:ascii="Times New Roman" w:hAnsi="Times New Roman" w:cs="Times New Roman"/>
          <w:sz w:val="28"/>
          <w:szCs w:val="28"/>
        </w:rPr>
        <w:t>.</w:t>
      </w:r>
    </w:p>
    <w:p w:rsidR="006E652D" w:rsidRPr="00C13E89" w:rsidRDefault="006E652D" w:rsidP="00C13E89">
      <w:pPr>
        <w:autoSpaceDE w:val="0"/>
        <w:autoSpaceDN w:val="0"/>
        <w:adjustRightInd w:val="0"/>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В результате проведенной работы по прогнозированию основного из показателей развития экономики, наши выводы </w:t>
      </w:r>
      <w:r w:rsidRPr="00C13E89">
        <w:rPr>
          <w:rFonts w:ascii="Times New Roman" w:hAnsi="Times New Roman" w:cs="Times New Roman"/>
          <w:sz w:val="28"/>
          <w:szCs w:val="28"/>
          <w:lang w:val="kk-KZ"/>
        </w:rPr>
        <w:t>направле</w:t>
      </w:r>
      <w:r w:rsidRPr="00C13E89">
        <w:rPr>
          <w:rFonts w:ascii="Times New Roman" w:hAnsi="Times New Roman" w:cs="Times New Roman"/>
          <w:sz w:val="28"/>
          <w:szCs w:val="28"/>
        </w:rPr>
        <w:t>ны на следующие аспекты, которые подлежат дальнейшему исследованию:</w:t>
      </w:r>
    </w:p>
    <w:p w:rsidR="006E652D" w:rsidRPr="00C13E89" w:rsidRDefault="00FE57DC" w:rsidP="00C13E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E652D" w:rsidRPr="00C13E89">
        <w:rPr>
          <w:rFonts w:ascii="Times New Roman" w:hAnsi="Times New Roman" w:cs="Times New Roman"/>
          <w:sz w:val="28"/>
          <w:szCs w:val="28"/>
        </w:rPr>
        <w:t xml:space="preserve"> несовершенство системы национальных счетов, что может привести к существенным отклонениям прогнозных и фактических данных</w:t>
      </w:r>
      <w:r>
        <w:rPr>
          <w:rFonts w:ascii="Times New Roman" w:hAnsi="Times New Roman" w:cs="Times New Roman"/>
          <w:sz w:val="28"/>
          <w:szCs w:val="28"/>
        </w:rPr>
        <w:t>;</w:t>
      </w:r>
    </w:p>
    <w:p w:rsidR="006E652D" w:rsidRPr="00C13E89" w:rsidRDefault="00FE57DC" w:rsidP="00C13E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E652D" w:rsidRPr="00C13E89">
        <w:rPr>
          <w:rFonts w:ascii="Times New Roman" w:hAnsi="Times New Roman" w:cs="Times New Roman"/>
          <w:sz w:val="28"/>
          <w:szCs w:val="28"/>
        </w:rPr>
        <w:t xml:space="preserve"> необходимость совершенствования системы учета и отчетности касательно инвестиций как внутренних, так и внешних</w:t>
      </w:r>
      <w:r>
        <w:rPr>
          <w:rFonts w:ascii="Times New Roman" w:hAnsi="Times New Roman" w:cs="Times New Roman"/>
          <w:sz w:val="28"/>
          <w:szCs w:val="28"/>
        </w:rPr>
        <w:t>;</w:t>
      </w:r>
    </w:p>
    <w:p w:rsidR="006E652D" w:rsidRPr="00C13E89" w:rsidRDefault="00FE57DC" w:rsidP="00C13E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E652D" w:rsidRPr="00C13E89">
        <w:rPr>
          <w:rFonts w:ascii="Times New Roman" w:hAnsi="Times New Roman" w:cs="Times New Roman"/>
          <w:sz w:val="28"/>
          <w:szCs w:val="28"/>
        </w:rPr>
        <w:t xml:space="preserve"> разработка методологии по гармонизации правил и стандартов учета и отчетности субъектов квазигосударственного сектора и государственных учреждений</w:t>
      </w:r>
      <w:r>
        <w:rPr>
          <w:rFonts w:ascii="Times New Roman" w:hAnsi="Times New Roman" w:cs="Times New Roman"/>
          <w:sz w:val="28"/>
          <w:szCs w:val="28"/>
        </w:rPr>
        <w:t>;</w:t>
      </w:r>
    </w:p>
    <w:p w:rsidR="006E652D" w:rsidRPr="00C13E89" w:rsidRDefault="00FE57DC" w:rsidP="00C13E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E652D" w:rsidRPr="00C13E89">
        <w:rPr>
          <w:rFonts w:ascii="Times New Roman" w:hAnsi="Times New Roman" w:cs="Times New Roman"/>
          <w:sz w:val="28"/>
          <w:szCs w:val="28"/>
        </w:rPr>
        <w:t xml:space="preserve"> усиление контроля, в рамках государственного аудита, по исполнению социальных и экологических обязательств предприятиями в добывающей от</w:t>
      </w:r>
      <w:r w:rsidR="006E3EC9" w:rsidRPr="00C13E89">
        <w:rPr>
          <w:rFonts w:ascii="Times New Roman" w:hAnsi="Times New Roman" w:cs="Times New Roman"/>
          <w:sz w:val="28"/>
          <w:szCs w:val="28"/>
        </w:rPr>
        <w:t>расли независимо от их статуса</w:t>
      </w:r>
      <w:r>
        <w:rPr>
          <w:rFonts w:ascii="Times New Roman" w:hAnsi="Times New Roman" w:cs="Times New Roman"/>
          <w:sz w:val="28"/>
          <w:szCs w:val="28"/>
        </w:rPr>
        <w:t>;</w:t>
      </w:r>
    </w:p>
    <w:p w:rsidR="006E3EC9" w:rsidRPr="00C13E89" w:rsidRDefault="00FE57DC" w:rsidP="00C13E8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E3EC9" w:rsidRPr="00C13E89">
        <w:rPr>
          <w:rFonts w:ascii="Times New Roman" w:hAnsi="Times New Roman" w:cs="Times New Roman"/>
          <w:sz w:val="28"/>
          <w:szCs w:val="28"/>
        </w:rPr>
        <w:t xml:space="preserve"> изучение разрыва между реальным и потенциальным ВВП с учетом возможности оценки качественных показателей</w:t>
      </w:r>
      <w:r w:rsidR="006A5762" w:rsidRPr="00C13E89">
        <w:rPr>
          <w:rFonts w:ascii="Times New Roman" w:hAnsi="Times New Roman" w:cs="Times New Roman"/>
          <w:sz w:val="28"/>
          <w:szCs w:val="28"/>
        </w:rPr>
        <w:t>.</w:t>
      </w:r>
    </w:p>
    <w:p w:rsidR="006E652D" w:rsidRPr="00C13E89" w:rsidRDefault="006E652D" w:rsidP="00C13E8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13E89">
        <w:rPr>
          <w:rFonts w:ascii="Times New Roman" w:hAnsi="Times New Roman" w:cs="Times New Roman"/>
          <w:sz w:val="28"/>
          <w:szCs w:val="28"/>
        </w:rPr>
        <w:t>Оценка эффективности использования государственных средств должна базироваться на системном анализе объективной, полной и достоверной информации о состоянии государственных средств, масштабе возможностей развития национальной экономики и установок диапазона потенциала с определенной степенью устойчивости развития всех аспектов жизнедеятельности граждан страны. Наряду с количественными показателями развития, обеспечивающие макроэкономическую стабильность, такие факторы как совершенствование финансовой системы, повышение уровня институтализации, развитие науки и исследовательской деятельности для реализации инновационного потенциала должны подлежать регулярной оценке для определения направленности процессов по улучшению качества уровня жизни граждан</w:t>
      </w:r>
      <w:r w:rsidRPr="00C13E89">
        <w:rPr>
          <w:rFonts w:ascii="Times New Roman" w:hAnsi="Times New Roman" w:cs="Times New Roman"/>
          <w:color w:val="000000"/>
          <w:sz w:val="28"/>
          <w:szCs w:val="28"/>
        </w:rPr>
        <w:t>.</w:t>
      </w:r>
    </w:p>
    <w:p w:rsidR="00F26220" w:rsidRPr="00C13E89" w:rsidRDefault="00C12057"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В целях реализаци</w:t>
      </w:r>
      <w:r w:rsidR="008316EF" w:rsidRPr="00C13E89">
        <w:rPr>
          <w:rFonts w:ascii="Times New Roman" w:hAnsi="Times New Roman" w:cs="Times New Roman"/>
          <w:sz w:val="28"/>
          <w:szCs w:val="28"/>
        </w:rPr>
        <w:t>и</w:t>
      </w:r>
      <w:r w:rsidRPr="00C13E89">
        <w:rPr>
          <w:rFonts w:ascii="Times New Roman" w:hAnsi="Times New Roman" w:cs="Times New Roman"/>
          <w:sz w:val="28"/>
          <w:szCs w:val="28"/>
        </w:rPr>
        <w:t xml:space="preserve"> предлагаемой Концепции</w:t>
      </w:r>
      <w:r w:rsidR="008316EF" w:rsidRPr="00C13E89">
        <w:rPr>
          <w:rFonts w:ascii="Times New Roman" w:hAnsi="Times New Roman" w:cs="Times New Roman"/>
          <w:sz w:val="28"/>
          <w:szCs w:val="28"/>
        </w:rPr>
        <w:t xml:space="preserve">, основываясь на наши обнаружения при </w:t>
      </w:r>
      <w:r w:rsidR="006E4CD3">
        <w:rPr>
          <w:rFonts w:ascii="Times New Roman" w:hAnsi="Times New Roman" w:cs="Times New Roman"/>
          <w:sz w:val="28"/>
          <w:szCs w:val="28"/>
        </w:rPr>
        <w:t>оценке</w:t>
      </w:r>
      <w:r w:rsidR="008316EF" w:rsidRPr="00C13E89">
        <w:rPr>
          <w:rFonts w:ascii="Times New Roman" w:hAnsi="Times New Roman" w:cs="Times New Roman"/>
          <w:sz w:val="28"/>
          <w:szCs w:val="28"/>
        </w:rPr>
        <w:t xml:space="preserve"> </w:t>
      </w:r>
      <w:r w:rsidR="008316EF" w:rsidRPr="006E4CD3">
        <w:rPr>
          <w:rFonts w:ascii="Times New Roman" w:hAnsi="Times New Roman" w:cs="Times New Roman"/>
          <w:sz w:val="28"/>
          <w:szCs w:val="28"/>
        </w:rPr>
        <w:t xml:space="preserve">модели консолидированной отчетности </w:t>
      </w:r>
      <w:r w:rsidR="008316EF" w:rsidRPr="00C13E89">
        <w:rPr>
          <w:rFonts w:ascii="Times New Roman" w:hAnsi="Times New Roman" w:cs="Times New Roman"/>
          <w:sz w:val="28"/>
          <w:szCs w:val="28"/>
        </w:rPr>
        <w:t>и на знание реальных проблем проведения оценки эффективности</w:t>
      </w:r>
      <w:r w:rsidR="007B2937" w:rsidRPr="00C13E89">
        <w:rPr>
          <w:rFonts w:ascii="Times New Roman" w:hAnsi="Times New Roman" w:cs="Times New Roman"/>
          <w:sz w:val="28"/>
          <w:szCs w:val="28"/>
        </w:rPr>
        <w:t>,</w:t>
      </w:r>
      <w:r w:rsidR="008316EF" w:rsidRPr="00C13E89">
        <w:rPr>
          <w:rFonts w:ascii="Times New Roman" w:hAnsi="Times New Roman" w:cs="Times New Roman"/>
          <w:sz w:val="28"/>
          <w:szCs w:val="28"/>
        </w:rPr>
        <w:t xml:space="preserve"> нами рекомендуются</w:t>
      </w:r>
      <w:r w:rsidRPr="00C13E89">
        <w:rPr>
          <w:rFonts w:ascii="Times New Roman" w:hAnsi="Times New Roman" w:cs="Times New Roman"/>
          <w:sz w:val="28"/>
          <w:szCs w:val="28"/>
        </w:rPr>
        <w:t xml:space="preserve"> следующие мероприятия:</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26220" w:rsidRPr="00C13E89">
        <w:rPr>
          <w:rFonts w:ascii="Times New Roman" w:hAnsi="Times New Roman" w:cs="Times New Roman"/>
          <w:sz w:val="28"/>
          <w:szCs w:val="28"/>
        </w:rPr>
        <w:t>провести аудит соответствия относительно однозначности определения и правильности применения понятий, терминов и принципов учета, отчетности и оценки с учетом международных стандартов и привести в соответствие норм</w:t>
      </w:r>
      <w:r w:rsidR="001462C4" w:rsidRPr="00C13E89">
        <w:rPr>
          <w:rFonts w:ascii="Times New Roman" w:hAnsi="Times New Roman" w:cs="Times New Roman"/>
          <w:sz w:val="28"/>
          <w:szCs w:val="28"/>
        </w:rPr>
        <w:t>ы действующего законодательства</w:t>
      </w:r>
      <w:r>
        <w:rPr>
          <w:rFonts w:ascii="Times New Roman" w:hAnsi="Times New Roman" w:cs="Times New Roman"/>
          <w:sz w:val="28"/>
          <w:szCs w:val="28"/>
        </w:rPr>
        <w:t>;</w:t>
      </w:r>
    </w:p>
    <w:p w:rsidR="001462C4"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462C4" w:rsidRPr="00C13E89">
        <w:rPr>
          <w:rFonts w:ascii="Times New Roman" w:hAnsi="Times New Roman" w:cs="Times New Roman"/>
          <w:sz w:val="28"/>
          <w:szCs w:val="28"/>
        </w:rPr>
        <w:t xml:space="preserve"> провести </w:t>
      </w:r>
      <w:r w:rsidR="00C41A13" w:rsidRPr="00C13E89">
        <w:rPr>
          <w:rFonts w:ascii="Times New Roman" w:hAnsi="Times New Roman" w:cs="Times New Roman"/>
          <w:sz w:val="28"/>
          <w:szCs w:val="28"/>
        </w:rPr>
        <w:t xml:space="preserve">детализированный </w:t>
      </w:r>
      <w:r w:rsidR="001462C4" w:rsidRPr="00C13E89">
        <w:rPr>
          <w:rFonts w:ascii="Times New Roman" w:hAnsi="Times New Roman" w:cs="Times New Roman"/>
          <w:sz w:val="28"/>
          <w:szCs w:val="28"/>
        </w:rPr>
        <w:t>«вертикальный» и «горизонтальный» анализ составляющих бюджет</w:t>
      </w:r>
      <w:r w:rsidR="00C41A13" w:rsidRPr="00C13E89">
        <w:rPr>
          <w:rFonts w:ascii="Times New Roman" w:hAnsi="Times New Roman" w:cs="Times New Roman"/>
          <w:sz w:val="28"/>
          <w:szCs w:val="28"/>
        </w:rPr>
        <w:t>а за несколько исторических лет в разрезе функциональной и экономической классификации с близкой к «сплошной» проверкой полноты и точности отчетов как стоимостном выражении, так и процессов управления/принятия решений</w:t>
      </w:r>
      <w:r>
        <w:rPr>
          <w:rFonts w:ascii="Times New Roman" w:hAnsi="Times New Roman" w:cs="Times New Roman"/>
          <w:sz w:val="28"/>
          <w:szCs w:val="28"/>
        </w:rPr>
        <w:t>;</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6220" w:rsidRPr="00C13E89">
        <w:rPr>
          <w:rFonts w:ascii="Times New Roman" w:hAnsi="Times New Roman" w:cs="Times New Roman"/>
          <w:sz w:val="28"/>
          <w:szCs w:val="28"/>
        </w:rPr>
        <w:t xml:space="preserve"> убедиться в полноте данных реестра государственного имущества</w:t>
      </w:r>
      <w:r>
        <w:rPr>
          <w:rFonts w:ascii="Times New Roman" w:hAnsi="Times New Roman" w:cs="Times New Roman"/>
          <w:sz w:val="28"/>
          <w:szCs w:val="28"/>
        </w:rPr>
        <w:t>;</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6220" w:rsidRPr="00C13E89">
        <w:rPr>
          <w:rFonts w:ascii="Times New Roman" w:hAnsi="Times New Roman" w:cs="Times New Roman"/>
          <w:sz w:val="28"/>
          <w:szCs w:val="28"/>
        </w:rPr>
        <w:t xml:space="preserve"> убедиться в правильности данных учета и отчетности реестра государственного имущества</w:t>
      </w:r>
      <w:r>
        <w:rPr>
          <w:rFonts w:ascii="Times New Roman" w:hAnsi="Times New Roman" w:cs="Times New Roman"/>
          <w:sz w:val="28"/>
          <w:szCs w:val="28"/>
        </w:rPr>
        <w:t>;</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6220" w:rsidRPr="00C13E89">
        <w:rPr>
          <w:rFonts w:ascii="Times New Roman" w:hAnsi="Times New Roman" w:cs="Times New Roman"/>
          <w:sz w:val="28"/>
          <w:szCs w:val="28"/>
        </w:rPr>
        <w:t xml:space="preserve"> проведение совместной работы с соответствующими научными и экспертными организациями (или экспертами) по обоснованию методов</w:t>
      </w:r>
      <w:r w:rsidR="0055320F" w:rsidRPr="00C13E89">
        <w:rPr>
          <w:rFonts w:ascii="Times New Roman" w:hAnsi="Times New Roman" w:cs="Times New Roman"/>
          <w:sz w:val="28"/>
          <w:szCs w:val="28"/>
        </w:rPr>
        <w:t>,</w:t>
      </w:r>
      <w:r w:rsidR="00F26220" w:rsidRPr="00C13E89">
        <w:rPr>
          <w:rFonts w:ascii="Times New Roman" w:hAnsi="Times New Roman" w:cs="Times New Roman"/>
          <w:sz w:val="28"/>
          <w:szCs w:val="28"/>
        </w:rPr>
        <w:t xml:space="preserve"> применяемых для стоимостной оценки таких видов государственных средств, которые не отображены на «балансе» государства в денежном выражении и установить правила регулярного мониторинга состояния таких государственных средств с учетом Целей устойчивого развития</w:t>
      </w:r>
      <w:r>
        <w:rPr>
          <w:rFonts w:ascii="Times New Roman" w:hAnsi="Times New Roman" w:cs="Times New Roman"/>
          <w:sz w:val="28"/>
          <w:szCs w:val="28"/>
        </w:rPr>
        <w:t>;</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6220" w:rsidRPr="00C13E89">
        <w:rPr>
          <w:rFonts w:ascii="Times New Roman" w:hAnsi="Times New Roman" w:cs="Times New Roman"/>
          <w:sz w:val="28"/>
          <w:szCs w:val="28"/>
        </w:rPr>
        <w:t xml:space="preserve"> назначить рабочий орган по инвен</w:t>
      </w:r>
      <w:r w:rsidR="0055320F" w:rsidRPr="00C13E89">
        <w:rPr>
          <w:rFonts w:ascii="Times New Roman" w:hAnsi="Times New Roman" w:cs="Times New Roman"/>
          <w:sz w:val="28"/>
          <w:szCs w:val="28"/>
        </w:rPr>
        <w:t xml:space="preserve">таризации всех аспектов учета, </w:t>
      </w:r>
      <w:r w:rsidR="00F26220" w:rsidRPr="00C13E89">
        <w:rPr>
          <w:rFonts w:ascii="Times New Roman" w:hAnsi="Times New Roman" w:cs="Times New Roman"/>
          <w:sz w:val="28"/>
          <w:szCs w:val="28"/>
        </w:rPr>
        <w:t>отчетности и оценки всех существующих и возможных видов государственных средств для 1) выявления преимуществ и недостатков</w:t>
      </w:r>
      <w:r w:rsidR="001E7B1F" w:rsidRPr="00C13E89">
        <w:rPr>
          <w:rFonts w:ascii="Times New Roman" w:hAnsi="Times New Roman" w:cs="Times New Roman"/>
          <w:sz w:val="28"/>
          <w:szCs w:val="28"/>
        </w:rPr>
        <w:t xml:space="preserve"> существующей системы и </w:t>
      </w:r>
      <w:r w:rsidR="00F26220" w:rsidRPr="00C13E89">
        <w:rPr>
          <w:rFonts w:ascii="Times New Roman" w:hAnsi="Times New Roman" w:cs="Times New Roman"/>
          <w:sz w:val="28"/>
          <w:szCs w:val="28"/>
        </w:rPr>
        <w:t>2) установлением конкретных правил и подходов к учету, отчетности и оценке с учетом «уроков» развития мирового соо</w:t>
      </w:r>
      <w:r w:rsidR="001968CD" w:rsidRPr="00C13E89">
        <w:rPr>
          <w:rFonts w:ascii="Times New Roman" w:hAnsi="Times New Roman" w:cs="Times New Roman"/>
          <w:sz w:val="28"/>
          <w:szCs w:val="28"/>
        </w:rPr>
        <w:t>бщества</w:t>
      </w:r>
      <w:r>
        <w:rPr>
          <w:rFonts w:ascii="Times New Roman" w:hAnsi="Times New Roman" w:cs="Times New Roman"/>
          <w:sz w:val="28"/>
          <w:szCs w:val="28"/>
        </w:rPr>
        <w:t>;</w:t>
      </w:r>
    </w:p>
    <w:p w:rsidR="00F26220"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3E89">
        <w:rPr>
          <w:rFonts w:ascii="Times New Roman" w:hAnsi="Times New Roman" w:cs="Times New Roman"/>
          <w:sz w:val="28"/>
          <w:szCs w:val="28"/>
        </w:rPr>
        <w:t>р</w:t>
      </w:r>
      <w:r w:rsidR="00F26220" w:rsidRPr="00C13E89">
        <w:rPr>
          <w:rFonts w:ascii="Times New Roman" w:hAnsi="Times New Roman" w:cs="Times New Roman"/>
          <w:sz w:val="28"/>
          <w:szCs w:val="28"/>
        </w:rPr>
        <w:t>азработать политику возвратности фактических и возможных вкладов государственных средств на основе всестороннего (долгосрочного, многофакторного и с оценкой возможных рисков к сохранению национального богатства, повышению уровня качества жизни и здоровья населения) изучения всех аспектов жизнедеятельности казахстанского общества</w:t>
      </w:r>
      <w:r>
        <w:rPr>
          <w:rFonts w:ascii="Times New Roman" w:hAnsi="Times New Roman" w:cs="Times New Roman"/>
          <w:sz w:val="28"/>
          <w:szCs w:val="28"/>
        </w:rPr>
        <w:t>;</w:t>
      </w:r>
    </w:p>
    <w:p w:rsidR="00330B4B"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26220" w:rsidRPr="00C13E89">
        <w:rPr>
          <w:rFonts w:ascii="Times New Roman" w:hAnsi="Times New Roman" w:cs="Times New Roman"/>
          <w:sz w:val="28"/>
          <w:szCs w:val="28"/>
        </w:rPr>
        <w:t xml:space="preserve"> усиление роли, компетенции и возможности  органов, участвующих в мониторинге и аудите государственных средств, а именно</w:t>
      </w:r>
      <w:r>
        <w:rPr>
          <w:rFonts w:ascii="Times New Roman" w:hAnsi="Times New Roman" w:cs="Times New Roman"/>
          <w:sz w:val="28"/>
          <w:szCs w:val="28"/>
        </w:rPr>
        <w:t>:</w:t>
      </w:r>
    </w:p>
    <w:p w:rsidR="00330B4B" w:rsidRDefault="00F26220"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1) определить орган отвечающий за полноценный учет всех государственных средств, включая все виды национальных ресурсов</w:t>
      </w:r>
      <w:r w:rsidR="00FE57DC">
        <w:rPr>
          <w:rFonts w:ascii="Times New Roman" w:hAnsi="Times New Roman" w:cs="Times New Roman"/>
          <w:sz w:val="28"/>
          <w:szCs w:val="28"/>
        </w:rPr>
        <w:t>;</w:t>
      </w:r>
      <w:r w:rsidRPr="00C13E89">
        <w:rPr>
          <w:rFonts w:ascii="Times New Roman" w:hAnsi="Times New Roman" w:cs="Times New Roman"/>
          <w:sz w:val="28"/>
          <w:szCs w:val="28"/>
        </w:rPr>
        <w:t xml:space="preserve"> </w:t>
      </w:r>
    </w:p>
    <w:p w:rsidR="00330B4B" w:rsidRDefault="00F26220"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2) расширить полномочия Счетного комитета – ВОГА страны с наделением полномочий по аудиту всех видов государственных средств не ограничиваясь контролем за исполнением республиканского бюджета</w:t>
      </w:r>
      <w:r w:rsidR="00330B4B">
        <w:rPr>
          <w:rFonts w:ascii="Times New Roman" w:hAnsi="Times New Roman" w:cs="Times New Roman"/>
          <w:sz w:val="28"/>
          <w:szCs w:val="28"/>
        </w:rPr>
        <w:t>;</w:t>
      </w:r>
      <w:r w:rsidRPr="00C13E89">
        <w:rPr>
          <w:rFonts w:ascii="Times New Roman" w:hAnsi="Times New Roman" w:cs="Times New Roman"/>
          <w:sz w:val="28"/>
          <w:szCs w:val="28"/>
        </w:rPr>
        <w:t xml:space="preserve"> </w:t>
      </w:r>
    </w:p>
    <w:p w:rsidR="00F26220" w:rsidRPr="00C13E89" w:rsidRDefault="00F26220" w:rsidP="00C13E89">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3) усиление роли комитета по внутреннему государственному аудиту с определением взаимного сотрудничества со службами внутренних аудитов всех государственных учреждений и субъектов квазигосударственного сектора: использование государственных средств должно быть основным критерием взаимного сотрудничества с целью анализа эффективности конкретных субъектов экономики</w:t>
      </w:r>
      <w:r w:rsidR="00F831A3" w:rsidRPr="00C13E89">
        <w:rPr>
          <w:rFonts w:ascii="Times New Roman" w:hAnsi="Times New Roman" w:cs="Times New Roman"/>
          <w:sz w:val="28"/>
          <w:szCs w:val="28"/>
        </w:rPr>
        <w:t>;</w:t>
      </w:r>
    </w:p>
    <w:p w:rsidR="00F831A3"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831A3" w:rsidRPr="00C13E89">
        <w:rPr>
          <w:rFonts w:ascii="Times New Roman" w:hAnsi="Times New Roman" w:cs="Times New Roman"/>
          <w:sz w:val="28"/>
          <w:szCs w:val="28"/>
        </w:rPr>
        <w:t xml:space="preserve"> </w:t>
      </w:r>
      <w:r w:rsidR="001462C4" w:rsidRPr="00C13E89">
        <w:rPr>
          <w:rFonts w:ascii="Times New Roman" w:hAnsi="Times New Roman" w:cs="Times New Roman"/>
          <w:sz w:val="28"/>
          <w:szCs w:val="28"/>
        </w:rPr>
        <w:t>определить проблемы/задачи управления природными ресурсами</w:t>
      </w:r>
      <w:r>
        <w:rPr>
          <w:rFonts w:ascii="Times New Roman" w:hAnsi="Times New Roman" w:cs="Times New Roman"/>
          <w:sz w:val="28"/>
          <w:szCs w:val="28"/>
        </w:rPr>
        <w:t>;</w:t>
      </w:r>
    </w:p>
    <w:p w:rsidR="001462C4"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462C4" w:rsidRPr="00C13E89">
        <w:rPr>
          <w:rFonts w:ascii="Times New Roman" w:hAnsi="Times New Roman" w:cs="Times New Roman"/>
          <w:sz w:val="28"/>
          <w:szCs w:val="28"/>
        </w:rPr>
        <w:t xml:space="preserve"> </w:t>
      </w:r>
      <w:r w:rsidR="001968CD" w:rsidRPr="00C13E89">
        <w:rPr>
          <w:rFonts w:ascii="Times New Roman" w:hAnsi="Times New Roman" w:cs="Times New Roman"/>
          <w:sz w:val="28"/>
          <w:szCs w:val="28"/>
        </w:rPr>
        <w:t>идентифицировать степени социальной защиты и установить базовые нормы социальной защищенности с особым фокусом на защиту прав и соблюдение справедливости</w:t>
      </w:r>
      <w:r w:rsidR="00C431D1" w:rsidRPr="00C13E89">
        <w:rPr>
          <w:rFonts w:ascii="Times New Roman" w:hAnsi="Times New Roman" w:cs="Times New Roman"/>
          <w:sz w:val="28"/>
          <w:szCs w:val="28"/>
        </w:rPr>
        <w:t>, в первую очередь,</w:t>
      </w:r>
      <w:r w:rsidR="001968CD" w:rsidRPr="00C13E89">
        <w:rPr>
          <w:rFonts w:ascii="Times New Roman" w:hAnsi="Times New Roman" w:cs="Times New Roman"/>
          <w:sz w:val="28"/>
          <w:szCs w:val="28"/>
        </w:rPr>
        <w:t xml:space="preserve"> в отношении </w:t>
      </w:r>
      <w:r w:rsidR="00AB6C6D" w:rsidRPr="00C13E89">
        <w:rPr>
          <w:rFonts w:ascii="Times New Roman" w:hAnsi="Times New Roman" w:cs="Times New Roman"/>
          <w:sz w:val="28"/>
          <w:szCs w:val="28"/>
        </w:rPr>
        <w:t>граж</w:t>
      </w:r>
      <w:r w:rsidR="00C431D1" w:rsidRPr="00C13E89">
        <w:rPr>
          <w:rFonts w:ascii="Times New Roman" w:hAnsi="Times New Roman" w:cs="Times New Roman"/>
          <w:sz w:val="28"/>
          <w:szCs w:val="28"/>
        </w:rPr>
        <w:t>дан страны</w:t>
      </w:r>
      <w:r>
        <w:rPr>
          <w:rFonts w:ascii="Times New Roman" w:hAnsi="Times New Roman" w:cs="Times New Roman"/>
          <w:sz w:val="28"/>
          <w:szCs w:val="28"/>
        </w:rPr>
        <w:t>;</w:t>
      </w:r>
    </w:p>
    <w:p w:rsidR="00D52266" w:rsidRPr="00C13E89" w:rsidRDefault="00FE57DC"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93595" w:rsidRPr="00C13E89">
        <w:rPr>
          <w:rFonts w:ascii="Times New Roman" w:hAnsi="Times New Roman" w:cs="Times New Roman"/>
          <w:sz w:val="28"/>
          <w:szCs w:val="28"/>
        </w:rPr>
        <w:t xml:space="preserve"> изучить возможный долгосрочный эффект от использования природных ресурсов, потенциальный риск снижения уровня качества жизни населения с учетом существующих проблем</w:t>
      </w:r>
      <w:r w:rsidR="00330B4B">
        <w:rPr>
          <w:rFonts w:ascii="Times New Roman" w:hAnsi="Times New Roman" w:cs="Times New Roman"/>
          <w:sz w:val="28"/>
          <w:szCs w:val="28"/>
        </w:rPr>
        <w:t xml:space="preserve"> (рисунок 3</w:t>
      </w:r>
      <w:r w:rsidR="00FA6006">
        <w:rPr>
          <w:rFonts w:ascii="Times New Roman" w:hAnsi="Times New Roman" w:cs="Times New Roman"/>
          <w:sz w:val="28"/>
          <w:szCs w:val="28"/>
        </w:rPr>
        <w:t>0</w:t>
      </w:r>
      <w:r w:rsidR="00330B4B">
        <w:rPr>
          <w:rFonts w:ascii="Times New Roman" w:hAnsi="Times New Roman" w:cs="Times New Roman"/>
          <w:sz w:val="28"/>
          <w:szCs w:val="28"/>
        </w:rPr>
        <w:t>)</w:t>
      </w:r>
      <w:r w:rsidR="00BF36E1" w:rsidRPr="00C13E89">
        <w:rPr>
          <w:rFonts w:ascii="Times New Roman" w:hAnsi="Times New Roman" w:cs="Times New Roman"/>
          <w:sz w:val="28"/>
          <w:szCs w:val="28"/>
        </w:rPr>
        <w:t>.</w:t>
      </w:r>
    </w:p>
    <w:p w:rsidR="00C431D1" w:rsidRPr="00215C0C" w:rsidRDefault="00D52266" w:rsidP="00215C0C">
      <w:pPr>
        <w:spacing w:after="0" w:line="240" w:lineRule="auto"/>
        <w:rPr>
          <w:rFonts w:ascii="Times New Roman" w:hAnsi="Times New Roman" w:cs="Times New Roman"/>
          <w:i/>
          <w:sz w:val="28"/>
          <w:szCs w:val="28"/>
        </w:rPr>
      </w:pPr>
      <w:r w:rsidRPr="00215C0C">
        <w:rPr>
          <w:rFonts w:ascii="Times New Roman" w:hAnsi="Times New Roman" w:cs="Times New Roman"/>
          <w:noProof/>
          <w:lang w:eastAsia="ru-RU"/>
        </w:rPr>
        <w:drawing>
          <wp:inline distT="0" distB="0" distL="0" distR="0" wp14:anchorId="3151670B" wp14:editId="1AEAEEBC">
            <wp:extent cx="594360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14286" t="13276" b="13240"/>
                    <a:stretch/>
                  </pic:blipFill>
                  <pic:spPr bwMode="auto">
                    <a:xfrm>
                      <a:off x="0" y="0"/>
                      <a:ext cx="5940431" cy="3427172"/>
                    </a:xfrm>
                    <a:prstGeom prst="rect">
                      <a:avLst/>
                    </a:prstGeom>
                    <a:noFill/>
                    <a:ln>
                      <a:noFill/>
                    </a:ln>
                    <a:extLst>
                      <a:ext uri="{53640926-AAD7-44D8-BBD7-CCE9431645EC}">
                        <a14:shadowObscured xmlns:a14="http://schemas.microsoft.com/office/drawing/2010/main"/>
                      </a:ext>
                    </a:extLst>
                  </pic:spPr>
                </pic:pic>
              </a:graphicData>
            </a:graphic>
          </wp:inline>
        </w:drawing>
      </w:r>
    </w:p>
    <w:p w:rsidR="00FE57DC" w:rsidRPr="00FE57DC" w:rsidRDefault="00FE57DC" w:rsidP="00215C0C">
      <w:pPr>
        <w:spacing w:after="0" w:line="240" w:lineRule="auto"/>
        <w:jc w:val="center"/>
        <w:rPr>
          <w:rFonts w:ascii="Times New Roman" w:hAnsi="Times New Roman" w:cs="Times New Roman"/>
          <w:sz w:val="16"/>
          <w:szCs w:val="16"/>
        </w:rPr>
      </w:pPr>
    </w:p>
    <w:p w:rsidR="00FE57DC" w:rsidRDefault="0081428B"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Рисунок 3</w:t>
      </w:r>
      <w:r w:rsidR="00FA6006">
        <w:rPr>
          <w:rFonts w:ascii="Times New Roman" w:hAnsi="Times New Roman" w:cs="Times New Roman"/>
          <w:sz w:val="28"/>
          <w:szCs w:val="28"/>
        </w:rPr>
        <w:t>0</w:t>
      </w:r>
      <w:r w:rsidRPr="00215C0C">
        <w:rPr>
          <w:rFonts w:ascii="Times New Roman" w:hAnsi="Times New Roman" w:cs="Times New Roman"/>
          <w:sz w:val="28"/>
          <w:szCs w:val="28"/>
        </w:rPr>
        <w:t xml:space="preserve"> </w:t>
      </w:r>
      <w:r w:rsidR="00FE57DC">
        <w:rPr>
          <w:rFonts w:ascii="Times New Roman" w:hAnsi="Times New Roman" w:cs="Times New Roman"/>
          <w:sz w:val="28"/>
          <w:szCs w:val="28"/>
        </w:rPr>
        <w:t xml:space="preserve">– </w:t>
      </w:r>
      <w:r w:rsidRPr="00215C0C">
        <w:rPr>
          <w:rFonts w:ascii="Times New Roman" w:hAnsi="Times New Roman" w:cs="Times New Roman"/>
          <w:sz w:val="28"/>
          <w:szCs w:val="28"/>
        </w:rPr>
        <w:t>Этапы реализации Концепции</w:t>
      </w:r>
    </w:p>
    <w:p w:rsidR="00FE57DC" w:rsidRPr="00FE57DC" w:rsidRDefault="00FE57DC" w:rsidP="00FE57DC">
      <w:pPr>
        <w:spacing w:after="0" w:line="240" w:lineRule="auto"/>
        <w:jc w:val="both"/>
        <w:rPr>
          <w:rFonts w:ascii="Times New Roman" w:hAnsi="Times New Roman" w:cs="Times New Roman"/>
          <w:sz w:val="16"/>
          <w:szCs w:val="16"/>
        </w:rPr>
      </w:pPr>
    </w:p>
    <w:p w:rsidR="00003139" w:rsidRPr="00FE57DC" w:rsidRDefault="00FE57DC" w:rsidP="00FE57DC">
      <w:pPr>
        <w:spacing w:after="0" w:line="240" w:lineRule="auto"/>
        <w:ind w:firstLine="709"/>
        <w:jc w:val="both"/>
        <w:rPr>
          <w:rFonts w:ascii="Times New Roman" w:hAnsi="Times New Roman" w:cs="Times New Roman"/>
          <w:sz w:val="24"/>
          <w:szCs w:val="24"/>
        </w:rPr>
      </w:pPr>
      <w:r w:rsidRPr="00FE57DC">
        <w:rPr>
          <w:rFonts w:ascii="Times New Roman" w:hAnsi="Times New Roman" w:cs="Times New Roman"/>
          <w:sz w:val="24"/>
          <w:szCs w:val="24"/>
        </w:rPr>
        <w:t xml:space="preserve">Примечание – </w:t>
      </w:r>
      <w:r w:rsidR="00003139" w:rsidRPr="00FE57DC">
        <w:rPr>
          <w:rFonts w:ascii="Times New Roman" w:hAnsi="Times New Roman" w:cs="Times New Roman"/>
          <w:sz w:val="24"/>
          <w:szCs w:val="24"/>
        </w:rPr>
        <w:t>Составлено автором</w:t>
      </w:r>
    </w:p>
    <w:p w:rsidR="00C13E89" w:rsidRDefault="00C13E89" w:rsidP="00FE57DC">
      <w:pPr>
        <w:spacing w:after="0" w:line="240" w:lineRule="auto"/>
        <w:ind w:firstLine="709"/>
        <w:jc w:val="both"/>
        <w:rPr>
          <w:rFonts w:ascii="Times New Roman" w:hAnsi="Times New Roman" w:cs="Times New Roman"/>
          <w:sz w:val="28"/>
          <w:szCs w:val="28"/>
        </w:rPr>
      </w:pPr>
    </w:p>
    <w:p w:rsidR="00D52266" w:rsidRDefault="00264968" w:rsidP="00FE57DC">
      <w:pPr>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rPr>
        <w:t>В данном случае «эксперимент» указывает на применение отличного от обычн</w:t>
      </w:r>
      <w:r w:rsidRPr="00215C0C">
        <w:rPr>
          <w:rFonts w:ascii="Times New Roman" w:hAnsi="Times New Roman" w:cs="Times New Roman"/>
          <w:sz w:val="28"/>
          <w:szCs w:val="28"/>
          <w:lang w:val="kk-KZ"/>
        </w:rPr>
        <w:t>ого</w:t>
      </w:r>
      <w:r w:rsidRPr="00215C0C">
        <w:rPr>
          <w:rFonts w:ascii="Times New Roman" w:hAnsi="Times New Roman" w:cs="Times New Roman"/>
          <w:sz w:val="28"/>
          <w:szCs w:val="28"/>
        </w:rPr>
        <w:t xml:space="preserve"> подход</w:t>
      </w:r>
      <w:r w:rsidRPr="00215C0C">
        <w:rPr>
          <w:rFonts w:ascii="Times New Roman" w:hAnsi="Times New Roman" w:cs="Times New Roman"/>
          <w:sz w:val="28"/>
          <w:szCs w:val="28"/>
          <w:lang w:val="kk-KZ"/>
        </w:rPr>
        <w:t>а</w:t>
      </w:r>
      <w:r w:rsidRPr="00215C0C">
        <w:rPr>
          <w:rFonts w:ascii="Times New Roman" w:hAnsi="Times New Roman" w:cs="Times New Roman"/>
          <w:sz w:val="28"/>
          <w:szCs w:val="28"/>
        </w:rPr>
        <w:t xml:space="preserve"> к анализу и/или оценке с учетом особенностей объектов аудита. Мы считаем, что такой подход может выявить конкретные проблемы «некачественного планирования» деятельности того или иного объекта. «Неэффективное планирование» или недостатки в планировании не раз отмечены органами государственного аудита. Кроме устранения проблем некачественного планирования, реализация такой концепции будет содействовать реальной консолидации средств государства и </w:t>
      </w:r>
      <w:r w:rsidR="00CF0341" w:rsidRPr="00215C0C">
        <w:rPr>
          <w:rFonts w:ascii="Times New Roman" w:hAnsi="Times New Roman" w:cs="Times New Roman"/>
          <w:sz w:val="28"/>
          <w:szCs w:val="28"/>
          <w:lang w:val="kk-KZ"/>
        </w:rPr>
        <w:t xml:space="preserve">принятие своевременных мер по достижению ЦУР. </w:t>
      </w:r>
      <w:r w:rsidR="00F4026B" w:rsidRPr="00215C0C">
        <w:rPr>
          <w:rFonts w:ascii="Times New Roman" w:hAnsi="Times New Roman" w:cs="Times New Roman"/>
          <w:sz w:val="28"/>
          <w:szCs w:val="28"/>
          <w:lang w:val="kk-KZ"/>
        </w:rPr>
        <w:t>При проведении экспериментально-аналитических мероприятий следует обратить внимание на применяемые в международной практике определения и методы по оценке национального богатства и выработке дополнительных мер по улучшению системы управления базами данных</w:t>
      </w:r>
      <w:r w:rsidR="00F90472">
        <w:rPr>
          <w:rFonts w:ascii="Times New Roman" w:hAnsi="Times New Roman" w:cs="Times New Roman"/>
          <w:sz w:val="28"/>
          <w:szCs w:val="28"/>
          <w:lang w:val="kk-KZ"/>
        </w:rPr>
        <w:t xml:space="preserve"> (таблица 4</w:t>
      </w:r>
      <w:r w:rsidR="00FB7CE7">
        <w:rPr>
          <w:rFonts w:ascii="Times New Roman" w:hAnsi="Times New Roman" w:cs="Times New Roman"/>
          <w:sz w:val="28"/>
          <w:szCs w:val="28"/>
          <w:lang w:val="kk-KZ"/>
        </w:rPr>
        <w:t>5</w:t>
      </w:r>
      <w:r w:rsidR="00F90472">
        <w:rPr>
          <w:rFonts w:ascii="Times New Roman" w:hAnsi="Times New Roman" w:cs="Times New Roman"/>
          <w:sz w:val="28"/>
          <w:szCs w:val="28"/>
          <w:lang w:val="kk-KZ"/>
        </w:rPr>
        <w:t>)</w:t>
      </w:r>
      <w:r w:rsidR="00F4026B" w:rsidRPr="00215C0C">
        <w:rPr>
          <w:rFonts w:ascii="Times New Roman" w:hAnsi="Times New Roman" w:cs="Times New Roman"/>
          <w:sz w:val="28"/>
          <w:szCs w:val="28"/>
          <w:lang w:val="kk-KZ"/>
        </w:rPr>
        <w:t xml:space="preserve">. </w:t>
      </w:r>
    </w:p>
    <w:p w:rsidR="00C13E89" w:rsidRPr="00215C0C" w:rsidRDefault="00C13E89" w:rsidP="00C13E89">
      <w:pPr>
        <w:spacing w:after="0" w:line="240" w:lineRule="auto"/>
        <w:ind w:firstLine="709"/>
        <w:jc w:val="both"/>
        <w:rPr>
          <w:rFonts w:ascii="Times New Roman" w:hAnsi="Times New Roman" w:cs="Times New Roman"/>
          <w:sz w:val="28"/>
          <w:szCs w:val="28"/>
          <w:lang w:val="kk-KZ"/>
        </w:rPr>
      </w:pPr>
    </w:p>
    <w:p w:rsidR="005436A5" w:rsidRDefault="00003139" w:rsidP="00215C0C">
      <w:pPr>
        <w:spacing w:after="0" w:line="240" w:lineRule="auto"/>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Таблица 4</w:t>
      </w:r>
      <w:r w:rsidR="00FB7CE7">
        <w:rPr>
          <w:rFonts w:ascii="Times New Roman" w:hAnsi="Times New Roman" w:cs="Times New Roman"/>
          <w:sz w:val="28"/>
          <w:szCs w:val="28"/>
          <w:lang w:val="kk-KZ"/>
        </w:rPr>
        <w:t>5</w:t>
      </w:r>
      <w:r w:rsidRPr="00215C0C">
        <w:rPr>
          <w:rFonts w:ascii="Times New Roman" w:hAnsi="Times New Roman" w:cs="Times New Roman"/>
          <w:sz w:val="28"/>
          <w:szCs w:val="28"/>
          <w:lang w:val="kk-KZ"/>
        </w:rPr>
        <w:t xml:space="preserve"> – Определение и методы оценки в зависимости от типа капитала</w:t>
      </w:r>
    </w:p>
    <w:p w:rsidR="00330B4B" w:rsidRPr="00330B4B" w:rsidRDefault="00330B4B" w:rsidP="00215C0C">
      <w:pPr>
        <w:spacing w:after="0" w:line="240" w:lineRule="auto"/>
        <w:jc w:val="both"/>
        <w:rPr>
          <w:rFonts w:ascii="Times New Roman" w:hAnsi="Times New Roman" w:cs="Times New Roman"/>
          <w:sz w:val="16"/>
          <w:szCs w:val="16"/>
          <w:lang w:val="kk-KZ"/>
        </w:rPr>
      </w:pPr>
    </w:p>
    <w:tbl>
      <w:tblPr>
        <w:tblStyle w:val="af"/>
        <w:tblW w:w="0" w:type="auto"/>
        <w:tblInd w:w="178" w:type="dxa"/>
        <w:tblLook w:val="04A0" w:firstRow="1" w:lastRow="0" w:firstColumn="1" w:lastColumn="0" w:noHBand="0" w:noVBand="1"/>
      </w:tblPr>
      <w:tblGrid>
        <w:gridCol w:w="2340"/>
        <w:gridCol w:w="3686"/>
        <w:gridCol w:w="3367"/>
      </w:tblGrid>
      <w:tr w:rsidR="00BC1140" w:rsidRPr="00550F8C" w:rsidTr="00E33453">
        <w:trPr>
          <w:trHeight w:val="906"/>
        </w:trPr>
        <w:tc>
          <w:tcPr>
            <w:tcW w:w="2340" w:type="dxa"/>
            <w:vAlign w:val="center"/>
          </w:tcPr>
          <w:p w:rsidR="00BC1140" w:rsidRPr="00BC1140" w:rsidRDefault="00BC1140" w:rsidP="00E33453">
            <w:pPr>
              <w:jc w:val="center"/>
              <w:rPr>
                <w:sz w:val="24"/>
                <w:szCs w:val="24"/>
                <w:lang w:val="ru-RU"/>
              </w:rPr>
            </w:pPr>
            <w:r w:rsidRPr="00BC1140">
              <w:rPr>
                <w:rFonts w:ascii="Times New Roman" w:hAnsi="Times New Roman" w:cs="Times New Roman"/>
                <w:bCs/>
                <w:iCs/>
                <w:color w:val="000000"/>
                <w:sz w:val="24"/>
                <w:szCs w:val="24"/>
              </w:rPr>
              <w:t>Тип капитала</w:t>
            </w:r>
          </w:p>
        </w:tc>
        <w:tc>
          <w:tcPr>
            <w:tcW w:w="3686" w:type="dxa"/>
            <w:vAlign w:val="center"/>
          </w:tcPr>
          <w:p w:rsidR="00BC1140" w:rsidRPr="00BC1140" w:rsidRDefault="00BC1140" w:rsidP="00E33453">
            <w:pPr>
              <w:jc w:val="center"/>
              <w:rPr>
                <w:sz w:val="24"/>
                <w:szCs w:val="24"/>
                <w:lang w:val="ru-RU"/>
              </w:rPr>
            </w:pPr>
            <w:r w:rsidRPr="00BC1140">
              <w:rPr>
                <w:rFonts w:ascii="Times New Roman" w:hAnsi="Times New Roman" w:cs="Times New Roman"/>
                <w:bCs/>
                <w:iCs/>
                <w:color w:val="000000"/>
                <w:sz w:val="24"/>
                <w:szCs w:val="24"/>
              </w:rPr>
              <w:t>Определение</w:t>
            </w:r>
          </w:p>
        </w:tc>
        <w:tc>
          <w:tcPr>
            <w:tcW w:w="3367" w:type="dxa"/>
            <w:vAlign w:val="center"/>
          </w:tcPr>
          <w:p w:rsidR="00BC1140" w:rsidRPr="00BC1140" w:rsidRDefault="00BC1140" w:rsidP="00E33453">
            <w:pPr>
              <w:jc w:val="center"/>
              <w:rPr>
                <w:sz w:val="24"/>
                <w:szCs w:val="24"/>
                <w:lang w:val="ru-RU"/>
              </w:rPr>
            </w:pPr>
            <w:r w:rsidRPr="00BC1140">
              <w:rPr>
                <w:rFonts w:ascii="Times New Roman" w:hAnsi="Times New Roman" w:cs="Times New Roman"/>
                <w:bCs/>
                <w:iCs/>
                <w:color w:val="000000"/>
                <w:sz w:val="24"/>
                <w:szCs w:val="24"/>
              </w:rPr>
              <w:t>Метод оценки</w:t>
            </w:r>
          </w:p>
        </w:tc>
      </w:tr>
      <w:tr w:rsidR="00BC1140" w:rsidRPr="00550F8C" w:rsidTr="00E33453">
        <w:tc>
          <w:tcPr>
            <w:tcW w:w="2340" w:type="dxa"/>
          </w:tcPr>
          <w:p w:rsidR="00BC1140" w:rsidRPr="00BC1140" w:rsidRDefault="00BC1140" w:rsidP="00BC1140">
            <w:pPr>
              <w:jc w:val="center"/>
              <w:rPr>
                <w:rFonts w:ascii="Times New Roman" w:hAnsi="Times New Roman" w:cs="Times New Roman"/>
                <w:bCs/>
                <w:iCs/>
                <w:color w:val="000000"/>
                <w:sz w:val="24"/>
                <w:szCs w:val="24"/>
                <w:lang w:val="ru-RU"/>
              </w:rPr>
            </w:pPr>
            <w:r>
              <w:rPr>
                <w:rFonts w:ascii="Times New Roman" w:hAnsi="Times New Roman" w:cs="Times New Roman"/>
                <w:bCs/>
                <w:iCs/>
                <w:color w:val="000000"/>
                <w:sz w:val="24"/>
                <w:szCs w:val="24"/>
                <w:lang w:val="ru-RU"/>
              </w:rPr>
              <w:t>1</w:t>
            </w:r>
          </w:p>
        </w:tc>
        <w:tc>
          <w:tcPr>
            <w:tcW w:w="3686" w:type="dxa"/>
          </w:tcPr>
          <w:p w:rsidR="00BC1140" w:rsidRPr="00BC1140" w:rsidRDefault="00BC1140" w:rsidP="00BC1140">
            <w:pPr>
              <w:jc w:val="center"/>
              <w:rPr>
                <w:rFonts w:ascii="Times New Roman" w:hAnsi="Times New Roman" w:cs="Times New Roman"/>
                <w:bCs/>
                <w:iCs/>
                <w:color w:val="000000"/>
                <w:sz w:val="24"/>
                <w:szCs w:val="24"/>
                <w:lang w:val="ru-RU"/>
              </w:rPr>
            </w:pPr>
            <w:r>
              <w:rPr>
                <w:rFonts w:ascii="Times New Roman" w:hAnsi="Times New Roman" w:cs="Times New Roman"/>
                <w:bCs/>
                <w:iCs/>
                <w:color w:val="000000"/>
                <w:sz w:val="24"/>
                <w:szCs w:val="24"/>
                <w:lang w:val="ru-RU"/>
              </w:rPr>
              <w:t>2</w:t>
            </w:r>
          </w:p>
        </w:tc>
        <w:tc>
          <w:tcPr>
            <w:tcW w:w="3367" w:type="dxa"/>
          </w:tcPr>
          <w:p w:rsidR="00BC1140" w:rsidRPr="00BC1140" w:rsidRDefault="00BC1140" w:rsidP="00BC1140">
            <w:pPr>
              <w:jc w:val="center"/>
              <w:rPr>
                <w:rFonts w:ascii="Times New Roman" w:hAnsi="Times New Roman" w:cs="Times New Roman"/>
                <w:bCs/>
                <w:iCs/>
                <w:color w:val="000000"/>
                <w:sz w:val="24"/>
                <w:szCs w:val="24"/>
                <w:lang w:val="ru-RU"/>
              </w:rPr>
            </w:pPr>
            <w:r>
              <w:rPr>
                <w:rFonts w:ascii="Times New Roman" w:hAnsi="Times New Roman" w:cs="Times New Roman"/>
                <w:bCs/>
                <w:iCs/>
                <w:color w:val="000000"/>
                <w:sz w:val="24"/>
                <w:szCs w:val="24"/>
                <w:lang w:val="ru-RU"/>
              </w:rPr>
              <w:t>3</w:t>
            </w:r>
          </w:p>
        </w:tc>
      </w:tr>
      <w:tr w:rsidR="00BC1140" w:rsidRPr="00550F8C" w:rsidTr="00E33453">
        <w:tc>
          <w:tcPr>
            <w:tcW w:w="2340" w:type="dxa"/>
            <w:tcBorders>
              <w:bottom w:val="nil"/>
            </w:tcBorders>
          </w:tcPr>
          <w:p w:rsidR="00BC1140" w:rsidRPr="00550F8C" w:rsidRDefault="00BC1140" w:rsidP="00A52346">
            <w:pPr>
              <w:rPr>
                <w:rFonts w:ascii="Times New Roman" w:hAnsi="Times New Roman" w:cs="Times New Roman"/>
                <w:sz w:val="24"/>
                <w:szCs w:val="24"/>
                <w:lang w:val="kk-KZ"/>
              </w:rPr>
            </w:pPr>
            <w:r w:rsidRPr="00550F8C">
              <w:rPr>
                <w:rFonts w:ascii="Times New Roman" w:hAnsi="Times New Roman" w:cs="Times New Roman"/>
                <w:bCs/>
                <w:color w:val="000000"/>
                <w:sz w:val="24"/>
                <w:szCs w:val="24"/>
              </w:rPr>
              <w:t>Произведенные</w:t>
            </w:r>
          </w:p>
        </w:tc>
        <w:tc>
          <w:tcPr>
            <w:tcW w:w="3686" w:type="dxa"/>
            <w:tcBorders>
              <w:bottom w:val="nil"/>
            </w:tcBorders>
          </w:tcPr>
          <w:p w:rsidR="00BC1140" w:rsidRPr="00E33453" w:rsidRDefault="00E33453" w:rsidP="00A52346">
            <w:pPr>
              <w:rPr>
                <w:sz w:val="24"/>
                <w:szCs w:val="24"/>
                <w:lang w:val="ru-RU"/>
              </w:rPr>
            </w:pPr>
            <w:r w:rsidRPr="00E33453">
              <w:rPr>
                <w:rFonts w:ascii="Times New Roman" w:hAnsi="Times New Roman" w:cs="Times New Roman"/>
                <w:color w:val="000000"/>
                <w:sz w:val="24"/>
                <w:szCs w:val="24"/>
                <w:lang w:val="ru-RU"/>
              </w:rPr>
              <w:t>Машины</w:t>
            </w:r>
            <w:r w:rsidR="00BC1140" w:rsidRPr="00E33453">
              <w:rPr>
                <w:rFonts w:ascii="Times New Roman" w:hAnsi="Times New Roman" w:cs="Times New Roman"/>
                <w:color w:val="000000"/>
                <w:sz w:val="24"/>
                <w:szCs w:val="24"/>
                <w:lang w:val="ru-RU"/>
              </w:rPr>
              <w:t>, конструкции, оборудование, городские земли</w:t>
            </w:r>
          </w:p>
          <w:p w:rsidR="00BC1140" w:rsidRPr="00E33453" w:rsidRDefault="00BC1140" w:rsidP="00A52346">
            <w:pPr>
              <w:rPr>
                <w:sz w:val="24"/>
                <w:szCs w:val="24"/>
                <w:lang w:val="ru-RU"/>
              </w:rPr>
            </w:pPr>
          </w:p>
          <w:p w:rsidR="00BC1140" w:rsidRPr="00E33453" w:rsidRDefault="00BC1140" w:rsidP="00A52346">
            <w:pPr>
              <w:jc w:val="both"/>
              <w:rPr>
                <w:rFonts w:ascii="Times New Roman" w:hAnsi="Times New Roman" w:cs="Times New Roman"/>
                <w:sz w:val="24"/>
                <w:szCs w:val="24"/>
                <w:lang w:val="ru-RU"/>
              </w:rPr>
            </w:pPr>
          </w:p>
        </w:tc>
        <w:tc>
          <w:tcPr>
            <w:tcW w:w="3367" w:type="dxa"/>
            <w:tcBorders>
              <w:bottom w:val="nil"/>
            </w:tcBorders>
          </w:tcPr>
          <w:p w:rsidR="00BC1140" w:rsidRPr="00550F8C" w:rsidRDefault="00E33453" w:rsidP="00A52346">
            <w:pPr>
              <w:rPr>
                <w:sz w:val="24"/>
                <w:szCs w:val="24"/>
                <w:lang w:val="ru-RU"/>
              </w:rPr>
            </w:pPr>
            <w:r w:rsidRPr="00550F8C">
              <w:rPr>
                <w:rFonts w:ascii="Times New Roman" w:hAnsi="Times New Roman" w:cs="Times New Roman"/>
                <w:color w:val="000000"/>
                <w:sz w:val="24"/>
                <w:szCs w:val="24"/>
                <w:lang w:val="ru-RU"/>
              </w:rPr>
              <w:t xml:space="preserve">Страховая </w:t>
            </w:r>
            <w:r w:rsidR="00BC1140" w:rsidRPr="00550F8C">
              <w:rPr>
                <w:rFonts w:ascii="Times New Roman" w:hAnsi="Times New Roman" w:cs="Times New Roman"/>
                <w:color w:val="000000"/>
                <w:sz w:val="24"/>
                <w:szCs w:val="24"/>
                <w:lang w:val="ru-RU"/>
              </w:rPr>
              <w:t xml:space="preserve">или бухгалтерская </w:t>
            </w:r>
          </w:p>
          <w:p w:rsidR="00BC1140" w:rsidRPr="00550F8C" w:rsidRDefault="00BC1140" w:rsidP="00E33453">
            <w:pPr>
              <w:rPr>
                <w:sz w:val="24"/>
                <w:szCs w:val="24"/>
                <w:lang w:val="ru-RU"/>
              </w:rPr>
            </w:pPr>
            <w:r w:rsidRPr="00550F8C">
              <w:rPr>
                <w:rFonts w:ascii="Times New Roman" w:hAnsi="Times New Roman" w:cs="Times New Roman"/>
                <w:color w:val="000000"/>
                <w:sz w:val="24"/>
                <w:szCs w:val="24"/>
                <w:lang w:val="ru-RU"/>
              </w:rPr>
              <w:t>стоимость или вывод из непосредственных обзоров, метод постоянной инвентаризации</w:t>
            </w:r>
          </w:p>
        </w:tc>
      </w:tr>
      <w:tr w:rsidR="00E33453" w:rsidRPr="00550F8C" w:rsidTr="00E33453">
        <w:tc>
          <w:tcPr>
            <w:tcW w:w="9393" w:type="dxa"/>
            <w:gridSpan w:val="3"/>
            <w:tcBorders>
              <w:top w:val="nil"/>
              <w:left w:val="nil"/>
              <w:right w:val="nil"/>
            </w:tcBorders>
          </w:tcPr>
          <w:p w:rsidR="00E33453" w:rsidRPr="00E33453" w:rsidRDefault="00E33453" w:rsidP="00E33453">
            <w:pPr>
              <w:ind w:hanging="108"/>
              <w:jc w:val="both"/>
              <w:rPr>
                <w:rFonts w:ascii="Times New Roman" w:hAnsi="Times New Roman" w:cs="Times New Roman"/>
                <w:color w:val="000000"/>
                <w:sz w:val="28"/>
                <w:szCs w:val="28"/>
                <w:lang w:val="ru-RU"/>
              </w:rPr>
            </w:pPr>
            <w:r w:rsidRPr="00E33453">
              <w:rPr>
                <w:rFonts w:ascii="Times New Roman" w:hAnsi="Times New Roman" w:cs="Times New Roman"/>
                <w:color w:val="000000"/>
                <w:sz w:val="28"/>
                <w:szCs w:val="28"/>
                <w:lang w:val="ru-RU"/>
              </w:rPr>
              <w:t>Продолжение таблицы 4</w:t>
            </w:r>
            <w:r w:rsidR="00FB7CE7">
              <w:rPr>
                <w:rFonts w:ascii="Times New Roman" w:hAnsi="Times New Roman" w:cs="Times New Roman"/>
                <w:color w:val="000000"/>
                <w:sz w:val="28"/>
                <w:szCs w:val="28"/>
                <w:lang w:val="ru-RU"/>
              </w:rPr>
              <w:t>5</w:t>
            </w:r>
          </w:p>
          <w:p w:rsidR="00E33453" w:rsidRPr="00E33453" w:rsidRDefault="00E33453" w:rsidP="00E33453">
            <w:pPr>
              <w:ind w:hanging="66"/>
              <w:jc w:val="both"/>
              <w:rPr>
                <w:rFonts w:ascii="Times New Roman" w:hAnsi="Times New Roman" w:cs="Times New Roman"/>
                <w:color w:val="000000"/>
                <w:sz w:val="16"/>
                <w:szCs w:val="16"/>
                <w:lang w:val="ru-RU"/>
              </w:rPr>
            </w:pPr>
          </w:p>
        </w:tc>
      </w:tr>
      <w:tr w:rsidR="00E33453" w:rsidRPr="00550F8C" w:rsidTr="00E33453">
        <w:tc>
          <w:tcPr>
            <w:tcW w:w="2340" w:type="dxa"/>
          </w:tcPr>
          <w:p w:rsidR="00E33453" w:rsidRPr="00E33453" w:rsidRDefault="00E33453" w:rsidP="00E33453">
            <w:pPr>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3686" w:type="dxa"/>
          </w:tcPr>
          <w:p w:rsidR="00E33453" w:rsidRPr="00E33453" w:rsidRDefault="00E33453" w:rsidP="00E33453">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367" w:type="dxa"/>
          </w:tcPr>
          <w:p w:rsidR="00E33453" w:rsidRPr="00E33453" w:rsidRDefault="00E33453" w:rsidP="00E33453">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BC1140" w:rsidRPr="00550F8C" w:rsidTr="00E33453">
        <w:tc>
          <w:tcPr>
            <w:tcW w:w="2340" w:type="dxa"/>
          </w:tcPr>
          <w:p w:rsidR="00BC1140" w:rsidRPr="00550F8C" w:rsidRDefault="00BC1140" w:rsidP="00A52346">
            <w:pPr>
              <w:rPr>
                <w:rFonts w:ascii="Times New Roman" w:hAnsi="Times New Roman" w:cs="Times New Roman"/>
                <w:sz w:val="24"/>
                <w:szCs w:val="24"/>
                <w:lang w:val="kk-KZ"/>
              </w:rPr>
            </w:pPr>
            <w:r w:rsidRPr="00550F8C">
              <w:rPr>
                <w:rFonts w:ascii="Times New Roman" w:hAnsi="Times New Roman" w:cs="Times New Roman"/>
                <w:bCs/>
                <w:color w:val="000000"/>
                <w:sz w:val="24"/>
                <w:szCs w:val="24"/>
              </w:rPr>
              <w:t>Природные</w:t>
            </w:r>
          </w:p>
        </w:tc>
        <w:tc>
          <w:tcPr>
            <w:tcW w:w="3686" w:type="dxa"/>
          </w:tcPr>
          <w:p w:rsidR="00E33453" w:rsidRDefault="00BC1140" w:rsidP="00A52346">
            <w:pPr>
              <w:rPr>
                <w:rFonts w:ascii="Times New Roman" w:hAnsi="Times New Roman" w:cs="Times New Roman"/>
                <w:color w:val="000000"/>
                <w:sz w:val="24"/>
                <w:szCs w:val="24"/>
                <w:lang w:val="ru-RU"/>
              </w:rPr>
            </w:pPr>
            <w:r w:rsidRPr="00550F8C">
              <w:rPr>
                <w:rFonts w:ascii="Times New Roman" w:hAnsi="Times New Roman" w:cs="Times New Roman"/>
                <w:color w:val="000000"/>
                <w:sz w:val="24"/>
                <w:szCs w:val="24"/>
                <w:lang w:val="ru-RU"/>
              </w:rPr>
              <w:t>Естественные возобновляемые источники</w:t>
            </w:r>
            <w:r w:rsidR="00E33453">
              <w:rPr>
                <w:rFonts w:ascii="Times New Roman" w:hAnsi="Times New Roman" w:cs="Times New Roman"/>
                <w:color w:val="000000"/>
                <w:sz w:val="24"/>
                <w:szCs w:val="24"/>
                <w:lang w:val="ru-RU"/>
              </w:rPr>
              <w:t>:</w:t>
            </w:r>
            <w:r w:rsidRPr="00550F8C">
              <w:rPr>
                <w:rFonts w:ascii="Times New Roman" w:hAnsi="Times New Roman" w:cs="Times New Roman"/>
                <w:color w:val="000000"/>
                <w:sz w:val="24"/>
                <w:szCs w:val="24"/>
                <w:lang w:val="ru-RU"/>
              </w:rPr>
              <w:t xml:space="preserve"> пахотные земли, паст</w:t>
            </w:r>
            <w:r w:rsidR="00E33453">
              <w:rPr>
                <w:rFonts w:ascii="Times New Roman" w:hAnsi="Times New Roman" w:cs="Times New Roman"/>
                <w:color w:val="000000"/>
                <w:sz w:val="24"/>
                <w:szCs w:val="24"/>
                <w:lang w:val="ru-RU"/>
              </w:rPr>
              <w:t xml:space="preserve"> </w:t>
            </w:r>
            <w:r w:rsidRPr="00550F8C">
              <w:rPr>
                <w:rFonts w:ascii="Times New Roman" w:hAnsi="Times New Roman" w:cs="Times New Roman"/>
                <w:color w:val="000000"/>
                <w:sz w:val="24"/>
                <w:szCs w:val="24"/>
                <w:lang w:val="ru-RU"/>
              </w:rPr>
              <w:t xml:space="preserve">бища, охраняемые территории, мангровые заросли, рыбные хозяйства, лесные угодья; </w:t>
            </w:r>
          </w:p>
          <w:p w:rsidR="00BC1140" w:rsidRPr="00550F8C" w:rsidRDefault="00BC1140" w:rsidP="00A52346">
            <w:pPr>
              <w:rPr>
                <w:rFonts w:ascii="Times New Roman" w:hAnsi="Times New Roman" w:cs="Times New Roman"/>
                <w:sz w:val="24"/>
                <w:szCs w:val="24"/>
                <w:lang w:val="ru-RU"/>
              </w:rPr>
            </w:pPr>
            <w:r w:rsidRPr="00550F8C">
              <w:rPr>
                <w:rFonts w:ascii="Times New Roman" w:hAnsi="Times New Roman" w:cs="Times New Roman"/>
                <w:color w:val="000000"/>
                <w:sz w:val="24"/>
                <w:szCs w:val="24"/>
                <w:lang w:val="ru-RU"/>
              </w:rPr>
              <w:t>И невозобновляемые: ископаемое топливо: нефть, природный газ, уголь; 10 металлы и полезные ископаемые</w:t>
            </w:r>
          </w:p>
        </w:tc>
        <w:tc>
          <w:tcPr>
            <w:tcW w:w="3367" w:type="dxa"/>
          </w:tcPr>
          <w:p w:rsidR="00BC1140" w:rsidRPr="00550F8C" w:rsidRDefault="00E33453" w:rsidP="00A52346">
            <w:pPr>
              <w:rPr>
                <w:sz w:val="24"/>
                <w:szCs w:val="24"/>
                <w:lang w:val="ru-RU"/>
              </w:rPr>
            </w:pPr>
            <w:r w:rsidRPr="00550F8C">
              <w:rPr>
                <w:rFonts w:ascii="Times New Roman" w:hAnsi="Times New Roman" w:cs="Times New Roman"/>
                <w:color w:val="000000"/>
                <w:sz w:val="24"/>
                <w:szCs w:val="24"/>
                <w:lang w:val="ru-RU"/>
              </w:rPr>
              <w:t xml:space="preserve">Текущая </w:t>
            </w:r>
            <w:r w:rsidR="00BC1140" w:rsidRPr="00550F8C">
              <w:rPr>
                <w:rFonts w:ascii="Times New Roman" w:hAnsi="Times New Roman" w:cs="Times New Roman"/>
                <w:color w:val="000000"/>
                <w:sz w:val="24"/>
                <w:szCs w:val="24"/>
                <w:lang w:val="ru-RU"/>
              </w:rPr>
              <w:t>стоимость потока ожидаемой ренты, которая может быть извлечена из ресурса до его исчерпания, И капитализированная стоимость ренты</w:t>
            </w:r>
          </w:p>
          <w:p w:rsidR="00BC1140" w:rsidRPr="00550F8C" w:rsidRDefault="00BC1140" w:rsidP="00A52346">
            <w:pPr>
              <w:rPr>
                <w:sz w:val="24"/>
                <w:szCs w:val="24"/>
                <w:lang w:val="ru-RU"/>
              </w:rPr>
            </w:pPr>
          </w:p>
          <w:p w:rsidR="00BC1140" w:rsidRPr="00550F8C" w:rsidRDefault="00BC1140" w:rsidP="00A52346">
            <w:pPr>
              <w:rPr>
                <w:sz w:val="24"/>
                <w:szCs w:val="24"/>
                <w:lang w:val="ru-RU"/>
              </w:rPr>
            </w:pPr>
            <w:r w:rsidRPr="00550F8C">
              <w:rPr>
                <w:rFonts w:ascii="Times New Roman" w:hAnsi="Times New Roman" w:cs="Times New Roman"/>
                <w:color w:val="000000"/>
                <w:sz w:val="24"/>
                <w:szCs w:val="24"/>
                <w:lang w:val="ru-RU"/>
              </w:rPr>
              <w:t xml:space="preserve"> </w:t>
            </w:r>
          </w:p>
          <w:p w:rsidR="00BC1140" w:rsidRPr="00550F8C" w:rsidRDefault="00BC1140" w:rsidP="00A52346">
            <w:pPr>
              <w:jc w:val="both"/>
              <w:rPr>
                <w:rFonts w:ascii="Times New Roman" w:hAnsi="Times New Roman" w:cs="Times New Roman"/>
                <w:sz w:val="24"/>
                <w:szCs w:val="24"/>
                <w:lang w:val="ru-RU"/>
              </w:rPr>
            </w:pPr>
          </w:p>
        </w:tc>
      </w:tr>
      <w:tr w:rsidR="00BC1140" w:rsidRPr="00550F8C" w:rsidTr="00E33453">
        <w:tc>
          <w:tcPr>
            <w:tcW w:w="2340" w:type="dxa"/>
          </w:tcPr>
          <w:p w:rsidR="00BC1140" w:rsidRPr="00550F8C" w:rsidRDefault="00BC1140" w:rsidP="00A52346">
            <w:pPr>
              <w:rPr>
                <w:rFonts w:ascii="Times New Roman" w:hAnsi="Times New Roman" w:cs="Times New Roman"/>
                <w:sz w:val="24"/>
                <w:szCs w:val="24"/>
                <w:lang w:val="ru-RU"/>
              </w:rPr>
            </w:pPr>
            <w:r w:rsidRPr="00550F8C">
              <w:rPr>
                <w:rFonts w:ascii="Times New Roman" w:hAnsi="Times New Roman" w:cs="Times New Roman"/>
                <w:bCs/>
                <w:color w:val="000000"/>
                <w:sz w:val="24"/>
                <w:szCs w:val="24"/>
              </w:rPr>
              <w:t>Человеческий</w:t>
            </w:r>
            <w:r w:rsidRPr="00550F8C">
              <w:rPr>
                <w:rFonts w:ascii="Times New Roman" w:hAnsi="Times New Roman" w:cs="Times New Roman"/>
                <w:bCs/>
                <w:color w:val="000000"/>
                <w:sz w:val="24"/>
                <w:szCs w:val="24"/>
                <w:lang w:val="ru-RU"/>
              </w:rPr>
              <w:t xml:space="preserve"> </w:t>
            </w:r>
            <w:r w:rsidRPr="00550F8C">
              <w:rPr>
                <w:rFonts w:ascii="Times New Roman" w:hAnsi="Times New Roman" w:cs="Times New Roman"/>
                <w:bCs/>
                <w:color w:val="000000"/>
                <w:sz w:val="24"/>
                <w:szCs w:val="24"/>
              </w:rPr>
              <w:t>капитал</w:t>
            </w:r>
          </w:p>
        </w:tc>
        <w:tc>
          <w:tcPr>
            <w:tcW w:w="3686" w:type="dxa"/>
          </w:tcPr>
          <w:p w:rsidR="00BC1140" w:rsidRPr="00550F8C" w:rsidRDefault="00E33453" w:rsidP="00A52346">
            <w:pPr>
              <w:rPr>
                <w:sz w:val="24"/>
                <w:szCs w:val="24"/>
                <w:lang w:val="ru-RU"/>
              </w:rPr>
            </w:pPr>
            <w:r w:rsidRPr="00550F8C">
              <w:rPr>
                <w:rFonts w:ascii="Times New Roman" w:hAnsi="Times New Roman" w:cs="Times New Roman"/>
                <w:color w:val="000000"/>
                <w:sz w:val="24"/>
                <w:szCs w:val="24"/>
                <w:lang w:val="ru-RU"/>
              </w:rPr>
              <w:t>Знания</w:t>
            </w:r>
            <w:r w:rsidR="00BC1140" w:rsidRPr="00550F8C">
              <w:rPr>
                <w:rFonts w:ascii="Times New Roman" w:hAnsi="Times New Roman" w:cs="Times New Roman"/>
                <w:color w:val="000000"/>
                <w:sz w:val="24"/>
                <w:szCs w:val="24"/>
                <w:lang w:val="ru-RU"/>
              </w:rPr>
              <w:t>, навыки и опыт, воплощенные в рабочей силе</w:t>
            </w:r>
          </w:p>
          <w:p w:rsidR="00BC1140" w:rsidRPr="00550F8C" w:rsidRDefault="00BC1140" w:rsidP="00A52346">
            <w:pPr>
              <w:rPr>
                <w:sz w:val="24"/>
                <w:szCs w:val="24"/>
                <w:lang w:val="ru-RU"/>
              </w:rPr>
            </w:pPr>
            <w:r w:rsidRPr="00550F8C">
              <w:rPr>
                <w:rFonts w:ascii="Times New Roman" w:hAnsi="Times New Roman" w:cs="Times New Roman"/>
                <w:color w:val="000000"/>
                <w:sz w:val="24"/>
                <w:szCs w:val="24"/>
              </w:rPr>
              <w:t>силе</w:t>
            </w:r>
          </w:p>
        </w:tc>
        <w:tc>
          <w:tcPr>
            <w:tcW w:w="3367" w:type="dxa"/>
          </w:tcPr>
          <w:p w:rsidR="00BC1140" w:rsidRPr="00550F8C" w:rsidRDefault="00E33453" w:rsidP="00E33453">
            <w:pPr>
              <w:rPr>
                <w:rFonts w:ascii="Times New Roman" w:hAnsi="Times New Roman" w:cs="Times New Roman"/>
                <w:sz w:val="24"/>
                <w:szCs w:val="24"/>
                <w:lang w:val="kk-KZ"/>
              </w:rPr>
            </w:pPr>
            <w:r w:rsidRPr="00550F8C">
              <w:rPr>
                <w:rFonts w:ascii="Times New Roman" w:hAnsi="Times New Roman" w:cs="Times New Roman"/>
                <w:color w:val="000000"/>
                <w:sz w:val="24"/>
                <w:szCs w:val="24"/>
                <w:lang w:val="ru-RU"/>
              </w:rPr>
              <w:t xml:space="preserve">Текущая </w:t>
            </w:r>
            <w:r w:rsidR="00BC1140" w:rsidRPr="00550F8C">
              <w:rPr>
                <w:rFonts w:ascii="Times New Roman" w:hAnsi="Times New Roman" w:cs="Times New Roman"/>
                <w:color w:val="000000"/>
                <w:sz w:val="24"/>
                <w:szCs w:val="24"/>
                <w:lang w:val="ru-RU"/>
              </w:rPr>
              <w:t>стоимость ожида</w:t>
            </w:r>
            <w:r>
              <w:rPr>
                <w:rFonts w:ascii="Times New Roman" w:hAnsi="Times New Roman" w:cs="Times New Roman"/>
                <w:color w:val="000000"/>
                <w:sz w:val="24"/>
                <w:szCs w:val="24"/>
                <w:lang w:val="ru-RU"/>
              </w:rPr>
              <w:t xml:space="preserve"> </w:t>
            </w:r>
            <w:r w:rsidR="00BC1140" w:rsidRPr="00550F8C">
              <w:rPr>
                <w:rFonts w:ascii="Times New Roman" w:hAnsi="Times New Roman" w:cs="Times New Roman"/>
                <w:color w:val="000000"/>
                <w:sz w:val="24"/>
                <w:szCs w:val="24"/>
                <w:lang w:val="ru-RU"/>
              </w:rPr>
              <w:t>емого будущего трудового дохода, который может быть получен в течение жизни женщин и мужчин, живущих в настоящее время в стране</w:t>
            </w:r>
          </w:p>
        </w:tc>
      </w:tr>
      <w:tr w:rsidR="00BC1140" w:rsidRPr="00550F8C" w:rsidTr="00E33453">
        <w:tc>
          <w:tcPr>
            <w:tcW w:w="2340" w:type="dxa"/>
          </w:tcPr>
          <w:p w:rsidR="00BC1140" w:rsidRPr="00550F8C" w:rsidRDefault="00BC1140" w:rsidP="00A52346">
            <w:pPr>
              <w:rPr>
                <w:rFonts w:ascii="Times New Roman" w:hAnsi="Times New Roman" w:cs="Times New Roman"/>
                <w:sz w:val="24"/>
                <w:szCs w:val="24"/>
                <w:lang w:val="kk-KZ"/>
              </w:rPr>
            </w:pPr>
            <w:r w:rsidRPr="00550F8C">
              <w:rPr>
                <w:rFonts w:ascii="Times New Roman" w:hAnsi="Times New Roman" w:cs="Times New Roman"/>
                <w:bCs/>
                <w:color w:val="000000"/>
                <w:sz w:val="24"/>
                <w:szCs w:val="24"/>
              </w:rPr>
              <w:t>Чистые зарубежные активы</w:t>
            </w:r>
          </w:p>
        </w:tc>
        <w:tc>
          <w:tcPr>
            <w:tcW w:w="3686" w:type="dxa"/>
          </w:tcPr>
          <w:p w:rsidR="00BC1140" w:rsidRPr="00550F8C" w:rsidRDefault="00E33453" w:rsidP="00E33453">
            <w:pPr>
              <w:rPr>
                <w:rFonts w:ascii="Times New Roman" w:hAnsi="Times New Roman" w:cs="Times New Roman"/>
                <w:sz w:val="24"/>
                <w:szCs w:val="24"/>
                <w:lang w:val="ru-RU"/>
              </w:rPr>
            </w:pPr>
            <w:r w:rsidRPr="00550F8C">
              <w:rPr>
                <w:rFonts w:ascii="Times New Roman" w:hAnsi="Times New Roman" w:cs="Times New Roman"/>
                <w:color w:val="000000"/>
                <w:sz w:val="24"/>
                <w:szCs w:val="24"/>
                <w:lang w:val="ru-RU"/>
              </w:rPr>
              <w:t xml:space="preserve">Мера </w:t>
            </w:r>
            <w:r w:rsidR="00BC1140" w:rsidRPr="00550F8C">
              <w:rPr>
                <w:rFonts w:ascii="Times New Roman" w:hAnsi="Times New Roman" w:cs="Times New Roman"/>
                <w:color w:val="000000"/>
                <w:sz w:val="24"/>
                <w:szCs w:val="24"/>
                <w:lang w:val="ru-RU"/>
              </w:rPr>
              <w:t>трансграничных активов и обязательств принадлежащих портфельным акциям резидентов страны</w:t>
            </w:r>
          </w:p>
        </w:tc>
        <w:tc>
          <w:tcPr>
            <w:tcW w:w="3367" w:type="dxa"/>
          </w:tcPr>
          <w:p w:rsidR="00BC1140" w:rsidRPr="00550F8C" w:rsidRDefault="00E33453" w:rsidP="00A52346">
            <w:pPr>
              <w:rPr>
                <w:sz w:val="24"/>
                <w:szCs w:val="24"/>
                <w:lang w:val="ru-RU"/>
              </w:rPr>
            </w:pPr>
            <w:r w:rsidRPr="00550F8C">
              <w:rPr>
                <w:rFonts w:ascii="Times New Roman" w:hAnsi="Times New Roman" w:cs="Times New Roman"/>
                <w:color w:val="000000"/>
                <w:sz w:val="24"/>
                <w:szCs w:val="24"/>
                <w:lang w:val="ru-RU"/>
              </w:rPr>
              <w:t xml:space="preserve">Долговые </w:t>
            </w:r>
            <w:r w:rsidR="00BC1140" w:rsidRPr="00550F8C">
              <w:rPr>
                <w:rFonts w:ascii="Times New Roman" w:hAnsi="Times New Roman" w:cs="Times New Roman"/>
                <w:color w:val="000000"/>
                <w:sz w:val="24"/>
                <w:szCs w:val="24"/>
                <w:lang w:val="ru-RU"/>
              </w:rPr>
              <w:t xml:space="preserve">ценные бумаги, </w:t>
            </w:r>
          </w:p>
          <w:p w:rsidR="00BC1140" w:rsidRPr="00550F8C" w:rsidRDefault="00BC1140" w:rsidP="00A52346">
            <w:pPr>
              <w:rPr>
                <w:sz w:val="24"/>
                <w:szCs w:val="24"/>
                <w:lang w:val="ru-RU"/>
              </w:rPr>
            </w:pPr>
            <w:r w:rsidRPr="00550F8C">
              <w:rPr>
                <w:rFonts w:ascii="Times New Roman" w:hAnsi="Times New Roman" w:cs="Times New Roman"/>
                <w:color w:val="000000"/>
                <w:sz w:val="24"/>
                <w:szCs w:val="24"/>
                <w:lang w:val="ru-RU"/>
              </w:rPr>
              <w:t xml:space="preserve">прямые иностранные инвестиции (ПИИ) и другой </w:t>
            </w:r>
          </w:p>
          <w:p w:rsidR="00BC1140" w:rsidRPr="00550F8C" w:rsidRDefault="00BC1140" w:rsidP="00E33453">
            <w:pPr>
              <w:rPr>
                <w:rFonts w:ascii="Times New Roman" w:hAnsi="Times New Roman" w:cs="Times New Roman"/>
                <w:sz w:val="24"/>
                <w:szCs w:val="24"/>
                <w:lang w:val="ru-RU"/>
              </w:rPr>
            </w:pPr>
            <w:r w:rsidRPr="00550F8C">
              <w:rPr>
                <w:rFonts w:ascii="Times New Roman" w:hAnsi="Times New Roman" w:cs="Times New Roman"/>
                <w:color w:val="000000"/>
                <w:sz w:val="24"/>
                <w:szCs w:val="24"/>
                <w:lang w:val="ru-RU"/>
              </w:rPr>
              <w:t>финансовый капитал,</w:t>
            </w:r>
            <w:r w:rsidR="00E33453">
              <w:rPr>
                <w:rFonts w:ascii="Times New Roman" w:hAnsi="Times New Roman" w:cs="Times New Roman"/>
                <w:color w:val="000000"/>
                <w:sz w:val="24"/>
                <w:szCs w:val="24"/>
                <w:lang w:val="ru-RU"/>
              </w:rPr>
              <w:t xml:space="preserve"> </w:t>
            </w:r>
            <w:r w:rsidRPr="00550F8C">
              <w:rPr>
                <w:rFonts w:ascii="Times New Roman" w:hAnsi="Times New Roman" w:cs="Times New Roman"/>
                <w:color w:val="000000"/>
                <w:sz w:val="24"/>
                <w:szCs w:val="24"/>
                <w:lang w:val="ru-RU"/>
              </w:rPr>
              <w:t>находя</w:t>
            </w:r>
            <w:r w:rsidR="00E33453">
              <w:rPr>
                <w:rFonts w:ascii="Times New Roman" w:hAnsi="Times New Roman" w:cs="Times New Roman"/>
                <w:color w:val="000000"/>
                <w:sz w:val="24"/>
                <w:szCs w:val="24"/>
                <w:lang w:val="ru-RU"/>
              </w:rPr>
              <w:t xml:space="preserve"> </w:t>
            </w:r>
            <w:r w:rsidRPr="00550F8C">
              <w:rPr>
                <w:rFonts w:ascii="Times New Roman" w:hAnsi="Times New Roman" w:cs="Times New Roman"/>
                <w:color w:val="000000"/>
                <w:sz w:val="24"/>
                <w:szCs w:val="24"/>
                <w:lang w:val="ru-RU"/>
              </w:rPr>
              <w:t>щиеся в других странах</w:t>
            </w:r>
          </w:p>
        </w:tc>
      </w:tr>
      <w:tr w:rsidR="00BC1140" w:rsidRPr="00550F8C" w:rsidTr="00E33453">
        <w:tc>
          <w:tcPr>
            <w:tcW w:w="2340" w:type="dxa"/>
          </w:tcPr>
          <w:p w:rsidR="00BC1140" w:rsidRPr="00550F8C" w:rsidRDefault="00BC1140" w:rsidP="00A52346">
            <w:pPr>
              <w:rPr>
                <w:rFonts w:ascii="Times New Roman" w:hAnsi="Times New Roman" w:cs="Times New Roman"/>
                <w:sz w:val="24"/>
                <w:szCs w:val="24"/>
                <w:lang w:val="kk-KZ"/>
              </w:rPr>
            </w:pPr>
            <w:r w:rsidRPr="00550F8C">
              <w:rPr>
                <w:rFonts w:ascii="Times New Roman" w:hAnsi="Times New Roman" w:cs="Times New Roman"/>
                <w:bCs/>
                <w:color w:val="000000"/>
                <w:sz w:val="24"/>
                <w:szCs w:val="24"/>
              </w:rPr>
              <w:t>Социальный</w:t>
            </w:r>
          </w:p>
        </w:tc>
        <w:tc>
          <w:tcPr>
            <w:tcW w:w="3686" w:type="dxa"/>
          </w:tcPr>
          <w:p w:rsidR="00BC1140" w:rsidRPr="00550F8C" w:rsidRDefault="00E33453" w:rsidP="00A52346">
            <w:pPr>
              <w:rPr>
                <w:rFonts w:ascii="Times New Roman" w:hAnsi="Times New Roman" w:cs="Times New Roman"/>
                <w:sz w:val="24"/>
                <w:szCs w:val="24"/>
                <w:lang w:val="ru-RU"/>
              </w:rPr>
            </w:pPr>
            <w:r w:rsidRPr="00550F8C">
              <w:rPr>
                <w:rFonts w:ascii="Times New Roman" w:hAnsi="Times New Roman" w:cs="Times New Roman"/>
                <w:color w:val="000000"/>
                <w:sz w:val="24"/>
                <w:szCs w:val="24"/>
                <w:lang w:val="ru-RU"/>
              </w:rPr>
              <w:t xml:space="preserve">Личные </w:t>
            </w:r>
            <w:r w:rsidR="00BC1140" w:rsidRPr="00550F8C">
              <w:rPr>
                <w:rFonts w:ascii="Times New Roman" w:hAnsi="Times New Roman" w:cs="Times New Roman"/>
                <w:color w:val="000000"/>
                <w:sz w:val="24"/>
                <w:szCs w:val="24"/>
                <w:lang w:val="ru-RU"/>
              </w:rPr>
              <w:t>отношения, гражданскую активность и социальная интеграция</w:t>
            </w:r>
          </w:p>
        </w:tc>
        <w:tc>
          <w:tcPr>
            <w:tcW w:w="3367" w:type="dxa"/>
          </w:tcPr>
          <w:p w:rsidR="00BC1140" w:rsidRPr="00550F8C" w:rsidRDefault="00E33453" w:rsidP="00A52346">
            <w:pPr>
              <w:rPr>
                <w:sz w:val="24"/>
                <w:szCs w:val="24"/>
              </w:rPr>
            </w:pPr>
            <w:r w:rsidRPr="00550F8C">
              <w:rPr>
                <w:rFonts w:ascii="Times New Roman" w:hAnsi="Times New Roman" w:cs="Times New Roman"/>
                <w:color w:val="000000"/>
                <w:sz w:val="24"/>
                <w:szCs w:val="24"/>
              </w:rPr>
              <w:t xml:space="preserve">В </w:t>
            </w:r>
            <w:r w:rsidR="00BC1140" w:rsidRPr="00550F8C">
              <w:rPr>
                <w:rFonts w:ascii="Times New Roman" w:hAnsi="Times New Roman" w:cs="Times New Roman"/>
                <w:color w:val="000000"/>
                <w:sz w:val="24"/>
                <w:szCs w:val="24"/>
              </w:rPr>
              <w:t>процессе обсуждения</w:t>
            </w:r>
          </w:p>
          <w:p w:rsidR="00BC1140" w:rsidRPr="00550F8C" w:rsidRDefault="00BC1140" w:rsidP="00A52346">
            <w:pPr>
              <w:jc w:val="both"/>
              <w:rPr>
                <w:rFonts w:ascii="Times New Roman" w:hAnsi="Times New Roman" w:cs="Times New Roman"/>
                <w:sz w:val="24"/>
                <w:szCs w:val="24"/>
                <w:lang w:val="kk-KZ"/>
              </w:rPr>
            </w:pPr>
          </w:p>
        </w:tc>
      </w:tr>
      <w:tr w:rsidR="00BC1140" w:rsidRPr="00550F8C" w:rsidTr="00E33453">
        <w:tc>
          <w:tcPr>
            <w:tcW w:w="2340" w:type="dxa"/>
          </w:tcPr>
          <w:p w:rsidR="00BC1140" w:rsidRPr="00550F8C" w:rsidRDefault="00BC1140" w:rsidP="00A52346">
            <w:pPr>
              <w:rPr>
                <w:sz w:val="24"/>
                <w:szCs w:val="24"/>
              </w:rPr>
            </w:pPr>
            <w:r w:rsidRPr="00550F8C">
              <w:rPr>
                <w:rFonts w:ascii="Times New Roman" w:hAnsi="Times New Roman" w:cs="Times New Roman"/>
                <w:bCs/>
                <w:color w:val="000000"/>
                <w:sz w:val="24"/>
                <w:szCs w:val="24"/>
              </w:rPr>
              <w:t>Нематериальный</w:t>
            </w:r>
          </w:p>
          <w:p w:rsidR="00BC1140" w:rsidRPr="00550F8C" w:rsidRDefault="00BC1140" w:rsidP="00A52346">
            <w:pPr>
              <w:jc w:val="both"/>
              <w:rPr>
                <w:rFonts w:ascii="Times New Roman" w:hAnsi="Times New Roman" w:cs="Times New Roman"/>
                <w:sz w:val="24"/>
                <w:szCs w:val="24"/>
                <w:lang w:val="kk-KZ"/>
              </w:rPr>
            </w:pPr>
          </w:p>
        </w:tc>
        <w:tc>
          <w:tcPr>
            <w:tcW w:w="3686" w:type="dxa"/>
          </w:tcPr>
          <w:p w:rsidR="00BC1140" w:rsidRPr="00550F8C" w:rsidRDefault="00E33453" w:rsidP="00A52346">
            <w:pPr>
              <w:rPr>
                <w:rFonts w:ascii="Times New Roman" w:hAnsi="Times New Roman" w:cs="Times New Roman"/>
                <w:sz w:val="24"/>
                <w:szCs w:val="24"/>
                <w:lang w:val="kk-KZ"/>
              </w:rPr>
            </w:pPr>
            <w:r w:rsidRPr="00550F8C">
              <w:rPr>
                <w:rFonts w:ascii="Times New Roman" w:hAnsi="Times New Roman" w:cs="Times New Roman"/>
                <w:color w:val="000000"/>
                <w:sz w:val="24"/>
                <w:szCs w:val="24"/>
              </w:rPr>
              <w:t xml:space="preserve">Интеллектуальная </w:t>
            </w:r>
            <w:r w:rsidR="00BC1140" w:rsidRPr="00550F8C">
              <w:rPr>
                <w:rFonts w:ascii="Times New Roman" w:hAnsi="Times New Roman" w:cs="Times New Roman"/>
                <w:color w:val="000000"/>
                <w:sz w:val="24"/>
                <w:szCs w:val="24"/>
              </w:rPr>
              <w:t>собственность и данные</w:t>
            </w:r>
          </w:p>
        </w:tc>
        <w:tc>
          <w:tcPr>
            <w:tcW w:w="3367" w:type="dxa"/>
          </w:tcPr>
          <w:p w:rsidR="00BC1140" w:rsidRPr="00550F8C" w:rsidRDefault="00E33453" w:rsidP="00A52346">
            <w:pPr>
              <w:rPr>
                <w:sz w:val="24"/>
                <w:szCs w:val="24"/>
              </w:rPr>
            </w:pPr>
            <w:r w:rsidRPr="00550F8C">
              <w:rPr>
                <w:rFonts w:ascii="Times New Roman" w:hAnsi="Times New Roman" w:cs="Times New Roman"/>
                <w:color w:val="000000"/>
                <w:sz w:val="24"/>
                <w:szCs w:val="24"/>
              </w:rPr>
              <w:t xml:space="preserve">Рыночная </w:t>
            </w:r>
            <w:r w:rsidR="00BC1140" w:rsidRPr="00550F8C">
              <w:rPr>
                <w:rFonts w:ascii="Times New Roman" w:hAnsi="Times New Roman" w:cs="Times New Roman"/>
                <w:color w:val="000000"/>
                <w:sz w:val="24"/>
                <w:szCs w:val="24"/>
              </w:rPr>
              <w:t>стоимость</w:t>
            </w:r>
          </w:p>
          <w:p w:rsidR="00BC1140" w:rsidRPr="00550F8C" w:rsidRDefault="00BC1140" w:rsidP="00A52346">
            <w:pPr>
              <w:jc w:val="both"/>
              <w:rPr>
                <w:rFonts w:ascii="Times New Roman" w:hAnsi="Times New Roman" w:cs="Times New Roman"/>
                <w:sz w:val="24"/>
                <w:szCs w:val="24"/>
                <w:lang w:val="kk-KZ"/>
              </w:rPr>
            </w:pPr>
          </w:p>
        </w:tc>
      </w:tr>
      <w:tr w:rsidR="00BC1140" w:rsidRPr="00550F8C" w:rsidTr="00E33453">
        <w:tc>
          <w:tcPr>
            <w:tcW w:w="2340" w:type="dxa"/>
          </w:tcPr>
          <w:p w:rsidR="00BC1140" w:rsidRPr="00550F8C" w:rsidRDefault="00BC1140" w:rsidP="00A52346">
            <w:pPr>
              <w:rPr>
                <w:sz w:val="24"/>
                <w:szCs w:val="24"/>
              </w:rPr>
            </w:pPr>
            <w:r w:rsidRPr="00550F8C">
              <w:rPr>
                <w:rFonts w:ascii="Times New Roman" w:hAnsi="Times New Roman" w:cs="Times New Roman"/>
                <w:bCs/>
                <w:color w:val="000000"/>
                <w:sz w:val="24"/>
                <w:szCs w:val="24"/>
              </w:rPr>
              <w:t>Экономический</w:t>
            </w:r>
          </w:p>
          <w:p w:rsidR="00BC1140" w:rsidRPr="00550F8C" w:rsidRDefault="00BC1140" w:rsidP="00A52346">
            <w:pPr>
              <w:rPr>
                <w:rFonts w:ascii="Times New Roman" w:hAnsi="Times New Roman" w:cs="Times New Roman"/>
                <w:sz w:val="24"/>
                <w:szCs w:val="24"/>
                <w:lang w:val="kk-KZ"/>
              </w:rPr>
            </w:pPr>
          </w:p>
        </w:tc>
        <w:tc>
          <w:tcPr>
            <w:tcW w:w="3686" w:type="dxa"/>
          </w:tcPr>
          <w:p w:rsidR="00BC1140" w:rsidRPr="00550F8C" w:rsidRDefault="00E33453" w:rsidP="00A52346">
            <w:pPr>
              <w:rPr>
                <w:rFonts w:ascii="Times New Roman" w:hAnsi="Times New Roman" w:cs="Times New Roman"/>
                <w:sz w:val="24"/>
                <w:szCs w:val="24"/>
                <w:lang w:val="ru-RU"/>
              </w:rPr>
            </w:pPr>
            <w:r>
              <w:rPr>
                <w:rFonts w:ascii="Times New Roman" w:hAnsi="Times New Roman" w:cs="Times New Roman"/>
                <w:color w:val="000000"/>
                <w:sz w:val="24"/>
                <w:szCs w:val="24"/>
                <w:lang w:val="ru-RU"/>
              </w:rPr>
              <w:t>с</w:t>
            </w:r>
            <w:r w:rsidRPr="00550F8C">
              <w:rPr>
                <w:rFonts w:ascii="Times New Roman" w:hAnsi="Times New Roman" w:cs="Times New Roman"/>
                <w:color w:val="000000"/>
                <w:sz w:val="24"/>
                <w:szCs w:val="24"/>
                <w:lang w:val="ru-RU"/>
              </w:rPr>
              <w:t xml:space="preserve">остоит </w:t>
            </w:r>
            <w:r w:rsidR="00BC1140" w:rsidRPr="00550F8C">
              <w:rPr>
                <w:rFonts w:ascii="Times New Roman" w:hAnsi="Times New Roman" w:cs="Times New Roman"/>
                <w:color w:val="000000"/>
                <w:sz w:val="24"/>
                <w:szCs w:val="24"/>
                <w:lang w:val="ru-RU"/>
              </w:rPr>
              <w:t>из произведенных и финансовых активов</w:t>
            </w:r>
          </w:p>
        </w:tc>
        <w:tc>
          <w:tcPr>
            <w:tcW w:w="3367" w:type="dxa"/>
            <w:vMerge w:val="restart"/>
            <w:vAlign w:val="center"/>
          </w:tcPr>
          <w:p w:rsidR="00BC1140" w:rsidRPr="00550F8C" w:rsidRDefault="00E33453" w:rsidP="00E33453">
            <w:pPr>
              <w:jc w:val="center"/>
              <w:rPr>
                <w:sz w:val="24"/>
                <w:szCs w:val="24"/>
                <w:lang w:val="ru-RU"/>
              </w:rPr>
            </w:pPr>
            <w:r w:rsidRPr="00550F8C">
              <w:rPr>
                <w:rFonts w:ascii="Times New Roman" w:hAnsi="Times New Roman" w:cs="Times New Roman"/>
                <w:color w:val="000000"/>
                <w:sz w:val="24"/>
                <w:szCs w:val="24"/>
                <w:lang w:val="ru-RU"/>
              </w:rPr>
              <w:t xml:space="preserve">Соответствующие </w:t>
            </w:r>
            <w:r w:rsidR="00BC1140" w:rsidRPr="00550F8C">
              <w:rPr>
                <w:rFonts w:ascii="Times New Roman" w:hAnsi="Times New Roman" w:cs="Times New Roman"/>
                <w:color w:val="000000"/>
                <w:sz w:val="24"/>
                <w:szCs w:val="24"/>
                <w:lang w:val="ru-RU"/>
              </w:rPr>
              <w:t>методы по учету, ориентированные на</w:t>
            </w:r>
          </w:p>
          <w:p w:rsidR="00BC1140" w:rsidRPr="00E33453" w:rsidRDefault="00BC1140" w:rsidP="00E33453">
            <w:pPr>
              <w:jc w:val="center"/>
              <w:rPr>
                <w:sz w:val="24"/>
                <w:szCs w:val="24"/>
                <w:lang w:val="ru-RU"/>
              </w:rPr>
            </w:pPr>
            <w:r w:rsidRPr="00550F8C">
              <w:rPr>
                <w:rFonts w:ascii="Times New Roman" w:hAnsi="Times New Roman" w:cs="Times New Roman"/>
                <w:color w:val="000000"/>
                <w:sz w:val="24"/>
                <w:szCs w:val="24"/>
              </w:rPr>
              <w:t>рыночную стоимость</w:t>
            </w:r>
          </w:p>
        </w:tc>
      </w:tr>
      <w:tr w:rsidR="00BC1140" w:rsidRPr="00550F8C" w:rsidTr="00E33453">
        <w:tc>
          <w:tcPr>
            <w:tcW w:w="2340" w:type="dxa"/>
          </w:tcPr>
          <w:p w:rsidR="00BC1140" w:rsidRPr="00550F8C" w:rsidRDefault="00E33453" w:rsidP="00A52346">
            <w:pPr>
              <w:jc w:val="both"/>
              <w:rPr>
                <w:rFonts w:ascii="Times New Roman" w:hAnsi="Times New Roman" w:cs="Times New Roman"/>
                <w:sz w:val="24"/>
                <w:szCs w:val="24"/>
                <w:lang w:val="kk-KZ"/>
              </w:rPr>
            </w:pPr>
            <w:r w:rsidRPr="00550F8C">
              <w:rPr>
                <w:rFonts w:ascii="Times New Roman" w:hAnsi="Times New Roman" w:cs="Times New Roman"/>
                <w:bCs/>
                <w:color w:val="000000"/>
                <w:sz w:val="24"/>
                <w:szCs w:val="24"/>
              </w:rPr>
              <w:t>Финансовый</w:t>
            </w:r>
          </w:p>
        </w:tc>
        <w:tc>
          <w:tcPr>
            <w:tcW w:w="3686" w:type="dxa"/>
          </w:tcPr>
          <w:p w:rsidR="00BC1140" w:rsidRPr="00550F8C" w:rsidRDefault="00E33453" w:rsidP="00E33453">
            <w:pPr>
              <w:rPr>
                <w:rFonts w:ascii="Times New Roman" w:hAnsi="Times New Roman" w:cs="Times New Roman"/>
                <w:sz w:val="24"/>
                <w:szCs w:val="24"/>
                <w:lang w:val="ru-RU"/>
              </w:rPr>
            </w:pPr>
            <w:r>
              <w:rPr>
                <w:rFonts w:ascii="Times New Roman" w:hAnsi="Times New Roman" w:cs="Times New Roman"/>
                <w:color w:val="202122"/>
                <w:sz w:val="24"/>
                <w:szCs w:val="24"/>
                <w:lang w:val="kk-KZ"/>
              </w:rPr>
              <w:t>о</w:t>
            </w:r>
            <w:r w:rsidRPr="00550F8C">
              <w:rPr>
                <w:rFonts w:ascii="Times New Roman" w:hAnsi="Times New Roman" w:cs="Times New Roman"/>
                <w:color w:val="202122"/>
                <w:sz w:val="24"/>
                <w:szCs w:val="24"/>
                <w:lang w:val="ru-RU"/>
              </w:rPr>
              <w:t xml:space="preserve">тносится </w:t>
            </w:r>
            <w:r w:rsidR="00BC1140" w:rsidRPr="00550F8C">
              <w:rPr>
                <w:rFonts w:ascii="Times New Roman" w:hAnsi="Times New Roman" w:cs="Times New Roman"/>
                <w:color w:val="202122"/>
                <w:sz w:val="24"/>
                <w:szCs w:val="24"/>
                <w:lang w:val="ru-RU"/>
              </w:rPr>
              <w:t>к покупательной способности компании в наличных деньгах, кредите или другом финансировании</w:t>
            </w:r>
          </w:p>
        </w:tc>
        <w:tc>
          <w:tcPr>
            <w:tcW w:w="3367" w:type="dxa"/>
            <w:vMerge/>
          </w:tcPr>
          <w:p w:rsidR="00BC1140" w:rsidRPr="00550F8C" w:rsidRDefault="00BC1140" w:rsidP="00A52346">
            <w:pPr>
              <w:jc w:val="both"/>
              <w:rPr>
                <w:rFonts w:ascii="Times New Roman" w:hAnsi="Times New Roman" w:cs="Times New Roman"/>
                <w:sz w:val="24"/>
                <w:szCs w:val="24"/>
                <w:lang w:val="kk-KZ"/>
              </w:rPr>
            </w:pPr>
          </w:p>
        </w:tc>
      </w:tr>
      <w:tr w:rsidR="00E33453" w:rsidRPr="00550F8C" w:rsidTr="00A52346">
        <w:tc>
          <w:tcPr>
            <w:tcW w:w="9393" w:type="dxa"/>
            <w:gridSpan w:val="3"/>
          </w:tcPr>
          <w:p w:rsidR="00E33453" w:rsidRPr="00550F8C" w:rsidRDefault="00E33453" w:rsidP="00422BEB">
            <w:pPr>
              <w:ind w:firstLine="531"/>
              <w:jc w:val="both"/>
              <w:rPr>
                <w:rFonts w:ascii="Times New Roman" w:hAnsi="Times New Roman" w:cs="Times New Roman"/>
                <w:sz w:val="24"/>
                <w:szCs w:val="24"/>
                <w:lang w:val="kk-KZ"/>
              </w:rPr>
            </w:pPr>
            <w:r>
              <w:rPr>
                <w:rFonts w:ascii="Times New Roman" w:hAnsi="Times New Roman" w:cs="Times New Roman"/>
                <w:sz w:val="24"/>
                <w:szCs w:val="24"/>
                <w:lang w:val="kk-KZ"/>
              </w:rPr>
              <w:t>Примечание – Составлено автором</w:t>
            </w:r>
          </w:p>
        </w:tc>
      </w:tr>
    </w:tbl>
    <w:p w:rsidR="00C13E89" w:rsidRDefault="00C13E89" w:rsidP="00215C0C">
      <w:pPr>
        <w:spacing w:after="0" w:line="240" w:lineRule="auto"/>
        <w:ind w:firstLine="708"/>
        <w:jc w:val="both"/>
        <w:rPr>
          <w:rFonts w:ascii="Times New Roman" w:hAnsi="Times New Roman" w:cs="Times New Roman"/>
          <w:sz w:val="28"/>
          <w:szCs w:val="28"/>
          <w:lang w:val="kk-KZ"/>
        </w:rPr>
      </w:pPr>
    </w:p>
    <w:p w:rsidR="00F65395" w:rsidRPr="00215C0C" w:rsidRDefault="00014612" w:rsidP="00C13E89">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sz w:val="28"/>
          <w:szCs w:val="28"/>
          <w:lang w:val="kk-KZ"/>
        </w:rPr>
        <w:t>Результатом начального этапа реализации Концепции является определение состояния национального богатства в разумных пределах.</w:t>
      </w:r>
      <w:r w:rsidR="004C76C4" w:rsidRPr="00215C0C">
        <w:rPr>
          <w:rFonts w:ascii="Times New Roman" w:hAnsi="Times New Roman" w:cs="Times New Roman"/>
          <w:sz w:val="28"/>
          <w:szCs w:val="28"/>
          <w:lang w:val="kk-KZ"/>
        </w:rPr>
        <w:t xml:space="preserve"> </w:t>
      </w:r>
      <w:r w:rsidR="004C76C4" w:rsidRPr="00215C0C">
        <w:rPr>
          <w:rFonts w:ascii="Times New Roman" w:hAnsi="Times New Roman" w:cs="Times New Roman"/>
          <w:color w:val="000000"/>
          <w:sz w:val="28"/>
        </w:rPr>
        <w:t xml:space="preserve">В </w:t>
      </w:r>
      <w:r w:rsidR="00B17B64" w:rsidRPr="00215C0C">
        <w:rPr>
          <w:rFonts w:ascii="Times New Roman" w:hAnsi="Times New Roman" w:cs="Times New Roman"/>
          <w:color w:val="000000"/>
          <w:sz w:val="28"/>
        </w:rPr>
        <w:t>ходе</w:t>
      </w:r>
      <w:r w:rsidR="004C76C4" w:rsidRPr="00215C0C">
        <w:rPr>
          <w:rFonts w:ascii="Times New Roman" w:hAnsi="Times New Roman" w:cs="Times New Roman"/>
          <w:color w:val="000000"/>
          <w:sz w:val="28"/>
        </w:rPr>
        <w:t xml:space="preserve"> проведения </w:t>
      </w:r>
      <w:r w:rsidR="007855F4" w:rsidRPr="00215C0C">
        <w:rPr>
          <w:rFonts w:ascii="Times New Roman" w:hAnsi="Times New Roman" w:cs="Times New Roman"/>
          <w:color w:val="000000"/>
          <w:sz w:val="28"/>
        </w:rPr>
        <w:t>полномасштабного экспериментально-аналитического мероприятия по анализу активов и обязательств страны</w:t>
      </w:r>
      <w:r w:rsidR="004C76C4" w:rsidRPr="00215C0C">
        <w:rPr>
          <w:rFonts w:ascii="Times New Roman" w:hAnsi="Times New Roman" w:cs="Times New Roman"/>
          <w:color w:val="000000"/>
          <w:sz w:val="28"/>
        </w:rPr>
        <w:t xml:space="preserve"> должны быть выявлены проблемы учета и оценки и определены пути их решения</w:t>
      </w:r>
      <w:r w:rsidR="00B17B64" w:rsidRPr="00215C0C">
        <w:rPr>
          <w:rFonts w:ascii="Times New Roman" w:hAnsi="Times New Roman" w:cs="Times New Roman"/>
          <w:color w:val="000000"/>
          <w:sz w:val="28"/>
        </w:rPr>
        <w:t>. Результатом второго этапа будет справедливое отражение активов и обязательств во всех существенных аспектах.</w:t>
      </w:r>
    </w:p>
    <w:p w:rsidR="00F65395" w:rsidRPr="00215C0C" w:rsidRDefault="007855F4" w:rsidP="00C13E89">
      <w:pPr>
        <w:spacing w:after="0" w:line="240" w:lineRule="auto"/>
        <w:ind w:firstLine="709"/>
        <w:jc w:val="both"/>
        <w:rPr>
          <w:rFonts w:ascii="Times New Roman" w:hAnsi="Times New Roman" w:cs="Times New Roman"/>
          <w:color w:val="000000"/>
          <w:sz w:val="28"/>
        </w:rPr>
      </w:pPr>
      <w:r w:rsidRPr="00215C0C">
        <w:rPr>
          <w:rFonts w:ascii="Times New Roman" w:hAnsi="Times New Roman" w:cs="Times New Roman"/>
          <w:color w:val="000000"/>
          <w:sz w:val="28"/>
        </w:rPr>
        <w:t>Установка показателей и критериев (краткосрочные, долгосрочные и в рамках ЦУР) и их регулярный мониторинг</w:t>
      </w:r>
      <w:r w:rsidR="00DE6DDB">
        <w:rPr>
          <w:rFonts w:ascii="Times New Roman" w:hAnsi="Times New Roman" w:cs="Times New Roman"/>
          <w:color w:val="000000"/>
          <w:sz w:val="28"/>
        </w:rPr>
        <w:t xml:space="preserve"> </w:t>
      </w:r>
      <w:r w:rsidR="00DE6DDB" w:rsidRPr="00215C0C">
        <w:rPr>
          <w:rFonts w:ascii="Times New Roman" w:hAnsi="Times New Roman" w:cs="Times New Roman"/>
          <w:sz w:val="28"/>
          <w:szCs w:val="28"/>
          <w:lang w:val="kk-KZ"/>
        </w:rPr>
        <w:t>–</w:t>
      </w:r>
      <w:r w:rsidR="00DE6DDB">
        <w:rPr>
          <w:rFonts w:ascii="Times New Roman" w:hAnsi="Times New Roman" w:cs="Times New Roman"/>
          <w:color w:val="000000"/>
          <w:sz w:val="28"/>
        </w:rPr>
        <w:t xml:space="preserve"> </w:t>
      </w:r>
      <w:r w:rsidR="00742DC8" w:rsidRPr="00215C0C">
        <w:rPr>
          <w:rFonts w:ascii="Times New Roman" w:hAnsi="Times New Roman" w:cs="Times New Roman"/>
          <w:color w:val="000000"/>
          <w:sz w:val="28"/>
        </w:rPr>
        <w:t>третий этап</w:t>
      </w:r>
      <w:r w:rsidR="00DE6DDB">
        <w:rPr>
          <w:rFonts w:ascii="Times New Roman" w:hAnsi="Times New Roman" w:cs="Times New Roman"/>
          <w:color w:val="000000"/>
          <w:sz w:val="28"/>
        </w:rPr>
        <w:t xml:space="preserve"> </w:t>
      </w:r>
      <w:r w:rsidR="00DE6DDB" w:rsidRPr="00215C0C">
        <w:rPr>
          <w:rFonts w:ascii="Times New Roman" w:hAnsi="Times New Roman" w:cs="Times New Roman"/>
          <w:sz w:val="28"/>
          <w:szCs w:val="28"/>
          <w:lang w:val="kk-KZ"/>
        </w:rPr>
        <w:t>–</w:t>
      </w:r>
      <w:r w:rsidR="00742DC8" w:rsidRPr="00215C0C">
        <w:rPr>
          <w:rFonts w:ascii="Times New Roman" w:hAnsi="Times New Roman" w:cs="Times New Roman"/>
          <w:color w:val="000000"/>
          <w:sz w:val="28"/>
        </w:rPr>
        <w:t xml:space="preserve"> требует глубокое понимание всей системы национальной экономики и изучен</w:t>
      </w:r>
      <w:r w:rsidR="007C0821" w:rsidRPr="00215C0C">
        <w:rPr>
          <w:rFonts w:ascii="Times New Roman" w:hAnsi="Times New Roman" w:cs="Times New Roman"/>
          <w:color w:val="000000"/>
          <w:sz w:val="28"/>
        </w:rPr>
        <w:t>и</w:t>
      </w:r>
      <w:r w:rsidR="00742DC8" w:rsidRPr="00215C0C">
        <w:rPr>
          <w:rFonts w:ascii="Times New Roman" w:hAnsi="Times New Roman" w:cs="Times New Roman"/>
          <w:color w:val="000000"/>
          <w:sz w:val="28"/>
        </w:rPr>
        <w:t xml:space="preserve">е опыта схожих стран. При </w:t>
      </w:r>
      <w:r w:rsidR="005C2CA9" w:rsidRPr="00215C0C">
        <w:rPr>
          <w:rFonts w:ascii="Times New Roman" w:hAnsi="Times New Roman" w:cs="Times New Roman"/>
          <w:color w:val="000000"/>
          <w:sz w:val="28"/>
        </w:rPr>
        <w:t>установке показателей необходимо выявить составляющи</w:t>
      </w:r>
      <w:r w:rsidR="001A6941" w:rsidRPr="00215C0C">
        <w:rPr>
          <w:rFonts w:ascii="Times New Roman" w:hAnsi="Times New Roman" w:cs="Times New Roman"/>
          <w:color w:val="000000"/>
          <w:sz w:val="28"/>
        </w:rPr>
        <w:t>е (компоненты)</w:t>
      </w:r>
      <w:r w:rsidR="005C2CA9" w:rsidRPr="00215C0C">
        <w:rPr>
          <w:rFonts w:ascii="Times New Roman" w:hAnsi="Times New Roman" w:cs="Times New Roman"/>
          <w:color w:val="000000"/>
          <w:sz w:val="28"/>
        </w:rPr>
        <w:t xml:space="preserve"> конкртеного показателя и их тренд за последние несколько лет</w:t>
      </w:r>
      <w:r w:rsidR="001A6941" w:rsidRPr="00215C0C">
        <w:rPr>
          <w:rFonts w:ascii="Times New Roman" w:hAnsi="Times New Roman" w:cs="Times New Roman"/>
          <w:color w:val="000000"/>
          <w:sz w:val="28"/>
        </w:rPr>
        <w:t xml:space="preserve">. В зависимости от существенности компонентов, могут быть оценены </w:t>
      </w:r>
      <w:r w:rsidR="005C2CA9" w:rsidRPr="00215C0C">
        <w:rPr>
          <w:rFonts w:ascii="Times New Roman" w:hAnsi="Times New Roman" w:cs="Times New Roman"/>
          <w:color w:val="000000"/>
          <w:sz w:val="28"/>
        </w:rPr>
        <w:t>факторы</w:t>
      </w:r>
      <w:r w:rsidR="007C0821" w:rsidRPr="00215C0C">
        <w:rPr>
          <w:rFonts w:ascii="Times New Roman" w:hAnsi="Times New Roman" w:cs="Times New Roman"/>
          <w:color w:val="000000"/>
          <w:sz w:val="28"/>
        </w:rPr>
        <w:t>,</w:t>
      </w:r>
      <w:r w:rsidR="005C2CA9" w:rsidRPr="00215C0C">
        <w:rPr>
          <w:rFonts w:ascii="Times New Roman" w:hAnsi="Times New Roman" w:cs="Times New Roman"/>
          <w:color w:val="000000"/>
          <w:sz w:val="28"/>
        </w:rPr>
        <w:t xml:space="preserve"> которые влияют на составляющие показателя </w:t>
      </w:r>
      <w:r w:rsidR="001A6941" w:rsidRPr="00215C0C">
        <w:rPr>
          <w:rFonts w:ascii="Times New Roman" w:hAnsi="Times New Roman" w:cs="Times New Roman"/>
          <w:color w:val="000000"/>
          <w:sz w:val="28"/>
        </w:rPr>
        <w:t>и определены критерии для достижения ЦУР.</w:t>
      </w:r>
      <w:r w:rsidR="00EE449F" w:rsidRPr="00215C0C">
        <w:rPr>
          <w:rFonts w:ascii="Times New Roman" w:hAnsi="Times New Roman" w:cs="Times New Roman"/>
          <w:color w:val="000000"/>
          <w:sz w:val="28"/>
        </w:rPr>
        <w:t xml:space="preserve"> Результат данного этапа может служить фундаментом для адекватной оценки рисков, для качественного прогнозирования экономической деятельности и последствий реализаций различных программ/стратегии </w:t>
      </w:r>
      <w:r w:rsidR="001462C4" w:rsidRPr="00215C0C">
        <w:rPr>
          <w:rFonts w:ascii="Times New Roman" w:hAnsi="Times New Roman" w:cs="Times New Roman"/>
          <w:color w:val="000000"/>
          <w:sz w:val="28"/>
        </w:rPr>
        <w:t>на качество жизни граждан.</w:t>
      </w:r>
    </w:p>
    <w:p w:rsidR="004E2A77" w:rsidRPr="00215C0C" w:rsidRDefault="004E2A77" w:rsidP="00C13E89">
      <w:pPr>
        <w:spacing w:after="0" w:line="240" w:lineRule="auto"/>
        <w:ind w:firstLine="709"/>
        <w:jc w:val="both"/>
        <w:rPr>
          <w:rFonts w:ascii="Times New Roman" w:hAnsi="Times New Roman" w:cs="Times New Roman"/>
          <w:color w:val="FF0000"/>
          <w:sz w:val="28"/>
        </w:rPr>
      </w:pPr>
    </w:p>
    <w:p w:rsidR="00466A51" w:rsidRPr="00215C0C" w:rsidRDefault="00466A51" w:rsidP="00C13E89">
      <w:pPr>
        <w:pStyle w:val="a3"/>
        <w:tabs>
          <w:tab w:val="left" w:pos="993"/>
        </w:tabs>
        <w:spacing w:after="0" w:line="240" w:lineRule="auto"/>
        <w:ind w:left="0" w:firstLine="709"/>
        <w:jc w:val="both"/>
        <w:rPr>
          <w:rFonts w:ascii="Times New Roman" w:hAnsi="Times New Roman" w:cs="Times New Roman"/>
          <w:b/>
          <w:sz w:val="28"/>
          <w:szCs w:val="28"/>
          <w:lang w:val="ru-RU"/>
        </w:rPr>
      </w:pPr>
      <w:r w:rsidRPr="00215C0C">
        <w:rPr>
          <w:rFonts w:ascii="Times New Roman" w:hAnsi="Times New Roman" w:cs="Times New Roman"/>
          <w:b/>
          <w:sz w:val="28"/>
          <w:szCs w:val="28"/>
          <w:lang w:val="ru-RU"/>
        </w:rPr>
        <w:t xml:space="preserve">Выводы по </w:t>
      </w:r>
      <w:r w:rsidR="00C13E89">
        <w:rPr>
          <w:rFonts w:ascii="Times New Roman" w:hAnsi="Times New Roman" w:cs="Times New Roman"/>
          <w:b/>
          <w:sz w:val="28"/>
          <w:szCs w:val="28"/>
          <w:lang w:val="ru-RU"/>
        </w:rPr>
        <w:t>разделу</w:t>
      </w:r>
      <w:r w:rsidRPr="00215C0C">
        <w:rPr>
          <w:rFonts w:ascii="Times New Roman" w:hAnsi="Times New Roman" w:cs="Times New Roman"/>
          <w:b/>
          <w:sz w:val="28"/>
          <w:szCs w:val="28"/>
          <w:lang w:val="ru-RU"/>
        </w:rPr>
        <w:t xml:space="preserve"> 3 </w:t>
      </w:r>
    </w:p>
    <w:p w:rsidR="00466A51" w:rsidRPr="00215C0C" w:rsidRDefault="00466A51" w:rsidP="00C13E89">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Аудит эффективности использования </w:t>
      </w:r>
      <w:r w:rsidRPr="00215C0C">
        <w:rPr>
          <w:rFonts w:ascii="Times New Roman" w:hAnsi="Times New Roman" w:cs="Times New Roman"/>
          <w:sz w:val="28"/>
          <w:lang w:val="ru-RU"/>
        </w:rPr>
        <w:t>государственных</w:t>
      </w:r>
      <w:r w:rsidRPr="00215C0C">
        <w:rPr>
          <w:rFonts w:ascii="Times New Roman" w:hAnsi="Times New Roman" w:cs="Times New Roman"/>
          <w:sz w:val="28"/>
          <w:szCs w:val="28"/>
          <w:lang w:val="ru-RU"/>
        </w:rPr>
        <w:t xml:space="preserve"> средств, как и любой аудит, несет в себе риск «необнаружения» фактов недостоверности. Заключение по аудиту эффективности использования </w:t>
      </w:r>
      <w:r w:rsidRPr="00215C0C">
        <w:rPr>
          <w:rFonts w:ascii="Times New Roman" w:hAnsi="Times New Roman" w:cs="Times New Roman"/>
          <w:sz w:val="28"/>
          <w:lang w:val="ru-RU"/>
        </w:rPr>
        <w:t>государственных</w:t>
      </w:r>
      <w:r w:rsidRPr="00215C0C">
        <w:rPr>
          <w:rFonts w:ascii="Times New Roman" w:hAnsi="Times New Roman" w:cs="Times New Roman"/>
          <w:sz w:val="28"/>
          <w:szCs w:val="28"/>
          <w:lang w:val="ru-RU"/>
        </w:rPr>
        <w:t xml:space="preserve"> средств, как и при любом аудите, должно быть основано на надежные аудиторские доказательства.  Выводы об эффективном или неэффективном использовании государственных средств должны содержать информацию о типе государственных средств с соответствующими ключевыми показателями и критериями эффективности использования, общей сумме/объеме государственных средств, объеме охвата аудитом, о способах и презентабельности выборки, о принципах и/или применяемых стандартах аудита, о методологии оценки эффективности,  о виде аудиторского задания – подтверждение отчета об оценке эффективности, составленного объектом аудита или составление отчета об оценке эффективности самим государственным аудитором – и об ограничениях, связанных с этим. </w:t>
      </w:r>
      <w:r w:rsidRPr="00215C0C">
        <w:rPr>
          <w:rFonts w:ascii="Times New Roman" w:hAnsi="Times New Roman" w:cs="Times New Roman"/>
          <w:sz w:val="28"/>
          <w:lang w:val="ru-RU"/>
        </w:rPr>
        <w:t>Нами предложены рекомендации по с</w:t>
      </w:r>
      <w:r w:rsidRPr="00215C0C">
        <w:rPr>
          <w:rFonts w:ascii="Times New Roman" w:hAnsi="Times New Roman" w:cs="Times New Roman"/>
          <w:sz w:val="28"/>
          <w:szCs w:val="28"/>
          <w:lang w:val="ru-RU"/>
        </w:rPr>
        <w:t xml:space="preserve">овершенствованию аудита эффективности использования </w:t>
      </w:r>
      <w:r w:rsidRPr="00215C0C">
        <w:rPr>
          <w:rFonts w:ascii="Times New Roman" w:hAnsi="Times New Roman" w:cs="Times New Roman"/>
          <w:sz w:val="28"/>
          <w:lang w:val="ru-RU"/>
        </w:rPr>
        <w:t>государственных</w:t>
      </w:r>
      <w:r w:rsidRPr="00215C0C">
        <w:rPr>
          <w:rFonts w:ascii="Times New Roman" w:hAnsi="Times New Roman" w:cs="Times New Roman"/>
          <w:sz w:val="28"/>
          <w:szCs w:val="28"/>
          <w:lang w:val="ru-RU"/>
        </w:rPr>
        <w:t xml:space="preserve"> средств с указанием </w:t>
      </w:r>
      <w:r w:rsidRPr="00215C0C">
        <w:rPr>
          <w:rFonts w:ascii="Times New Roman" w:eastAsia="Times New Roman" w:hAnsi="Times New Roman" w:cs="Times New Roman"/>
          <w:sz w:val="28"/>
          <w:szCs w:val="28"/>
          <w:lang w:val="ru-RU" w:eastAsia="ru-RU"/>
        </w:rPr>
        <w:t xml:space="preserve">конкретных мер по улучшению процесса оценки </w:t>
      </w:r>
      <w:r w:rsidRPr="00215C0C">
        <w:rPr>
          <w:rFonts w:ascii="Times New Roman" w:hAnsi="Times New Roman" w:cs="Times New Roman"/>
          <w:sz w:val="28"/>
          <w:lang w:val="ru-RU"/>
        </w:rPr>
        <w:t>результата постоянно возобновляющегося процесса накопления и использования обществом всех имеющихся ресурсов для удовлетворения, как текущих нужд, так и долговременных потребностей экономического роста</w:t>
      </w:r>
      <w:r w:rsidRPr="00215C0C">
        <w:rPr>
          <w:rFonts w:ascii="Times New Roman" w:hAnsi="Times New Roman" w:cs="Times New Roman"/>
          <w:sz w:val="28"/>
          <w:szCs w:val="28"/>
          <w:lang w:val="ru-RU"/>
        </w:rPr>
        <w:t xml:space="preserve">.  </w:t>
      </w:r>
    </w:p>
    <w:p w:rsidR="00466A51" w:rsidRPr="00215C0C" w:rsidRDefault="00466A51" w:rsidP="00C13E89">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Независимые ВОГА могут внести существенный вклад в последующую деятельность и обзор реализации Повестки дня в области устойчивого развития на период до 2030 года на национальном, региональном и глобальном уровнях. Нами предложены укрупнение перечня показателей с установленными критериями и/или механизмом определения конкретных критериев для каждого из этих показателей. Предложенн</w:t>
      </w:r>
      <w:r w:rsidR="00D26B2A" w:rsidRPr="00215C0C">
        <w:rPr>
          <w:rFonts w:ascii="Times New Roman" w:hAnsi="Times New Roman" w:cs="Times New Roman"/>
          <w:sz w:val="28"/>
          <w:szCs w:val="28"/>
          <w:lang w:val="ru-RU"/>
        </w:rPr>
        <w:t>ая</w:t>
      </w:r>
      <w:r w:rsidRPr="00215C0C">
        <w:rPr>
          <w:rFonts w:ascii="Times New Roman" w:hAnsi="Times New Roman" w:cs="Times New Roman"/>
          <w:sz w:val="28"/>
          <w:szCs w:val="28"/>
          <w:lang w:val="ru-RU"/>
        </w:rPr>
        <w:t xml:space="preserve"> нами </w:t>
      </w:r>
      <w:r w:rsidR="00D26B2A" w:rsidRPr="00215C0C">
        <w:rPr>
          <w:rFonts w:ascii="Times New Roman" w:hAnsi="Times New Roman" w:cs="Times New Roman"/>
          <w:sz w:val="28"/>
          <w:szCs w:val="28"/>
          <w:lang w:val="ru-RU"/>
        </w:rPr>
        <w:t>концепция</w:t>
      </w:r>
      <w:r w:rsidRPr="00215C0C">
        <w:rPr>
          <w:rFonts w:ascii="Times New Roman" w:hAnsi="Times New Roman" w:cs="Times New Roman"/>
          <w:sz w:val="28"/>
          <w:szCs w:val="28"/>
          <w:lang w:val="ru-RU"/>
        </w:rPr>
        <w:t xml:space="preserve"> </w:t>
      </w:r>
      <w:r w:rsidR="00D26B2A" w:rsidRPr="00215C0C">
        <w:rPr>
          <w:rFonts w:ascii="Times New Roman" w:hAnsi="Times New Roman" w:cs="Times New Roman"/>
          <w:sz w:val="28"/>
          <w:szCs w:val="28"/>
          <w:lang w:val="ru-RU"/>
        </w:rPr>
        <w:t>нацелена на оценку</w:t>
      </w:r>
      <w:r w:rsidRPr="00215C0C">
        <w:rPr>
          <w:rFonts w:ascii="Times New Roman" w:hAnsi="Times New Roman" w:cs="Times New Roman"/>
          <w:sz w:val="28"/>
          <w:szCs w:val="28"/>
          <w:lang w:val="ru-RU"/>
        </w:rPr>
        <w:t xml:space="preserve"> показател</w:t>
      </w:r>
      <w:r w:rsidR="00D26B2A" w:rsidRPr="00215C0C">
        <w:rPr>
          <w:rFonts w:ascii="Times New Roman" w:hAnsi="Times New Roman" w:cs="Times New Roman"/>
          <w:sz w:val="28"/>
          <w:szCs w:val="28"/>
          <w:lang w:val="ru-RU"/>
        </w:rPr>
        <w:t>ей</w:t>
      </w:r>
      <w:r w:rsidRPr="00215C0C">
        <w:rPr>
          <w:rFonts w:ascii="Times New Roman" w:hAnsi="Times New Roman" w:cs="Times New Roman"/>
          <w:sz w:val="28"/>
          <w:szCs w:val="28"/>
          <w:lang w:val="ru-RU"/>
        </w:rPr>
        <w:t xml:space="preserve">, отражающие: </w:t>
      </w:r>
    </w:p>
    <w:p w:rsidR="00466A51" w:rsidRPr="00215C0C" w:rsidRDefault="00FE57DC" w:rsidP="00C13E89">
      <w:pPr>
        <w:pStyle w:val="a3"/>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466A51" w:rsidRPr="00215C0C">
        <w:rPr>
          <w:rFonts w:ascii="Times New Roman" w:hAnsi="Times New Roman" w:cs="Times New Roman"/>
          <w:sz w:val="28"/>
          <w:szCs w:val="28"/>
          <w:lang w:val="ru-RU"/>
        </w:rPr>
        <w:t xml:space="preserve"> особенности развития национальной экономики</w:t>
      </w:r>
      <w:r w:rsidR="00C13E89">
        <w:rPr>
          <w:rFonts w:ascii="Times New Roman" w:hAnsi="Times New Roman" w:cs="Times New Roman"/>
          <w:sz w:val="28"/>
          <w:szCs w:val="28"/>
          <w:lang w:val="ru-RU"/>
        </w:rPr>
        <w:t>;</w:t>
      </w:r>
    </w:p>
    <w:p w:rsidR="00466A51" w:rsidRPr="00215C0C" w:rsidRDefault="00FE57DC" w:rsidP="00C13E89">
      <w:pPr>
        <w:pStyle w:val="a3"/>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466A51" w:rsidRPr="00215C0C">
        <w:rPr>
          <w:rFonts w:ascii="Times New Roman" w:hAnsi="Times New Roman" w:cs="Times New Roman"/>
          <w:sz w:val="28"/>
          <w:szCs w:val="28"/>
          <w:lang w:val="ru-RU"/>
        </w:rPr>
        <w:t xml:space="preserve"> тенденции и рисков развития мировой экономики</w:t>
      </w:r>
      <w:r w:rsidR="00C13E89">
        <w:rPr>
          <w:rFonts w:ascii="Times New Roman" w:hAnsi="Times New Roman" w:cs="Times New Roman"/>
          <w:sz w:val="28"/>
          <w:szCs w:val="28"/>
          <w:lang w:val="ru-RU"/>
        </w:rPr>
        <w:t>;</w:t>
      </w:r>
    </w:p>
    <w:p w:rsidR="00466A51" w:rsidRPr="00215C0C" w:rsidRDefault="00FE57DC" w:rsidP="00C13E89">
      <w:pPr>
        <w:pStyle w:val="a3"/>
        <w:tabs>
          <w:tab w:val="left" w:pos="993"/>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466A51" w:rsidRPr="00215C0C">
        <w:rPr>
          <w:rFonts w:ascii="Times New Roman" w:hAnsi="Times New Roman" w:cs="Times New Roman"/>
          <w:sz w:val="28"/>
          <w:szCs w:val="28"/>
          <w:lang w:val="ru-RU"/>
        </w:rPr>
        <w:t xml:space="preserve"> цели устойчивого развития.</w:t>
      </w:r>
    </w:p>
    <w:p w:rsidR="00466A51" w:rsidRPr="00215C0C" w:rsidRDefault="00466A51" w:rsidP="00C13E89">
      <w:pPr>
        <w:pStyle w:val="a3"/>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eastAsia="Times New Roman" w:hAnsi="Times New Roman" w:cs="Times New Roman"/>
          <w:sz w:val="28"/>
          <w:szCs w:val="28"/>
          <w:lang w:val="ru-RU" w:eastAsia="ru-RU"/>
        </w:rPr>
        <w:t xml:space="preserve">Предлагаемая система критериев и </w:t>
      </w:r>
      <w:r w:rsidR="00791D94">
        <w:rPr>
          <w:rFonts w:ascii="Times New Roman" w:eastAsia="Times New Roman" w:hAnsi="Times New Roman" w:cs="Times New Roman"/>
          <w:sz w:val="28"/>
          <w:szCs w:val="28"/>
          <w:lang w:val="ru-RU" w:eastAsia="ru-RU"/>
        </w:rPr>
        <w:t>показателей оценки не привязана</w:t>
      </w:r>
      <w:r w:rsidRPr="00215C0C">
        <w:rPr>
          <w:rFonts w:ascii="Times New Roman" w:eastAsia="Times New Roman" w:hAnsi="Times New Roman" w:cs="Times New Roman"/>
          <w:sz w:val="28"/>
          <w:szCs w:val="28"/>
          <w:lang w:val="ru-RU" w:eastAsia="ru-RU"/>
        </w:rPr>
        <w:t xml:space="preserve"> к конкретному объекту, придерживаясь принципа универсальности. Принципиальным отличием от всех разработанных и используемых на практике подходов к оценке эффективности заключается в том, что в предлагаемом подходе страна оценивается как единая корпорация, деятельность которой направлена на достижение поставленных стратегических целей.</w:t>
      </w:r>
    </w:p>
    <w:p w:rsidR="00466A51" w:rsidRPr="00215C0C" w:rsidRDefault="00466A51" w:rsidP="00C13E89">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lang w:val="ru-RU"/>
        </w:rPr>
        <w:t xml:space="preserve">Оказание помощи национальным правительствам в борьбе с коррупцией и защите государственных активов долгое время находилось в центре внимания </w:t>
      </w:r>
      <w:r w:rsidRPr="00215C0C">
        <w:rPr>
          <w:rFonts w:ascii="Times New Roman" w:hAnsi="Times New Roman" w:cs="Times New Roman"/>
          <w:sz w:val="28"/>
        </w:rPr>
        <w:t>INTOSAI</w:t>
      </w:r>
      <w:r w:rsidRPr="00215C0C">
        <w:rPr>
          <w:rFonts w:ascii="Times New Roman" w:hAnsi="Times New Roman" w:cs="Times New Roman"/>
          <w:sz w:val="28"/>
          <w:lang w:val="ru-RU"/>
        </w:rPr>
        <w:t xml:space="preserve"> и отдельных ВОГА. ВОГА могут внести свой вклад путем пересмотра прозрачности, управления рисками, защиты от мошенничества и процессов внутреннего контроля. </w:t>
      </w:r>
      <w:r w:rsidRPr="00215C0C">
        <w:rPr>
          <w:rFonts w:ascii="Times New Roman" w:hAnsi="Times New Roman" w:cs="Times New Roman"/>
          <w:sz w:val="28"/>
        </w:rPr>
        <w:t>ISSAI</w:t>
      </w:r>
      <w:r w:rsidRPr="00215C0C">
        <w:rPr>
          <w:rFonts w:ascii="Times New Roman" w:hAnsi="Times New Roman" w:cs="Times New Roman"/>
          <w:sz w:val="28"/>
          <w:lang w:val="ru-RU"/>
        </w:rPr>
        <w:t xml:space="preserve"> 12 о «Ценности и выгодах высших органов аудита - изменения жизни граждан» также предусматривает демонстрацию постоянного отношения к гражданам, парламенту и другим заинтересованным сторонам через реагирование на изменения и создание модели организации через «личный пример». Придерживаясь этого принципа, нами предлагается адаптация соответствующих рамок измерения эффективности </w:t>
      </w:r>
      <w:r w:rsidR="00791D94">
        <w:rPr>
          <w:rFonts w:ascii="Times New Roman" w:hAnsi="Times New Roman" w:cs="Times New Roman"/>
          <w:sz w:val="28"/>
          <w:lang w:val="ru-RU"/>
        </w:rPr>
        <w:t xml:space="preserve">ВОГА </w:t>
      </w:r>
      <w:r w:rsidRPr="00215C0C">
        <w:rPr>
          <w:rFonts w:ascii="Times New Roman" w:hAnsi="Times New Roman" w:cs="Times New Roman"/>
          <w:sz w:val="28"/>
          <w:lang w:val="ru-RU"/>
        </w:rPr>
        <w:t xml:space="preserve">и рекомендации по раскрытию информации о своей деятельности с </w:t>
      </w:r>
      <w:r w:rsidRPr="00215C0C">
        <w:rPr>
          <w:rFonts w:ascii="Times New Roman" w:hAnsi="Times New Roman" w:cs="Times New Roman"/>
          <w:sz w:val="28"/>
          <w:szCs w:val="28"/>
          <w:lang w:val="ru-RU"/>
        </w:rPr>
        <w:t>экспериментальной алгоритмизацией оценки эффективности использования государственных средств</w:t>
      </w:r>
      <w:r w:rsidRPr="00215C0C">
        <w:rPr>
          <w:rFonts w:ascii="Times New Roman" w:hAnsi="Times New Roman" w:cs="Times New Roman"/>
          <w:sz w:val="28"/>
          <w:lang w:val="ru-RU"/>
        </w:rPr>
        <w:t>.</w:t>
      </w:r>
    </w:p>
    <w:p w:rsidR="003F01FB" w:rsidRPr="00215C0C" w:rsidRDefault="003F01FB" w:rsidP="00C13E89">
      <w:pPr>
        <w:tabs>
          <w:tab w:val="left" w:pos="993"/>
        </w:tabs>
        <w:spacing w:after="0" w:line="240" w:lineRule="auto"/>
        <w:ind w:firstLine="709"/>
        <w:jc w:val="both"/>
        <w:rPr>
          <w:rFonts w:ascii="Times New Roman" w:hAnsi="Times New Roman" w:cs="Times New Roman"/>
          <w:color w:val="FF0000"/>
          <w:sz w:val="28"/>
          <w:szCs w:val="28"/>
        </w:rPr>
      </w:pPr>
    </w:p>
    <w:p w:rsidR="00793905" w:rsidRPr="00215C0C" w:rsidRDefault="00793905" w:rsidP="00215C0C">
      <w:pPr>
        <w:spacing w:after="0" w:line="240" w:lineRule="auto"/>
        <w:rPr>
          <w:rFonts w:ascii="Times New Roman" w:hAnsi="Times New Roman" w:cs="Times New Roman"/>
          <w:b/>
          <w:color w:val="FF0000"/>
          <w:sz w:val="28"/>
          <w:szCs w:val="28"/>
        </w:rPr>
      </w:pPr>
      <w:r w:rsidRPr="00215C0C">
        <w:rPr>
          <w:rFonts w:ascii="Times New Roman" w:hAnsi="Times New Roman" w:cs="Times New Roman"/>
          <w:b/>
          <w:color w:val="FF0000"/>
          <w:sz w:val="28"/>
          <w:szCs w:val="28"/>
        </w:rPr>
        <w:br w:type="page"/>
      </w:r>
    </w:p>
    <w:p w:rsidR="00063AFD" w:rsidRPr="00215C0C" w:rsidRDefault="00063AFD" w:rsidP="00C13E89">
      <w:pPr>
        <w:spacing w:after="0" w:line="240" w:lineRule="auto"/>
        <w:jc w:val="center"/>
        <w:rPr>
          <w:rFonts w:ascii="Times New Roman" w:hAnsi="Times New Roman" w:cs="Times New Roman"/>
          <w:b/>
          <w:sz w:val="28"/>
          <w:szCs w:val="28"/>
          <w:lang w:val="kk-KZ"/>
        </w:rPr>
      </w:pPr>
      <w:r w:rsidRPr="00215C0C">
        <w:rPr>
          <w:rFonts w:ascii="Times New Roman" w:hAnsi="Times New Roman" w:cs="Times New Roman"/>
          <w:b/>
          <w:sz w:val="28"/>
          <w:szCs w:val="28"/>
          <w:lang w:val="kk-KZ"/>
        </w:rPr>
        <w:t>ЗАКЛЮЧЕНИЕ</w:t>
      </w:r>
    </w:p>
    <w:p w:rsidR="00C13E89" w:rsidRDefault="00C13E89" w:rsidP="00215C0C">
      <w:pPr>
        <w:spacing w:after="0" w:line="240" w:lineRule="auto"/>
        <w:ind w:firstLine="360"/>
        <w:jc w:val="both"/>
        <w:rPr>
          <w:rFonts w:ascii="Times New Roman" w:hAnsi="Times New Roman" w:cs="Times New Roman"/>
          <w:sz w:val="28"/>
          <w:szCs w:val="28"/>
          <w:lang w:val="kk-KZ"/>
        </w:rPr>
      </w:pPr>
    </w:p>
    <w:p w:rsidR="00063AFD" w:rsidRPr="00215C0C" w:rsidRDefault="00063AFD"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lang w:val="kk-KZ"/>
        </w:rPr>
        <w:t xml:space="preserve">Осознавая огромную роль эффективности использования </w:t>
      </w:r>
      <w:r w:rsidRPr="00215C0C">
        <w:rPr>
          <w:rFonts w:ascii="Times New Roman" w:hAnsi="Times New Roman" w:cs="Times New Roman"/>
          <w:sz w:val="28"/>
          <w:szCs w:val="28"/>
        </w:rPr>
        <w:t>государственных средств как фактора экономического развития и улучшения качества жизни населения, современные ученые пытаются раскрыть существующие закономерности динамики данной категории в современных соц</w:t>
      </w:r>
      <w:r w:rsidR="004149D5">
        <w:rPr>
          <w:rFonts w:ascii="Times New Roman" w:hAnsi="Times New Roman" w:cs="Times New Roman"/>
          <w:sz w:val="28"/>
          <w:szCs w:val="28"/>
        </w:rPr>
        <w:t xml:space="preserve">иально-экономических условиях. </w:t>
      </w:r>
      <w:r w:rsidRPr="00215C0C">
        <w:rPr>
          <w:rFonts w:ascii="Times New Roman" w:hAnsi="Times New Roman" w:cs="Times New Roman"/>
          <w:sz w:val="28"/>
          <w:szCs w:val="28"/>
          <w:lang w:val="kk-KZ"/>
        </w:rPr>
        <w:t>Проведенный нами анализ работ отечественных и зарубежных авторов по теме</w:t>
      </w:r>
      <w:r w:rsidRPr="00215C0C">
        <w:rPr>
          <w:rFonts w:ascii="Times New Roman" w:hAnsi="Times New Roman" w:cs="Times New Roman"/>
          <w:sz w:val="28"/>
          <w:szCs w:val="28"/>
        </w:rPr>
        <w:t>, нормативно-</w:t>
      </w:r>
      <w:r w:rsidRPr="00215C0C">
        <w:rPr>
          <w:rFonts w:ascii="Times New Roman" w:hAnsi="Times New Roman" w:cs="Times New Roman"/>
          <w:sz w:val="28"/>
          <w:szCs w:val="28"/>
          <w:lang w:val="kk-KZ"/>
        </w:rPr>
        <w:t>законодательной базы разных стран показали применение различных словосочетаний и понятий в оценке государственных средств и отсутствие определения, уточняющего характер и структуру понятия «государственные средства». В результате проделанной работы в рамках данного диссертационого исследования</w:t>
      </w:r>
      <w:r w:rsidRPr="00215C0C">
        <w:rPr>
          <w:rFonts w:ascii="Times New Roman" w:hAnsi="Times New Roman" w:cs="Times New Roman"/>
          <w:sz w:val="28"/>
          <w:szCs w:val="28"/>
        </w:rPr>
        <w:t>:</w:t>
      </w:r>
    </w:p>
    <w:p w:rsidR="00063AFD" w:rsidRPr="00215C0C" w:rsidRDefault="00063AFD" w:rsidP="00C13E89">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нами предложен подход к определению государственных средств, основанный на понятие «национальное богатство» как главный источник государственных средств</w:t>
      </w:r>
      <w:r w:rsidR="00C13E89">
        <w:rPr>
          <w:rFonts w:ascii="Times New Roman" w:hAnsi="Times New Roman" w:cs="Times New Roman"/>
          <w:sz w:val="28"/>
          <w:szCs w:val="28"/>
          <w:lang w:val="kk-KZ"/>
        </w:rPr>
        <w:t>;</w:t>
      </w:r>
    </w:p>
    <w:p w:rsidR="00063AFD" w:rsidRPr="00215C0C" w:rsidRDefault="00063AFD" w:rsidP="00C13E89">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нами идентифицированы проблемы оценки эффективности основываясь на парадигму целостности результата оценки и рассматривая страну как единую корпорацию</w:t>
      </w:r>
      <w:r w:rsidR="00C13E89">
        <w:rPr>
          <w:rFonts w:ascii="Times New Roman" w:hAnsi="Times New Roman" w:cs="Times New Roman"/>
          <w:sz w:val="28"/>
          <w:szCs w:val="28"/>
          <w:lang w:val="kk-KZ"/>
        </w:rPr>
        <w:t>;</w:t>
      </w:r>
    </w:p>
    <w:p w:rsidR="00063AFD" w:rsidRPr="00215C0C" w:rsidRDefault="00063AFD" w:rsidP="00C13E89">
      <w:pPr>
        <w:pStyle w:val="a3"/>
        <w:numPr>
          <w:ilvl w:val="0"/>
          <w:numId w:val="23"/>
        </w:numPr>
        <w:tabs>
          <w:tab w:val="left" w:pos="993"/>
        </w:tabs>
        <w:spacing w:after="0" w:line="240" w:lineRule="auto"/>
        <w:ind w:left="0"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нами предложена концепция оценки эффективности использования государственных средств, основанной на предварительную оценку национального богатства и Цели устойчивого развития.</w:t>
      </w:r>
    </w:p>
    <w:p w:rsidR="00213F62" w:rsidRDefault="00063AFD" w:rsidP="00213F62">
      <w:pPr>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Проведенный нами анализ (с учетом опыта других стран) практических результатов по оценке эффективности, масштабов государственного аудита и проблем с использованием государственных средств позволяет заключить о фрагментарном характере и отсутствия целостности результатов оценки. Изученные нами труды отечественных и зарубежных авторов и сравнение результатов аудита эффективности привели к выводу о недостаточности изучения предметов государственного аудита и, как следствие, об отсутствии целостности в системе показателей эффективности и  применяемых подходов к оценке. Нами предложены гармонизация существующих норм и внедрение фундаментальных подходов к интегрированной отчетности с целью периодической оценки национального богатства.  Мы предлагаем дальнейшее подробное исследование каждого из компонентов (типов капитала) национального богатства и особенностей методов их оценки с целью совершенствования системы учета и отчетности без которой невозможна полноценная оценка эффективности использ</w:t>
      </w:r>
      <w:r w:rsidR="00213F62">
        <w:rPr>
          <w:rFonts w:ascii="Times New Roman" w:hAnsi="Times New Roman" w:cs="Times New Roman"/>
          <w:sz w:val="28"/>
          <w:szCs w:val="28"/>
          <w:lang w:val="kk-KZ"/>
        </w:rPr>
        <w:t xml:space="preserve">ования государственных средств. </w:t>
      </w:r>
    </w:p>
    <w:p w:rsidR="00F42B46" w:rsidRPr="00C13E89" w:rsidRDefault="00213F62" w:rsidP="00F42B46">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Мы считаем, что государственный аудит эффективности должен оценить влияние результатов государственного управления на национальное богатство, что является источником государственных средств. Оценка влияния результатов государственного управления на национальное богатство должна основываться на интегрированную отчетность. Интегрированная отчетность - это процесс, основанный на интегрированном мышлении, результатом которого является периодический интегрированный отчет организации о создании ценности с течением времени и связанных сообщениях, касающихся аспектов создания ценности. Интегрированный отчет </w:t>
      </w:r>
      <w:r>
        <w:rPr>
          <w:rFonts w:ascii="Times New Roman" w:hAnsi="Times New Roman" w:cs="Times New Roman"/>
          <w:sz w:val="28"/>
          <w:szCs w:val="28"/>
        </w:rPr>
        <w:t>–</w:t>
      </w:r>
      <w:r w:rsidRPr="00215C0C">
        <w:rPr>
          <w:rFonts w:ascii="Times New Roman" w:hAnsi="Times New Roman" w:cs="Times New Roman"/>
          <w:sz w:val="28"/>
          <w:szCs w:val="28"/>
        </w:rPr>
        <w:t xml:space="preserve"> это краткая информация о том, как стратегия, управление, результаты и перспективы организации в контексте ее внешней среды приводят к созданию стоимости в краткосрочной, среднесрочной и долгосрочной перспективе</w:t>
      </w:r>
      <w:r>
        <w:rPr>
          <w:rFonts w:ascii="Times New Roman" w:hAnsi="Times New Roman" w:cs="Times New Roman"/>
          <w:sz w:val="28"/>
          <w:szCs w:val="28"/>
        </w:rPr>
        <w:t xml:space="preserve">. </w:t>
      </w:r>
      <w:r w:rsidR="00F42B46" w:rsidRPr="00C13E89">
        <w:rPr>
          <w:rFonts w:ascii="Times New Roman" w:hAnsi="Times New Roman" w:cs="Times New Roman"/>
          <w:sz w:val="28"/>
          <w:szCs w:val="28"/>
        </w:rPr>
        <w:t xml:space="preserve">Интегрированная отчетность (ИО) призвана: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повысить качество информации, доступной поставщикам финансового капитала, в целях содействия более эффективному и продуктивному распределению капитала;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обеспечить более связный и эффективный подход к корпоративной отчетности, основывающейся на различных видах отчетности и сообщающей о полном множестве факторов, оказывающих существенное влияние на способность организации создавать стоимость с течением времени;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повысить уровень подотчетности и ответственного управления в отношении широкого спектра капиталов (финансового, производственного, интеллектуального, человеческого, социально-репутационного и природного) и обеспечить понимание зависимостей между ними;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содействовать интегрированному мышлению, принятию решений и действиям, сосредоточенным на создании стоимости в краткосрочной, среднесрочной и долгосрочной перспективе. Интегрированная отчетность согласуется с многочисленными достижениями в области корпоративной отчетности, наблюдаемыми в национальных юрисдикциях по всему миру. </w:t>
      </w:r>
    </w:p>
    <w:p w:rsidR="00F42B46" w:rsidRPr="00C13E89" w:rsidRDefault="00F42B46" w:rsidP="00F42B46">
      <w:pPr>
        <w:spacing w:after="0" w:line="240" w:lineRule="auto"/>
        <w:ind w:firstLine="709"/>
        <w:jc w:val="both"/>
        <w:rPr>
          <w:rFonts w:ascii="Times New Roman" w:hAnsi="Times New Roman" w:cs="Times New Roman"/>
          <w:sz w:val="28"/>
          <w:szCs w:val="28"/>
        </w:rPr>
      </w:pPr>
      <w:r w:rsidRPr="00C13E89">
        <w:rPr>
          <w:rFonts w:ascii="Times New Roman" w:hAnsi="Times New Roman" w:cs="Times New Roman"/>
          <w:sz w:val="28"/>
          <w:szCs w:val="28"/>
        </w:rPr>
        <w:t xml:space="preserve">Интегрированное мышление учитывает связанность и взаимозависимости между множеством факторов, оказывающих влияние на способность организации создавать стоимость с течением времени, в том числе: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капиталами, которые организация использует или на которые она оказывает влияние, а также важнейшими взаимозависимостями, включая компромиссы, между ними;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способностью организации реагировать на правомерные потребности и интересы ключевых заинтересованных сторон;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тем, как организация уточняет свою бизнес-модель и стратегию для реагирования на ее внешнюю среду, а также на риски и возможности, с которыми она сталкивается; </w:t>
      </w:r>
    </w:p>
    <w:p w:rsidR="00F42B46" w:rsidRPr="00C13E89" w:rsidRDefault="00F42B46" w:rsidP="00F42B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13E89">
        <w:rPr>
          <w:rFonts w:ascii="Times New Roman" w:hAnsi="Times New Roman" w:cs="Times New Roman"/>
          <w:sz w:val="28"/>
          <w:szCs w:val="28"/>
        </w:rPr>
        <w:t xml:space="preserve"> видами деятельности, результатами деятельности (финансовыми и прочими) и итогами деятельности организации с точки зрения капиталов – в прошлом, настоящем и будущем.</w:t>
      </w:r>
    </w:p>
    <w:p w:rsidR="00063AFD" w:rsidRPr="00215C0C" w:rsidRDefault="00063AFD" w:rsidP="00213F62">
      <w:pPr>
        <w:spacing w:after="0" w:line="240" w:lineRule="auto"/>
        <w:ind w:firstLine="709"/>
        <w:jc w:val="both"/>
        <w:rPr>
          <w:rFonts w:ascii="Times New Roman" w:hAnsi="Times New Roman" w:cs="Times New Roman"/>
          <w:sz w:val="28"/>
          <w:szCs w:val="28"/>
          <w:lang w:val="kk-KZ"/>
        </w:rPr>
      </w:pPr>
      <w:r w:rsidRPr="00215C0C">
        <w:rPr>
          <w:rFonts w:ascii="Times New Roman" w:hAnsi="Times New Roman" w:cs="Times New Roman"/>
          <w:sz w:val="28"/>
          <w:szCs w:val="28"/>
          <w:lang w:val="kk-KZ"/>
        </w:rPr>
        <w:t>Мы считаем, что в качестве показателей и критериев эффективности должны служить Цели устойчивого развития (ЦУР) и призываем к проведению тщательного анализа достижения ЦУР в нашей стране, что, на наш взгляд, должен обозначить конкретные вопросы и в рамках государственного аудита эффективности.</w:t>
      </w:r>
    </w:p>
    <w:p w:rsidR="00063AFD" w:rsidRPr="00215C0C" w:rsidRDefault="00063AFD"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В качестве практических рекомендаций нами предложены следующие рекомендации для точного определения состояние государственного богатства:</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провести аудит соответствия относительно однозначности определения и правильности применения понятий, терминов и принципов учета, отчетности и оценки с учетом международных стандартов и привести в соответствие нормы действующего законодательства</w:t>
      </w:r>
      <w:r>
        <w:rPr>
          <w:rFonts w:ascii="Times New Roman" w:hAnsi="Times New Roman" w:cs="Times New Roman"/>
          <w:sz w:val="28"/>
          <w:szCs w:val="28"/>
        </w:rPr>
        <w:t>;</w:t>
      </w:r>
      <w:r w:rsidR="00063AFD" w:rsidRPr="00215C0C">
        <w:rPr>
          <w:rFonts w:ascii="Times New Roman" w:hAnsi="Times New Roman" w:cs="Times New Roman"/>
          <w:sz w:val="28"/>
          <w:szCs w:val="28"/>
        </w:rPr>
        <w:t xml:space="preserve"> </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убедиться в полноте данных реестра государственного имущества</w:t>
      </w:r>
      <w:r>
        <w:rPr>
          <w:rFonts w:ascii="Times New Roman" w:hAnsi="Times New Roman" w:cs="Times New Roman"/>
          <w:sz w:val="28"/>
          <w:szCs w:val="28"/>
        </w:rPr>
        <w:t>;</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убедиться в правильности данных учета и отчетности реестра государственного имущества</w:t>
      </w:r>
      <w:r>
        <w:rPr>
          <w:rFonts w:ascii="Times New Roman" w:hAnsi="Times New Roman" w:cs="Times New Roman"/>
          <w:sz w:val="28"/>
          <w:szCs w:val="28"/>
        </w:rPr>
        <w:t>;</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проведение совместной работы с соответствующими научными и экспертными организациями (или экспертами) по обоснованию методов</w:t>
      </w:r>
      <w:r w:rsidR="00B131EC" w:rsidRPr="00215C0C">
        <w:rPr>
          <w:rFonts w:ascii="Times New Roman" w:hAnsi="Times New Roman" w:cs="Times New Roman"/>
          <w:sz w:val="28"/>
          <w:szCs w:val="28"/>
        </w:rPr>
        <w:t>,</w:t>
      </w:r>
      <w:r w:rsidR="00063AFD" w:rsidRPr="00215C0C">
        <w:rPr>
          <w:rFonts w:ascii="Times New Roman" w:hAnsi="Times New Roman" w:cs="Times New Roman"/>
          <w:sz w:val="28"/>
          <w:szCs w:val="28"/>
        </w:rPr>
        <w:t xml:space="preserve"> применяемых для стоимостной оценки таких видов государственных средств, которые не отображены на «балансе» государства в денежном выражении и установить правила регулярного мониторинга состояния таких государственных средств с учетом Целей устойчивого развития</w:t>
      </w:r>
      <w:r>
        <w:rPr>
          <w:rFonts w:ascii="Times New Roman" w:hAnsi="Times New Roman" w:cs="Times New Roman"/>
          <w:sz w:val="28"/>
          <w:szCs w:val="28"/>
        </w:rPr>
        <w:t>;</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назначить рабочий орган по инве</w:t>
      </w:r>
      <w:r w:rsidR="00B131EC" w:rsidRPr="00215C0C">
        <w:rPr>
          <w:rFonts w:ascii="Times New Roman" w:hAnsi="Times New Roman" w:cs="Times New Roman"/>
          <w:sz w:val="28"/>
          <w:szCs w:val="28"/>
        </w:rPr>
        <w:t xml:space="preserve">нтаризации всех аспектов учета, </w:t>
      </w:r>
      <w:r w:rsidR="00063AFD" w:rsidRPr="00215C0C">
        <w:rPr>
          <w:rFonts w:ascii="Times New Roman" w:hAnsi="Times New Roman" w:cs="Times New Roman"/>
          <w:sz w:val="28"/>
          <w:szCs w:val="28"/>
        </w:rPr>
        <w:t>отчетности и оценки всех существующих и возможных видов государственных средств для 1) выявл</w:t>
      </w:r>
      <w:r w:rsidR="00B131EC" w:rsidRPr="00215C0C">
        <w:rPr>
          <w:rFonts w:ascii="Times New Roman" w:hAnsi="Times New Roman" w:cs="Times New Roman"/>
          <w:sz w:val="28"/>
          <w:szCs w:val="28"/>
        </w:rPr>
        <w:t xml:space="preserve">ения преимуществ и недостатков </w:t>
      </w:r>
      <w:r w:rsidR="00063AFD" w:rsidRPr="00215C0C">
        <w:rPr>
          <w:rFonts w:ascii="Times New Roman" w:hAnsi="Times New Roman" w:cs="Times New Roman"/>
          <w:sz w:val="28"/>
          <w:szCs w:val="28"/>
        </w:rPr>
        <w:t>существующей системы и 2) установлением конкретных правил и подходов к учету,  отчетности и оценке с учетом уроков развития мирового сообщества</w:t>
      </w:r>
      <w:r w:rsidR="00FE57DC">
        <w:rPr>
          <w:rFonts w:ascii="Times New Roman" w:hAnsi="Times New Roman" w:cs="Times New Roman"/>
          <w:sz w:val="28"/>
          <w:szCs w:val="28"/>
        </w:rPr>
        <w:t>;</w:t>
      </w:r>
      <w:r w:rsidR="00063AFD" w:rsidRPr="00215C0C">
        <w:rPr>
          <w:rFonts w:ascii="Times New Roman" w:hAnsi="Times New Roman" w:cs="Times New Roman"/>
          <w:sz w:val="28"/>
          <w:szCs w:val="28"/>
        </w:rPr>
        <w:t xml:space="preserve"> </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разработать политику возвратности фактических и возможных вкладов государственных средств на основе всестороннего (долгосрочного, многофакторного и с оценко</w:t>
      </w:r>
      <w:r w:rsidR="00B131EC" w:rsidRPr="00215C0C">
        <w:rPr>
          <w:rFonts w:ascii="Times New Roman" w:hAnsi="Times New Roman" w:cs="Times New Roman"/>
          <w:sz w:val="28"/>
          <w:szCs w:val="28"/>
        </w:rPr>
        <w:t>й возможных рисков к сохранению</w:t>
      </w:r>
      <w:r w:rsidR="00063AFD" w:rsidRPr="00215C0C">
        <w:rPr>
          <w:rFonts w:ascii="Times New Roman" w:hAnsi="Times New Roman" w:cs="Times New Roman"/>
          <w:sz w:val="28"/>
          <w:szCs w:val="28"/>
        </w:rPr>
        <w:t xml:space="preserve"> национального богатства, повышению уровня качества жизни и здоровья населения) изучения всех аспектов жизнедеятельности казахстанского общества</w:t>
      </w:r>
      <w:r w:rsidR="00FE57DC">
        <w:rPr>
          <w:rFonts w:ascii="Times New Roman" w:hAnsi="Times New Roman" w:cs="Times New Roman"/>
          <w:sz w:val="28"/>
          <w:szCs w:val="28"/>
        </w:rPr>
        <w:t>;</w:t>
      </w:r>
    </w:p>
    <w:p w:rsidR="00063AFD" w:rsidRPr="00215C0C" w:rsidRDefault="00C13E89" w:rsidP="00C13E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63AFD" w:rsidRPr="00215C0C">
        <w:rPr>
          <w:rFonts w:ascii="Times New Roman" w:hAnsi="Times New Roman" w:cs="Times New Roman"/>
          <w:sz w:val="28"/>
          <w:szCs w:val="28"/>
        </w:rPr>
        <w:t xml:space="preserve"> усиление роли, компетенции и возможности органов, участвующих в мониторинге и аудите государственных средств, а именно</w:t>
      </w:r>
      <w:r w:rsidR="00FE57DC">
        <w:rPr>
          <w:rFonts w:ascii="Times New Roman" w:hAnsi="Times New Roman" w:cs="Times New Roman"/>
          <w:sz w:val="28"/>
          <w:szCs w:val="28"/>
        </w:rPr>
        <w:t>:</w:t>
      </w:r>
      <w:r w:rsidR="00063AFD" w:rsidRPr="00215C0C">
        <w:rPr>
          <w:rFonts w:ascii="Times New Roman" w:hAnsi="Times New Roman" w:cs="Times New Roman"/>
          <w:sz w:val="28"/>
          <w:szCs w:val="28"/>
        </w:rPr>
        <w:t xml:space="preserve"> 1) определить орган отвечающий за полноценный учет всех государственных средств, включая все виды национальных ресурсов</w:t>
      </w:r>
      <w:r w:rsidR="00FE57DC">
        <w:rPr>
          <w:rFonts w:ascii="Times New Roman" w:hAnsi="Times New Roman" w:cs="Times New Roman"/>
          <w:sz w:val="28"/>
          <w:szCs w:val="28"/>
        </w:rPr>
        <w:t>;</w:t>
      </w:r>
      <w:r w:rsidR="00063AFD" w:rsidRPr="00215C0C">
        <w:rPr>
          <w:rFonts w:ascii="Times New Roman" w:hAnsi="Times New Roman" w:cs="Times New Roman"/>
          <w:sz w:val="28"/>
          <w:szCs w:val="28"/>
        </w:rPr>
        <w:t xml:space="preserve"> 2) расширить полномочия Счетного комитета – ВОГА страны с наделением полномочий по аудиту всех видов государственных средств не ограничиваясь контролем за исполнением республиканского бюджета</w:t>
      </w:r>
      <w:r w:rsidR="00FE57DC">
        <w:rPr>
          <w:rFonts w:ascii="Times New Roman" w:hAnsi="Times New Roman" w:cs="Times New Roman"/>
          <w:sz w:val="28"/>
          <w:szCs w:val="28"/>
        </w:rPr>
        <w:t>;</w:t>
      </w:r>
      <w:r w:rsidR="006E4CD3">
        <w:rPr>
          <w:rFonts w:ascii="Times New Roman" w:hAnsi="Times New Roman" w:cs="Times New Roman"/>
          <w:sz w:val="28"/>
          <w:szCs w:val="28"/>
        </w:rPr>
        <w:t xml:space="preserve"> </w:t>
      </w:r>
      <w:r w:rsidR="00063AFD" w:rsidRPr="00215C0C">
        <w:rPr>
          <w:rFonts w:ascii="Times New Roman" w:hAnsi="Times New Roman" w:cs="Times New Roman"/>
          <w:sz w:val="28"/>
          <w:szCs w:val="28"/>
        </w:rPr>
        <w:t>3) усиление роли комитета по внутреннему государственному аудиту с определением взаимного сотрудничества со службами внутренних аудитов всех государственных учреждений и субъектов квазигосударственного сектора: использование государственных средств должно быть основным критерием взаимного сотрудничества с целью анализа эффективности конкретных субъектов экономики.</w:t>
      </w:r>
    </w:p>
    <w:p w:rsidR="00063AFD" w:rsidRPr="00215C0C" w:rsidRDefault="00063AFD" w:rsidP="00C13E89">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Рассмотрев страну как единый объект исследования, мы пришли к выводу о необходимости понимания концепции оценки эффективности, ориентированной на Цели устойчивого развития, основные положения которых подробно описаны в данном диссертационном исследовании. Эта концепция направлена на оценку наличия и надлежащего функционирования системы управления с соответствующим инструментом по оценке рисков в долгосрочной перспективе, на усиление учета и отчетности как в части технических мощностей, так и в вопросах качественной постановки задачи при разработке соответствующих программных продуктов и на целостность подхода правительства в принятии новых (и изменении существующих) программ и определении целей и целевых показателей с учетом ЦУР.</w:t>
      </w:r>
    </w:p>
    <w:p w:rsidR="00063AFD" w:rsidRPr="00215C0C" w:rsidRDefault="00063AFD" w:rsidP="00215C0C">
      <w:pPr>
        <w:spacing w:after="0" w:line="240" w:lineRule="auto"/>
        <w:rPr>
          <w:rFonts w:ascii="Times New Roman" w:hAnsi="Times New Roman" w:cs="Times New Roman"/>
          <w:sz w:val="28"/>
          <w:szCs w:val="28"/>
        </w:rPr>
      </w:pPr>
    </w:p>
    <w:p w:rsidR="00A63B59" w:rsidRPr="00215C0C" w:rsidRDefault="00A63B59" w:rsidP="00CB6E00">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СПИСОК ИСПОЛЬЗОВАННЫХ ИСТОЧНИКОВ</w:t>
      </w:r>
    </w:p>
    <w:p w:rsidR="00A63B59" w:rsidRPr="00215C0C" w:rsidRDefault="00A63B59" w:rsidP="00215C0C">
      <w:pPr>
        <w:spacing w:after="0" w:line="240" w:lineRule="auto"/>
        <w:jc w:val="both"/>
        <w:rPr>
          <w:rFonts w:ascii="Times New Roman" w:hAnsi="Times New Roman" w:cs="Times New Roman"/>
          <w:sz w:val="28"/>
          <w:szCs w:val="28"/>
        </w:rPr>
      </w:pPr>
    </w:p>
    <w:p w:rsidR="00A63B59" w:rsidRPr="00CB6E00" w:rsidRDefault="00CB6E00"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Президент Республики Казахстан. </w:t>
      </w:r>
      <w:r w:rsidR="00A63B59" w:rsidRPr="00CB6E00">
        <w:rPr>
          <w:rFonts w:ascii="Times New Roman" w:eastAsia="Times New Roman" w:hAnsi="Times New Roman" w:cs="Times New Roman"/>
          <w:sz w:val="28"/>
          <w:szCs w:val="28"/>
          <w:lang w:val="kk-KZ"/>
        </w:rPr>
        <w:t xml:space="preserve">Стратегия «Казахстан </w:t>
      </w:r>
      <w:r w:rsidR="00A63B59" w:rsidRPr="00CB6E00">
        <w:rPr>
          <w:rFonts w:ascii="Times New Roman" w:eastAsia="Times New Roman" w:hAnsi="Times New Roman" w:cs="Times New Roman"/>
          <w:sz w:val="28"/>
          <w:szCs w:val="28"/>
        </w:rPr>
        <w:t>– 2050</w:t>
      </w:r>
      <w:r w:rsidR="00A63B59" w:rsidRPr="00CB6E00">
        <w:rPr>
          <w:rFonts w:ascii="Times New Roman" w:eastAsia="Times New Roman" w:hAnsi="Times New Roman" w:cs="Times New Roman"/>
          <w:sz w:val="28"/>
          <w:szCs w:val="28"/>
          <w:lang w:val="kk-KZ"/>
        </w:rPr>
        <w:t>»</w:t>
      </w:r>
      <w:r w:rsidR="009A4363" w:rsidRPr="00CB6E00">
        <w:rPr>
          <w:rFonts w:ascii="Times New Roman" w:hAnsi="Times New Roman" w:cs="Times New Roman"/>
          <w:sz w:val="28"/>
          <w:szCs w:val="28"/>
        </w:rPr>
        <w:t>: новый политический курс состоявшегося государства</w:t>
      </w:r>
      <w:r>
        <w:rPr>
          <w:rFonts w:ascii="Times New Roman" w:hAnsi="Times New Roman" w:cs="Times New Roman"/>
          <w:sz w:val="28"/>
          <w:szCs w:val="28"/>
        </w:rPr>
        <w:t xml:space="preserve">: послание народу </w:t>
      </w:r>
      <w:r w:rsidRPr="00CB6E00">
        <w:rPr>
          <w:rFonts w:ascii="Times New Roman" w:hAnsi="Times New Roman" w:cs="Times New Roman"/>
          <w:sz w:val="28"/>
          <w:szCs w:val="28"/>
        </w:rPr>
        <w:t xml:space="preserve">Казахстана // </w:t>
      </w:r>
      <w:hyperlink r:id="rId51" w:history="1">
        <w:r w:rsidRPr="00CB6E00">
          <w:rPr>
            <w:rStyle w:val="a7"/>
            <w:rFonts w:ascii="Times New Roman" w:hAnsi="Times New Roman" w:cs="Times New Roman"/>
            <w:color w:val="auto"/>
            <w:sz w:val="28"/>
            <w:szCs w:val="28"/>
            <w:u w:val="none"/>
          </w:rPr>
          <w:t>https://adilet.zan.kz/rus/docs/K1200002050</w:t>
        </w:r>
      </w:hyperlink>
      <w:r w:rsidRPr="00CB6E00">
        <w:rPr>
          <w:rFonts w:ascii="Times New Roman" w:hAnsi="Times New Roman" w:cs="Times New Roman"/>
          <w:sz w:val="28"/>
          <w:szCs w:val="28"/>
        </w:rPr>
        <w:t>. 25.04.2020.</w:t>
      </w:r>
    </w:p>
    <w:p w:rsidR="00A63B59" w:rsidRPr="00CB6E00"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CB6E00">
        <w:rPr>
          <w:rFonts w:ascii="Times New Roman" w:eastAsia="Times New Roman" w:hAnsi="Times New Roman" w:cs="Times New Roman"/>
          <w:sz w:val="28"/>
          <w:szCs w:val="28"/>
          <w:lang w:val="kk-KZ"/>
        </w:rPr>
        <w:t>Указ Президента Республики Казахстан</w:t>
      </w:r>
      <w:r w:rsidR="00CB6E00">
        <w:rPr>
          <w:rFonts w:ascii="Times New Roman" w:eastAsia="Times New Roman" w:hAnsi="Times New Roman" w:cs="Times New Roman"/>
          <w:sz w:val="28"/>
          <w:szCs w:val="28"/>
          <w:lang w:val="kk-KZ"/>
        </w:rPr>
        <w:t>.</w:t>
      </w:r>
      <w:r w:rsidRPr="00CB6E00">
        <w:rPr>
          <w:rFonts w:ascii="Times New Roman" w:eastAsia="Times New Roman" w:hAnsi="Times New Roman" w:cs="Times New Roman"/>
          <w:sz w:val="28"/>
          <w:szCs w:val="28"/>
          <w:lang w:val="kk-KZ"/>
        </w:rPr>
        <w:t xml:space="preserve"> Об утверждении Концепции внедрения государственного аудита в Республике Казахстан</w:t>
      </w:r>
      <w:r w:rsidR="00CB6E00">
        <w:rPr>
          <w:rFonts w:ascii="Times New Roman" w:eastAsia="Times New Roman" w:hAnsi="Times New Roman" w:cs="Times New Roman"/>
          <w:sz w:val="28"/>
          <w:szCs w:val="28"/>
          <w:lang w:val="kk-KZ"/>
        </w:rPr>
        <w:t>:</w:t>
      </w:r>
      <w:r w:rsidRPr="00CB6E00">
        <w:rPr>
          <w:rFonts w:ascii="Times New Roman" w:eastAsia="Times New Roman" w:hAnsi="Times New Roman" w:cs="Times New Roman"/>
          <w:sz w:val="28"/>
          <w:szCs w:val="28"/>
        </w:rPr>
        <w:t xml:space="preserve"> </w:t>
      </w:r>
      <w:r w:rsidR="00CB6E00">
        <w:rPr>
          <w:rFonts w:ascii="Times New Roman" w:eastAsia="Times New Roman" w:hAnsi="Times New Roman" w:cs="Times New Roman"/>
          <w:sz w:val="28"/>
          <w:szCs w:val="28"/>
        </w:rPr>
        <w:t>утв.</w:t>
      </w:r>
      <w:r w:rsidR="00CB6E00" w:rsidRPr="00CB6E00">
        <w:rPr>
          <w:rFonts w:ascii="Times New Roman" w:eastAsia="Times New Roman" w:hAnsi="Times New Roman" w:cs="Times New Roman"/>
          <w:sz w:val="28"/>
          <w:szCs w:val="28"/>
          <w:lang w:val="kk-KZ"/>
        </w:rPr>
        <w:t xml:space="preserve"> 3 сентября 2013 года, №634 </w:t>
      </w:r>
      <w:r w:rsidR="00CB6E00" w:rsidRPr="00CB6E00">
        <w:rPr>
          <w:rFonts w:ascii="Times New Roman" w:eastAsia="Times New Roman" w:hAnsi="Times New Roman" w:cs="Times New Roman"/>
          <w:sz w:val="28"/>
          <w:szCs w:val="28"/>
        </w:rPr>
        <w:t xml:space="preserve">// </w:t>
      </w:r>
      <w:hyperlink r:id="rId52" w:history="1">
        <w:r w:rsidR="00CB6E00" w:rsidRPr="00CB6E00">
          <w:rPr>
            <w:rStyle w:val="a7"/>
            <w:rFonts w:ascii="Times New Roman" w:eastAsia="Times New Roman" w:hAnsi="Times New Roman" w:cs="Times New Roman"/>
            <w:color w:val="auto"/>
            <w:sz w:val="28"/>
            <w:szCs w:val="28"/>
            <w:u w:val="none"/>
          </w:rPr>
          <w:t>https://adilet.zan.kz/rus/docs/U1300000634</w:t>
        </w:r>
      </w:hyperlink>
      <w:r w:rsidR="00CB6E00" w:rsidRPr="00CB6E00">
        <w:rPr>
          <w:rFonts w:ascii="Times New Roman" w:eastAsia="Times New Roman" w:hAnsi="Times New Roman" w:cs="Times New Roman"/>
          <w:sz w:val="28"/>
          <w:szCs w:val="28"/>
        </w:rPr>
        <w:t>. 25.04.2020.</w:t>
      </w:r>
    </w:p>
    <w:p w:rsidR="00A63B59" w:rsidRPr="00CB6E00"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CB6E00">
        <w:rPr>
          <w:rFonts w:ascii="Times New Roman" w:eastAsia="Times New Roman" w:hAnsi="Times New Roman" w:cs="Times New Roman"/>
          <w:sz w:val="28"/>
          <w:szCs w:val="28"/>
        </w:rPr>
        <w:t>Закон Республики Казахстан</w:t>
      </w:r>
      <w:r w:rsidR="00CB6E00" w:rsidRPr="00CB6E00">
        <w:rPr>
          <w:rFonts w:ascii="Times New Roman" w:eastAsia="Times New Roman" w:hAnsi="Times New Roman" w:cs="Times New Roman"/>
          <w:sz w:val="28"/>
          <w:szCs w:val="28"/>
        </w:rPr>
        <w:t>.</w:t>
      </w:r>
      <w:r w:rsidRPr="00CB6E00">
        <w:rPr>
          <w:rFonts w:ascii="Times New Roman" w:eastAsia="Times New Roman" w:hAnsi="Times New Roman" w:cs="Times New Roman"/>
          <w:sz w:val="28"/>
          <w:szCs w:val="28"/>
        </w:rPr>
        <w:t xml:space="preserve"> О государственном аудите и финансовом контроле</w:t>
      </w:r>
      <w:r w:rsidR="00CB6E00" w:rsidRPr="00CB6E00">
        <w:rPr>
          <w:rFonts w:ascii="Times New Roman" w:eastAsia="Times New Roman" w:hAnsi="Times New Roman" w:cs="Times New Roman"/>
          <w:sz w:val="28"/>
          <w:szCs w:val="28"/>
        </w:rPr>
        <w:t>: утв. 12 ноября 2015 года, №392-</w:t>
      </w:r>
      <w:r w:rsidR="00CB6E00" w:rsidRPr="00CB6E00">
        <w:rPr>
          <w:rFonts w:ascii="Times New Roman" w:eastAsia="Times New Roman" w:hAnsi="Times New Roman" w:cs="Times New Roman"/>
          <w:sz w:val="28"/>
          <w:szCs w:val="28"/>
          <w:lang w:val="kk-KZ"/>
        </w:rPr>
        <w:t>V</w:t>
      </w:r>
      <w:r w:rsidR="00CB6E00" w:rsidRPr="00CB6E00">
        <w:rPr>
          <w:rFonts w:ascii="Times New Roman" w:eastAsia="Times New Roman" w:hAnsi="Times New Roman" w:cs="Times New Roman"/>
          <w:sz w:val="28"/>
          <w:szCs w:val="28"/>
        </w:rPr>
        <w:t xml:space="preserve"> ЗРК // </w:t>
      </w:r>
      <w:hyperlink r:id="rId53" w:history="1">
        <w:r w:rsidR="00CB6E00" w:rsidRPr="00CB6E00">
          <w:rPr>
            <w:rStyle w:val="a7"/>
            <w:rFonts w:ascii="Times New Roman" w:eastAsia="Times New Roman" w:hAnsi="Times New Roman" w:cs="Times New Roman"/>
            <w:color w:val="auto"/>
            <w:sz w:val="28"/>
            <w:szCs w:val="28"/>
            <w:u w:val="none"/>
          </w:rPr>
          <w:t>https://adilet.zan.kz/rus/docs/Z1500000392</w:t>
        </w:r>
      </w:hyperlink>
      <w:r w:rsidR="00CB6E00" w:rsidRPr="00CB6E00">
        <w:rPr>
          <w:rFonts w:ascii="Times New Roman" w:eastAsia="Times New Roman" w:hAnsi="Times New Roman" w:cs="Times New Roman"/>
          <w:sz w:val="28"/>
          <w:szCs w:val="28"/>
        </w:rPr>
        <w:t>. 25.04.2020.</w:t>
      </w:r>
    </w:p>
    <w:p w:rsidR="00C7554C" w:rsidRPr="00F90472" w:rsidRDefault="00C7554C"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CB6E00">
        <w:rPr>
          <w:rFonts w:ascii="Times New Roman" w:eastAsia="Times New Roman" w:hAnsi="Times New Roman" w:cs="Times New Roman"/>
          <w:sz w:val="28"/>
          <w:szCs w:val="28"/>
        </w:rPr>
        <w:t>INTOSAI</w:t>
      </w:r>
      <w:r w:rsidRPr="00890A6D">
        <w:rPr>
          <w:rFonts w:ascii="Times New Roman" w:eastAsia="Times New Roman" w:hAnsi="Times New Roman" w:cs="Times New Roman"/>
          <w:sz w:val="28"/>
          <w:szCs w:val="28"/>
        </w:rPr>
        <w:t xml:space="preserve"> </w:t>
      </w:r>
      <w:r w:rsidRPr="00CB6E00">
        <w:rPr>
          <w:rFonts w:ascii="Times New Roman" w:eastAsia="Times New Roman" w:hAnsi="Times New Roman" w:cs="Times New Roman"/>
          <w:sz w:val="28"/>
          <w:szCs w:val="28"/>
        </w:rPr>
        <w:t>Framework</w:t>
      </w:r>
      <w:r w:rsidRPr="00890A6D">
        <w:rPr>
          <w:rFonts w:ascii="Times New Roman" w:eastAsia="Times New Roman" w:hAnsi="Times New Roman" w:cs="Times New Roman"/>
          <w:sz w:val="28"/>
          <w:szCs w:val="28"/>
        </w:rPr>
        <w:t xml:space="preserve"> </w:t>
      </w:r>
      <w:r w:rsidRPr="00CB6E00">
        <w:rPr>
          <w:rFonts w:ascii="Times New Roman" w:eastAsia="Times New Roman" w:hAnsi="Times New Roman" w:cs="Times New Roman"/>
          <w:sz w:val="28"/>
          <w:szCs w:val="28"/>
        </w:rPr>
        <w:t>of</w:t>
      </w:r>
      <w:r w:rsidRPr="00890A6D">
        <w:rPr>
          <w:rFonts w:ascii="Times New Roman" w:eastAsia="Times New Roman" w:hAnsi="Times New Roman" w:cs="Times New Roman"/>
          <w:sz w:val="28"/>
          <w:szCs w:val="28"/>
        </w:rPr>
        <w:t xml:space="preserve"> </w:t>
      </w:r>
      <w:r w:rsidRPr="00CB6E00">
        <w:rPr>
          <w:rFonts w:ascii="Times New Roman" w:eastAsia="Times New Roman" w:hAnsi="Times New Roman" w:cs="Times New Roman"/>
          <w:sz w:val="28"/>
          <w:szCs w:val="28"/>
        </w:rPr>
        <w:t>Professional</w:t>
      </w:r>
      <w:r w:rsidRPr="00890A6D">
        <w:rPr>
          <w:rFonts w:ascii="Times New Roman" w:eastAsia="Times New Roman" w:hAnsi="Times New Roman" w:cs="Times New Roman"/>
          <w:sz w:val="28"/>
          <w:szCs w:val="28"/>
        </w:rPr>
        <w:t xml:space="preserve"> </w:t>
      </w:r>
      <w:r w:rsidRPr="00CB6E00">
        <w:rPr>
          <w:rFonts w:ascii="Times New Roman" w:eastAsia="Times New Roman" w:hAnsi="Times New Roman" w:cs="Times New Roman"/>
          <w:sz w:val="28"/>
          <w:szCs w:val="28"/>
        </w:rPr>
        <w:t>Pronouncements</w:t>
      </w:r>
      <w:r w:rsidR="00CF4A7E" w:rsidRPr="00890A6D">
        <w:rPr>
          <w:rFonts w:ascii="Times New Roman" w:eastAsia="Times New Roman" w:hAnsi="Times New Roman" w:cs="Times New Roman"/>
          <w:sz w:val="28"/>
          <w:szCs w:val="28"/>
        </w:rPr>
        <w:t xml:space="preserve"> //</w:t>
      </w:r>
      <w:r w:rsidRPr="00890A6D">
        <w:rPr>
          <w:rFonts w:ascii="Times New Roman" w:eastAsia="Times New Roman" w:hAnsi="Times New Roman" w:cs="Times New Roman"/>
          <w:sz w:val="28"/>
          <w:szCs w:val="28"/>
        </w:rPr>
        <w:t xml:space="preserve"> </w:t>
      </w:r>
      <w:hyperlink r:id="rId54" w:history="1">
        <w:r w:rsidR="00CB6E00" w:rsidRPr="00F90472">
          <w:rPr>
            <w:rStyle w:val="a7"/>
            <w:rFonts w:ascii="Times New Roman" w:eastAsia="Times New Roman" w:hAnsi="Times New Roman" w:cs="Times New Roman"/>
            <w:color w:val="auto"/>
            <w:sz w:val="28"/>
            <w:szCs w:val="28"/>
            <w:u w:val="none"/>
          </w:rPr>
          <w:t>https://www.issai.org/issai-in-action.</w:t>
        </w:r>
      </w:hyperlink>
      <w:r w:rsidR="00CB6E00" w:rsidRPr="00F90472">
        <w:rPr>
          <w:rFonts w:ascii="Times New Roman" w:eastAsia="Times New Roman" w:hAnsi="Times New Roman" w:cs="Times New Roman"/>
          <w:sz w:val="28"/>
          <w:szCs w:val="28"/>
        </w:rPr>
        <w:t xml:space="preserve"> </w:t>
      </w:r>
      <w:r w:rsidR="00CB6E00" w:rsidRPr="00F90472">
        <w:rPr>
          <w:rFonts w:ascii="Times New Roman" w:eastAsia="Times New Roman" w:hAnsi="Times New Roman" w:cs="Times New Roman"/>
          <w:sz w:val="28"/>
          <w:szCs w:val="28"/>
          <w:lang w:val="ru-RU"/>
        </w:rPr>
        <w:t>20.05.2020.</w:t>
      </w:r>
    </w:p>
    <w:p w:rsidR="00C7554C" w:rsidRPr="00F90472" w:rsidRDefault="00E647D7"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F90472">
        <w:rPr>
          <w:rFonts w:ascii="Times New Roman" w:eastAsia="Times New Roman" w:hAnsi="Times New Roman" w:cs="Times New Roman"/>
          <w:sz w:val="28"/>
          <w:szCs w:val="28"/>
          <w:lang w:val="ru-RU"/>
        </w:rPr>
        <w:t xml:space="preserve">Положение о </w:t>
      </w:r>
      <w:r w:rsidR="00CB6E00" w:rsidRPr="00F90472">
        <w:rPr>
          <w:rFonts w:ascii="Times New Roman" w:eastAsia="Times New Roman" w:hAnsi="Times New Roman" w:cs="Times New Roman"/>
          <w:sz w:val="28"/>
          <w:szCs w:val="28"/>
          <w:lang w:val="ru-RU"/>
        </w:rPr>
        <w:t>Счетн</w:t>
      </w:r>
      <w:r w:rsidRPr="00F90472">
        <w:rPr>
          <w:rFonts w:ascii="Times New Roman" w:eastAsia="Times New Roman" w:hAnsi="Times New Roman" w:cs="Times New Roman"/>
          <w:sz w:val="28"/>
          <w:szCs w:val="28"/>
          <w:lang w:val="ru-RU"/>
        </w:rPr>
        <w:t>ом</w:t>
      </w:r>
      <w:r w:rsidR="00C7554C" w:rsidRPr="00F90472">
        <w:rPr>
          <w:rFonts w:ascii="Times New Roman" w:eastAsia="Times New Roman" w:hAnsi="Times New Roman" w:cs="Times New Roman"/>
          <w:sz w:val="28"/>
          <w:szCs w:val="28"/>
          <w:lang w:val="ru-RU"/>
        </w:rPr>
        <w:t xml:space="preserve"> комитет</w:t>
      </w:r>
      <w:r w:rsidRPr="00F90472">
        <w:rPr>
          <w:rFonts w:ascii="Times New Roman" w:eastAsia="Times New Roman" w:hAnsi="Times New Roman" w:cs="Times New Roman"/>
          <w:sz w:val="28"/>
          <w:szCs w:val="28"/>
          <w:lang w:val="ru-RU"/>
        </w:rPr>
        <w:t>е</w:t>
      </w:r>
      <w:r w:rsidR="00C7554C" w:rsidRPr="00F90472">
        <w:rPr>
          <w:rFonts w:ascii="Times New Roman" w:eastAsia="Times New Roman" w:hAnsi="Times New Roman" w:cs="Times New Roman"/>
          <w:sz w:val="28"/>
          <w:szCs w:val="28"/>
          <w:lang w:val="ru-RU"/>
        </w:rPr>
        <w:t xml:space="preserve"> по контролю за исполнением республиканского бюджета</w:t>
      </w:r>
      <w:r w:rsidR="00CB6E00" w:rsidRPr="00F90472">
        <w:rPr>
          <w:rFonts w:ascii="Times New Roman" w:eastAsia="Times New Roman" w:hAnsi="Times New Roman" w:cs="Times New Roman"/>
          <w:sz w:val="28"/>
          <w:szCs w:val="28"/>
          <w:lang w:val="ru-RU"/>
        </w:rPr>
        <w:t xml:space="preserve"> //</w:t>
      </w:r>
      <w:r w:rsidR="00C7554C" w:rsidRPr="00F90472">
        <w:rPr>
          <w:rFonts w:ascii="Times New Roman" w:eastAsia="Times New Roman" w:hAnsi="Times New Roman" w:cs="Times New Roman"/>
          <w:sz w:val="28"/>
          <w:szCs w:val="28"/>
          <w:lang w:val="ru-RU"/>
        </w:rPr>
        <w:t xml:space="preserve"> </w:t>
      </w:r>
      <w:hyperlink r:id="rId55" w:history="1">
        <w:r w:rsidR="00F90472" w:rsidRPr="00F90472">
          <w:rPr>
            <w:rStyle w:val="a7"/>
            <w:rFonts w:ascii="Times New Roman" w:eastAsia="Times New Roman" w:hAnsi="Times New Roman" w:cs="Times New Roman"/>
            <w:color w:val="auto"/>
            <w:sz w:val="28"/>
            <w:szCs w:val="28"/>
            <w:u w:val="none"/>
          </w:rPr>
          <w:t>https</w:t>
        </w:r>
        <w:r w:rsidR="00F90472" w:rsidRPr="00F90472">
          <w:rPr>
            <w:rStyle w:val="a7"/>
            <w:rFonts w:ascii="Times New Roman" w:eastAsia="Times New Roman" w:hAnsi="Times New Roman" w:cs="Times New Roman"/>
            <w:color w:val="auto"/>
            <w:sz w:val="28"/>
            <w:szCs w:val="28"/>
            <w:u w:val="none"/>
            <w:lang w:val="ru-RU"/>
          </w:rPr>
          <w:t>://</w:t>
        </w:r>
        <w:r w:rsidR="00F90472" w:rsidRPr="00F90472">
          <w:rPr>
            <w:rStyle w:val="a7"/>
            <w:rFonts w:ascii="Times New Roman" w:eastAsia="Times New Roman" w:hAnsi="Times New Roman" w:cs="Times New Roman"/>
            <w:color w:val="auto"/>
            <w:sz w:val="28"/>
            <w:szCs w:val="28"/>
            <w:u w:val="none"/>
          </w:rPr>
          <w:t>www</w:t>
        </w:r>
        <w:r w:rsidR="00F90472" w:rsidRPr="00F90472">
          <w:rPr>
            <w:rStyle w:val="a7"/>
            <w:rFonts w:ascii="Times New Roman" w:eastAsia="Times New Roman" w:hAnsi="Times New Roman" w:cs="Times New Roman"/>
            <w:color w:val="auto"/>
            <w:sz w:val="28"/>
            <w:szCs w:val="28"/>
            <w:u w:val="none"/>
            <w:lang w:val="ru-RU"/>
          </w:rPr>
          <w:t>.</w:t>
        </w:r>
        <w:r w:rsidR="00F90472" w:rsidRPr="00F90472">
          <w:rPr>
            <w:rStyle w:val="a7"/>
            <w:rFonts w:ascii="Times New Roman" w:eastAsia="Times New Roman" w:hAnsi="Times New Roman" w:cs="Times New Roman"/>
            <w:color w:val="auto"/>
            <w:sz w:val="28"/>
            <w:szCs w:val="28"/>
            <w:u w:val="none"/>
          </w:rPr>
          <w:t>gov</w:t>
        </w:r>
        <w:r w:rsidR="00F90472" w:rsidRPr="00F90472">
          <w:rPr>
            <w:rStyle w:val="a7"/>
            <w:rFonts w:ascii="Times New Roman" w:eastAsia="Times New Roman" w:hAnsi="Times New Roman" w:cs="Times New Roman"/>
            <w:color w:val="auto"/>
            <w:sz w:val="28"/>
            <w:szCs w:val="28"/>
            <w:u w:val="none"/>
            <w:lang w:val="ru-RU"/>
          </w:rPr>
          <w:t>.</w:t>
        </w:r>
        <w:r w:rsidR="00F90472" w:rsidRPr="00F90472">
          <w:rPr>
            <w:rStyle w:val="a7"/>
            <w:rFonts w:ascii="Times New Roman" w:eastAsia="Times New Roman" w:hAnsi="Times New Roman" w:cs="Times New Roman"/>
            <w:color w:val="auto"/>
            <w:sz w:val="28"/>
            <w:szCs w:val="28"/>
            <w:u w:val="none"/>
          </w:rPr>
          <w:t>kz</w:t>
        </w:r>
        <w:r w:rsidR="00F90472" w:rsidRPr="00F90472">
          <w:rPr>
            <w:rStyle w:val="a7"/>
            <w:rFonts w:ascii="Times New Roman" w:eastAsia="Times New Roman" w:hAnsi="Times New Roman" w:cs="Times New Roman"/>
            <w:color w:val="auto"/>
            <w:sz w:val="28"/>
            <w:szCs w:val="28"/>
            <w:u w:val="none"/>
            <w:lang w:val="ru-RU"/>
          </w:rPr>
          <w:t>/</w:t>
        </w:r>
        <w:r w:rsidR="00F90472" w:rsidRPr="00F90472">
          <w:rPr>
            <w:rStyle w:val="a7"/>
            <w:rFonts w:ascii="Times New Roman" w:eastAsia="Times New Roman" w:hAnsi="Times New Roman" w:cs="Times New Roman"/>
            <w:color w:val="auto"/>
            <w:sz w:val="28"/>
            <w:szCs w:val="28"/>
            <w:u w:val="none"/>
          </w:rPr>
          <w:t>memleket</w:t>
        </w:r>
        <w:r w:rsidR="00F90472" w:rsidRPr="00F90472">
          <w:rPr>
            <w:rStyle w:val="a7"/>
            <w:rFonts w:ascii="Times New Roman" w:eastAsia="Times New Roman" w:hAnsi="Times New Roman" w:cs="Times New Roman"/>
            <w:color w:val="auto"/>
            <w:sz w:val="28"/>
            <w:szCs w:val="28"/>
            <w:u w:val="none"/>
            <w:lang w:val="ru-RU"/>
          </w:rPr>
          <w:t>/</w:t>
        </w:r>
        <w:r w:rsidR="00F90472" w:rsidRPr="00F90472">
          <w:rPr>
            <w:rStyle w:val="a7"/>
            <w:rFonts w:ascii="Times New Roman" w:eastAsia="Times New Roman" w:hAnsi="Times New Roman" w:cs="Times New Roman"/>
            <w:color w:val="auto"/>
            <w:sz w:val="28"/>
            <w:szCs w:val="28"/>
            <w:u w:val="none"/>
          </w:rPr>
          <w:t>entities</w:t>
        </w:r>
      </w:hyperlink>
      <w:r w:rsidR="00CB6E00" w:rsidRPr="00F90472">
        <w:rPr>
          <w:rFonts w:ascii="Times New Roman" w:eastAsia="Times New Roman" w:hAnsi="Times New Roman" w:cs="Times New Roman"/>
          <w:sz w:val="28"/>
          <w:szCs w:val="28"/>
          <w:lang w:val="ru-RU"/>
        </w:rPr>
        <w:t>. 20.05.2020.</w:t>
      </w:r>
    </w:p>
    <w:p w:rsidR="005414A8" w:rsidRPr="00F90472" w:rsidRDefault="005414A8"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Аблено</w:t>
      </w:r>
      <w:r w:rsidRPr="00F90472">
        <w:rPr>
          <w:rFonts w:ascii="Times New Roman" w:hAnsi="Times New Roman" w:cs="Times New Roman"/>
          <w:sz w:val="28"/>
          <w:szCs w:val="28"/>
          <w:lang w:val="kk-KZ"/>
        </w:rPr>
        <w:t>в</w:t>
      </w:r>
      <w:r w:rsidRPr="00F90472">
        <w:rPr>
          <w:rFonts w:ascii="Times New Roman" w:hAnsi="Times New Roman" w:cs="Times New Roman"/>
          <w:sz w:val="28"/>
          <w:szCs w:val="28"/>
          <w:lang w:val="ru-RU"/>
        </w:rPr>
        <w:t xml:space="preserve"> Д.О., Финансовый контроль и углубленный аудит: теория, методология, практика. </w:t>
      </w:r>
      <w:r w:rsidR="00CB6E00"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Алматы: Экономика, 2007. </w:t>
      </w:r>
      <w:r w:rsidR="00CB6E00"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608 с. </w:t>
      </w:r>
    </w:p>
    <w:p w:rsidR="005414A8" w:rsidRPr="00F90472" w:rsidRDefault="005414A8"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Зейнельгабдин А.Б., Фин</w:t>
      </w:r>
      <w:r w:rsidR="00CB6E00" w:rsidRPr="00F90472">
        <w:rPr>
          <w:rFonts w:ascii="Times New Roman" w:hAnsi="Times New Roman" w:cs="Times New Roman"/>
          <w:sz w:val="28"/>
          <w:szCs w:val="28"/>
          <w:lang w:val="ru-RU"/>
        </w:rPr>
        <w:t>ансовая система Казахстана: ста</w:t>
      </w:r>
      <w:r w:rsidRPr="00F90472">
        <w:rPr>
          <w:rFonts w:ascii="Times New Roman" w:hAnsi="Times New Roman" w:cs="Times New Roman"/>
          <w:sz w:val="28"/>
          <w:szCs w:val="28"/>
          <w:lang w:val="ru-RU"/>
        </w:rPr>
        <w:t xml:space="preserve">новление и развитие. </w:t>
      </w:r>
      <w:r w:rsidR="00CB6E00"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Астана, 2008. </w:t>
      </w:r>
      <w:r w:rsidR="00CB6E00"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226 с.  </w:t>
      </w:r>
    </w:p>
    <w:p w:rsidR="005414A8" w:rsidRPr="00F90472" w:rsidRDefault="005414A8"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F90472">
        <w:rPr>
          <w:rFonts w:ascii="Times New Roman" w:eastAsia="Times New Roman" w:hAnsi="Times New Roman" w:cs="Times New Roman"/>
          <w:sz w:val="28"/>
          <w:szCs w:val="28"/>
          <w:lang w:val="ru-RU"/>
        </w:rPr>
        <w:t>Капсалямова С.С. Правовые основы государственного финансового контроля: перспективные направления развития // Вестник ЕНУ им. Л.Н.</w:t>
      </w:r>
      <w:r w:rsidR="00CB6E00" w:rsidRPr="00F90472">
        <w:rPr>
          <w:rFonts w:ascii="Times New Roman" w:eastAsia="Times New Roman" w:hAnsi="Times New Roman" w:cs="Times New Roman"/>
          <w:sz w:val="28"/>
          <w:szCs w:val="28"/>
          <w:lang w:val="ru-RU"/>
        </w:rPr>
        <w:t> </w:t>
      </w:r>
      <w:r w:rsidRPr="00F90472">
        <w:rPr>
          <w:rFonts w:ascii="Times New Roman" w:eastAsia="Times New Roman" w:hAnsi="Times New Roman" w:cs="Times New Roman"/>
          <w:sz w:val="28"/>
          <w:szCs w:val="28"/>
          <w:lang w:val="ru-RU"/>
        </w:rPr>
        <w:t xml:space="preserve">Гумилева. </w:t>
      </w:r>
      <w:r w:rsidR="00CB6E00" w:rsidRPr="00F90472">
        <w:rPr>
          <w:rFonts w:ascii="Times New Roman" w:eastAsia="Times New Roman" w:hAnsi="Times New Roman" w:cs="Times New Roman"/>
          <w:sz w:val="28"/>
          <w:szCs w:val="28"/>
          <w:lang w:val="ru-RU"/>
        </w:rPr>
        <w:t>– 2012. – №</w:t>
      </w:r>
      <w:r w:rsidRPr="00F90472">
        <w:rPr>
          <w:rFonts w:ascii="Times New Roman" w:eastAsia="Times New Roman" w:hAnsi="Times New Roman" w:cs="Times New Roman"/>
          <w:sz w:val="28"/>
          <w:szCs w:val="28"/>
          <w:lang w:val="ru-RU"/>
        </w:rPr>
        <w:t>4(14).</w:t>
      </w:r>
      <w:r w:rsidR="00CB6E00" w:rsidRPr="00F90472">
        <w:rPr>
          <w:rFonts w:ascii="Times New Roman" w:eastAsia="Times New Roman" w:hAnsi="Times New Roman" w:cs="Times New Roman"/>
          <w:sz w:val="28"/>
          <w:szCs w:val="28"/>
          <w:lang w:val="ru-RU"/>
        </w:rPr>
        <w:t xml:space="preserve"> – С. </w:t>
      </w:r>
      <w:r w:rsidR="00CF0B42" w:rsidRPr="00F90472">
        <w:rPr>
          <w:rFonts w:ascii="Times New Roman" w:eastAsia="Times New Roman" w:hAnsi="Times New Roman" w:cs="Times New Roman"/>
          <w:sz w:val="28"/>
          <w:szCs w:val="28"/>
        </w:rPr>
        <w:t>101</w:t>
      </w:r>
      <w:r w:rsidR="00CB6E00" w:rsidRPr="00F90472">
        <w:rPr>
          <w:rFonts w:ascii="Times New Roman" w:eastAsia="Times New Roman" w:hAnsi="Times New Roman" w:cs="Times New Roman"/>
          <w:sz w:val="28"/>
          <w:szCs w:val="28"/>
          <w:lang w:val="ru-RU"/>
        </w:rPr>
        <w:t>-</w:t>
      </w:r>
      <w:r w:rsidR="00CF0B42" w:rsidRPr="00F90472">
        <w:rPr>
          <w:rFonts w:ascii="Times New Roman" w:eastAsia="Times New Roman" w:hAnsi="Times New Roman" w:cs="Times New Roman"/>
          <w:sz w:val="28"/>
          <w:szCs w:val="28"/>
        </w:rPr>
        <w:t>106</w:t>
      </w:r>
      <w:r w:rsidR="00F90472" w:rsidRPr="00F90472">
        <w:rPr>
          <w:rFonts w:ascii="Times New Roman" w:eastAsia="Times New Roman" w:hAnsi="Times New Roman" w:cs="Times New Roman"/>
          <w:sz w:val="28"/>
          <w:szCs w:val="28"/>
          <w:lang w:val="ru-RU"/>
        </w:rPr>
        <w:t>.</w:t>
      </w:r>
    </w:p>
    <w:p w:rsidR="005414A8" w:rsidRPr="00F90472" w:rsidRDefault="005414A8"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 xml:space="preserve">Зейнельгабдин А.Б. Государственный аудит как инструмент управления экономикой // Государственный аудит. </w:t>
      </w:r>
      <w:r w:rsidR="00CB6E00"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2013.</w:t>
      </w:r>
      <w:r w:rsidR="003E1600" w:rsidRPr="00F90472">
        <w:rPr>
          <w:rFonts w:ascii="Times New Roman" w:hAnsi="Times New Roman" w:cs="Times New Roman"/>
          <w:sz w:val="28"/>
          <w:szCs w:val="28"/>
          <w:lang w:val="ru-RU"/>
        </w:rPr>
        <w:t xml:space="preserve"> – №</w:t>
      </w:r>
      <w:r w:rsidR="002005BF" w:rsidRPr="00F90472">
        <w:rPr>
          <w:rFonts w:ascii="Times New Roman" w:hAnsi="Times New Roman" w:cs="Times New Roman"/>
          <w:sz w:val="28"/>
          <w:szCs w:val="28"/>
          <w:lang w:val="ru-RU"/>
        </w:rPr>
        <w:t>3</w:t>
      </w:r>
      <w:r w:rsidR="003E1600" w:rsidRPr="00F90472">
        <w:rPr>
          <w:rFonts w:ascii="Times New Roman" w:hAnsi="Times New Roman" w:cs="Times New Roman"/>
          <w:sz w:val="28"/>
          <w:szCs w:val="28"/>
          <w:lang w:val="ru-RU"/>
        </w:rPr>
        <w:t xml:space="preserve">. – С. </w:t>
      </w:r>
      <w:r w:rsidR="00B244BC" w:rsidRPr="00F90472">
        <w:rPr>
          <w:rFonts w:ascii="Times New Roman" w:hAnsi="Times New Roman" w:cs="Times New Roman"/>
          <w:sz w:val="28"/>
          <w:szCs w:val="28"/>
          <w:lang w:val="ru-RU"/>
        </w:rPr>
        <w:t>18</w:t>
      </w:r>
      <w:r w:rsidR="003E1600" w:rsidRPr="00F90472">
        <w:rPr>
          <w:rFonts w:ascii="Times New Roman" w:hAnsi="Times New Roman" w:cs="Times New Roman"/>
          <w:sz w:val="28"/>
          <w:szCs w:val="28"/>
          <w:lang w:val="ru-RU"/>
        </w:rPr>
        <w:t>-</w:t>
      </w:r>
      <w:r w:rsidR="00B244BC" w:rsidRPr="00F90472">
        <w:rPr>
          <w:rFonts w:ascii="Times New Roman" w:hAnsi="Times New Roman" w:cs="Times New Roman"/>
          <w:sz w:val="28"/>
          <w:szCs w:val="28"/>
          <w:lang w:val="ru-RU"/>
        </w:rPr>
        <w:t>20</w:t>
      </w:r>
      <w:r w:rsidR="00F90472" w:rsidRPr="00F90472">
        <w:rPr>
          <w:rFonts w:ascii="Times New Roman" w:hAnsi="Times New Roman" w:cs="Times New Roman"/>
          <w:sz w:val="28"/>
          <w:szCs w:val="28"/>
          <w:lang w:val="ru-RU"/>
        </w:rPr>
        <w:t>.</w:t>
      </w:r>
    </w:p>
    <w:p w:rsidR="005414A8" w:rsidRPr="00F90472" w:rsidRDefault="005414A8" w:rsidP="00CB6E00">
      <w:pPr>
        <w:pStyle w:val="afc"/>
        <w:numPr>
          <w:ilvl w:val="0"/>
          <w:numId w:val="18"/>
        </w:numPr>
        <w:shd w:val="clear" w:color="auto" w:fill="auto"/>
        <w:tabs>
          <w:tab w:val="left" w:pos="461"/>
          <w:tab w:val="left" w:pos="1134"/>
        </w:tabs>
        <w:spacing w:line="240" w:lineRule="auto"/>
        <w:ind w:firstLine="709"/>
        <w:rPr>
          <w:color w:val="auto"/>
          <w:sz w:val="28"/>
          <w:szCs w:val="28"/>
          <w:lang w:val="kk-KZ"/>
        </w:rPr>
      </w:pPr>
      <w:r w:rsidRPr="00F90472">
        <w:rPr>
          <w:color w:val="auto"/>
          <w:sz w:val="28"/>
          <w:szCs w:val="28"/>
        </w:rPr>
        <w:t>Джанбурчин К.Е.</w:t>
      </w:r>
      <w:r w:rsidRPr="00F90472">
        <w:rPr>
          <w:b/>
          <w:bCs/>
          <w:color w:val="auto"/>
          <w:sz w:val="28"/>
          <w:szCs w:val="28"/>
          <w:shd w:val="clear" w:color="auto" w:fill="FFFFFF"/>
        </w:rPr>
        <w:t xml:space="preserve"> </w:t>
      </w:r>
      <w:r w:rsidRPr="00F90472">
        <w:rPr>
          <w:bCs/>
          <w:color w:val="auto"/>
          <w:sz w:val="28"/>
          <w:szCs w:val="28"/>
          <w:shd w:val="clear" w:color="auto" w:fill="FFFFFF"/>
        </w:rPr>
        <w:t>Государственный аудит на страже бюджета</w:t>
      </w:r>
      <w:r w:rsidR="003E1600" w:rsidRPr="00F90472">
        <w:rPr>
          <w:bCs/>
          <w:color w:val="auto"/>
          <w:sz w:val="28"/>
          <w:szCs w:val="28"/>
          <w:shd w:val="clear" w:color="auto" w:fill="FFFFFF"/>
        </w:rPr>
        <w:t xml:space="preserve"> </w:t>
      </w:r>
      <w:r w:rsidRPr="00F90472">
        <w:rPr>
          <w:bCs/>
          <w:color w:val="auto"/>
          <w:sz w:val="28"/>
          <w:szCs w:val="28"/>
          <w:shd w:val="clear" w:color="auto" w:fill="FFFFFF"/>
        </w:rPr>
        <w:t xml:space="preserve">// </w:t>
      </w:r>
      <w:r w:rsidRPr="00F90472">
        <w:rPr>
          <w:color w:val="auto"/>
          <w:sz w:val="28"/>
          <w:szCs w:val="28"/>
        </w:rPr>
        <w:t xml:space="preserve"> </w:t>
      </w:r>
      <w:r w:rsidR="003E1600" w:rsidRPr="00F90472">
        <w:rPr>
          <w:color w:val="auto"/>
          <w:sz w:val="28"/>
          <w:szCs w:val="28"/>
          <w:shd w:val="clear" w:color="auto" w:fill="FFFFFF"/>
        </w:rPr>
        <w:t xml:space="preserve">Государственный аудит: спец. </w:t>
      </w:r>
      <w:r w:rsidRPr="00F90472">
        <w:rPr>
          <w:color w:val="auto"/>
          <w:sz w:val="28"/>
          <w:szCs w:val="28"/>
          <w:shd w:val="clear" w:color="auto" w:fill="FFFFFF"/>
        </w:rPr>
        <w:t>вып</w:t>
      </w:r>
      <w:r w:rsidR="003E1600" w:rsidRPr="00F90472">
        <w:rPr>
          <w:color w:val="auto"/>
          <w:sz w:val="28"/>
          <w:szCs w:val="28"/>
          <w:shd w:val="clear" w:color="auto" w:fill="FFFFFF"/>
        </w:rPr>
        <w:t>.</w:t>
      </w:r>
      <w:r w:rsidRPr="00F90472">
        <w:rPr>
          <w:color w:val="auto"/>
          <w:sz w:val="28"/>
          <w:szCs w:val="28"/>
          <w:shd w:val="clear" w:color="auto" w:fill="FFFFFF"/>
        </w:rPr>
        <w:t xml:space="preserve"> </w:t>
      </w:r>
      <w:r w:rsidR="003E1600" w:rsidRPr="00F90472">
        <w:rPr>
          <w:color w:val="auto"/>
          <w:sz w:val="28"/>
          <w:szCs w:val="28"/>
          <w:shd w:val="clear" w:color="auto" w:fill="FFFFFF"/>
        </w:rPr>
        <w:t xml:space="preserve">– </w:t>
      </w:r>
      <w:r w:rsidRPr="00F90472">
        <w:rPr>
          <w:color w:val="auto"/>
          <w:sz w:val="28"/>
          <w:szCs w:val="28"/>
          <w:shd w:val="clear" w:color="auto" w:fill="FFFFFF"/>
        </w:rPr>
        <w:t>2015</w:t>
      </w:r>
      <w:r w:rsidR="003E1600" w:rsidRPr="00F90472">
        <w:rPr>
          <w:color w:val="auto"/>
          <w:sz w:val="28"/>
          <w:szCs w:val="28"/>
          <w:shd w:val="clear" w:color="auto" w:fill="FFFFFF"/>
        </w:rPr>
        <w:t>.</w:t>
      </w:r>
      <w:r w:rsidRPr="00F90472">
        <w:rPr>
          <w:color w:val="auto"/>
          <w:sz w:val="28"/>
          <w:szCs w:val="28"/>
          <w:shd w:val="clear" w:color="auto" w:fill="FFFFFF"/>
        </w:rPr>
        <w:t xml:space="preserve"> </w:t>
      </w:r>
      <w:r w:rsidR="003E1600" w:rsidRPr="00F90472">
        <w:rPr>
          <w:color w:val="auto"/>
          <w:sz w:val="28"/>
          <w:szCs w:val="28"/>
          <w:shd w:val="clear" w:color="auto" w:fill="FFFFFF"/>
        </w:rPr>
        <w:t xml:space="preserve">– С. </w:t>
      </w:r>
      <w:r w:rsidRPr="00F90472">
        <w:rPr>
          <w:color w:val="auto"/>
          <w:sz w:val="28"/>
          <w:szCs w:val="28"/>
          <w:shd w:val="clear" w:color="auto" w:fill="FFFFFF"/>
        </w:rPr>
        <w:t>5-7</w:t>
      </w:r>
      <w:r w:rsidR="003E1600" w:rsidRPr="00F90472">
        <w:rPr>
          <w:color w:val="auto"/>
          <w:sz w:val="28"/>
          <w:szCs w:val="28"/>
          <w:shd w:val="clear" w:color="auto" w:fill="FFFFFF"/>
        </w:rPr>
        <w:t>.</w:t>
      </w:r>
    </w:p>
    <w:p w:rsidR="005414A8" w:rsidRPr="00F90472" w:rsidRDefault="005414A8" w:rsidP="00CB6E00">
      <w:pPr>
        <w:pStyle w:val="afc"/>
        <w:numPr>
          <w:ilvl w:val="0"/>
          <w:numId w:val="18"/>
        </w:numPr>
        <w:shd w:val="clear" w:color="auto" w:fill="auto"/>
        <w:tabs>
          <w:tab w:val="left" w:pos="461"/>
          <w:tab w:val="left" w:pos="1134"/>
        </w:tabs>
        <w:spacing w:line="240" w:lineRule="auto"/>
        <w:ind w:firstLine="709"/>
        <w:rPr>
          <w:color w:val="auto"/>
          <w:sz w:val="28"/>
          <w:szCs w:val="28"/>
          <w:lang w:val="kk-KZ"/>
        </w:rPr>
      </w:pPr>
      <w:r w:rsidRPr="00F90472">
        <w:rPr>
          <w:color w:val="auto"/>
          <w:sz w:val="28"/>
          <w:szCs w:val="28"/>
        </w:rPr>
        <w:t xml:space="preserve">Алибекова Б.А., Бейсенова Л.З. </w:t>
      </w:r>
      <w:r w:rsidRPr="00F90472">
        <w:rPr>
          <w:bCs/>
          <w:color w:val="auto"/>
          <w:sz w:val="28"/>
          <w:szCs w:val="28"/>
        </w:rPr>
        <w:t>Государственный аудит: теория, методология и практика</w:t>
      </w:r>
      <w:r w:rsidR="003E1600" w:rsidRPr="00F90472">
        <w:rPr>
          <w:bCs/>
          <w:color w:val="auto"/>
          <w:sz w:val="28"/>
          <w:szCs w:val="28"/>
        </w:rPr>
        <w:t>:</w:t>
      </w:r>
      <w:r w:rsidRPr="00F90472">
        <w:rPr>
          <w:bCs/>
          <w:color w:val="auto"/>
          <w:sz w:val="28"/>
          <w:szCs w:val="28"/>
        </w:rPr>
        <w:t xml:space="preserve"> </w:t>
      </w:r>
      <w:r w:rsidR="003E1600" w:rsidRPr="00F90472">
        <w:rPr>
          <w:bCs/>
          <w:color w:val="auto"/>
          <w:sz w:val="28"/>
          <w:szCs w:val="28"/>
        </w:rPr>
        <w:t>монография</w:t>
      </w:r>
      <w:r w:rsidRPr="00F90472">
        <w:rPr>
          <w:bCs/>
          <w:color w:val="auto"/>
          <w:sz w:val="28"/>
          <w:szCs w:val="28"/>
        </w:rPr>
        <w:t>.</w:t>
      </w:r>
      <w:r w:rsidR="003E1600" w:rsidRPr="00F90472">
        <w:rPr>
          <w:bCs/>
          <w:color w:val="auto"/>
          <w:sz w:val="28"/>
          <w:szCs w:val="28"/>
        </w:rPr>
        <w:t xml:space="preserve"> –</w:t>
      </w:r>
      <w:r w:rsidRPr="00F90472">
        <w:rPr>
          <w:color w:val="auto"/>
          <w:sz w:val="28"/>
          <w:szCs w:val="28"/>
          <w:lang w:val="kk-KZ"/>
        </w:rPr>
        <w:t xml:space="preserve"> Нур-Султан: ЕНУ им. Л.Н.</w:t>
      </w:r>
      <w:r w:rsidR="003203E0" w:rsidRPr="00F90472">
        <w:rPr>
          <w:color w:val="auto"/>
          <w:sz w:val="28"/>
          <w:szCs w:val="28"/>
          <w:lang w:val="kk-KZ"/>
        </w:rPr>
        <w:t xml:space="preserve"> </w:t>
      </w:r>
      <w:r w:rsidRPr="00F90472">
        <w:rPr>
          <w:color w:val="auto"/>
          <w:sz w:val="28"/>
          <w:szCs w:val="28"/>
          <w:lang w:val="kk-KZ"/>
        </w:rPr>
        <w:t>Гумилева, 2019.</w:t>
      </w:r>
      <w:r w:rsidR="003E1600" w:rsidRPr="00F90472">
        <w:rPr>
          <w:color w:val="auto"/>
          <w:sz w:val="28"/>
          <w:szCs w:val="28"/>
          <w:lang w:val="kk-KZ"/>
        </w:rPr>
        <w:t xml:space="preserve"> –</w:t>
      </w:r>
      <w:r w:rsidRPr="00F90472">
        <w:rPr>
          <w:color w:val="auto"/>
          <w:sz w:val="28"/>
          <w:szCs w:val="28"/>
          <w:lang w:val="kk-KZ"/>
        </w:rPr>
        <w:t xml:space="preserve"> 184</w:t>
      </w:r>
      <w:r w:rsidR="003E1600" w:rsidRPr="00F90472">
        <w:rPr>
          <w:color w:val="auto"/>
          <w:sz w:val="28"/>
          <w:szCs w:val="28"/>
          <w:lang w:val="kk-KZ"/>
        </w:rPr>
        <w:t xml:space="preserve"> </w:t>
      </w:r>
      <w:r w:rsidRPr="00F90472">
        <w:rPr>
          <w:color w:val="auto"/>
          <w:sz w:val="28"/>
          <w:szCs w:val="28"/>
          <w:lang w:val="kk-KZ"/>
        </w:rPr>
        <w:t>с.</w:t>
      </w:r>
    </w:p>
    <w:p w:rsidR="005414A8" w:rsidRPr="00F90472" w:rsidRDefault="005414A8"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F90472">
        <w:rPr>
          <w:rFonts w:ascii="Times New Roman" w:hAnsi="Times New Roman" w:cs="Times New Roman"/>
          <w:sz w:val="28"/>
          <w:szCs w:val="28"/>
          <w:lang w:val="ru-RU"/>
        </w:rPr>
        <w:t>Организационно-методологические аспекты государственного аудита в обеспечении национальной безопасности стран-членов ЕАЭС</w:t>
      </w:r>
      <w:r w:rsidR="003E1600" w:rsidRPr="00F90472">
        <w:rPr>
          <w:rFonts w:ascii="Times New Roman" w:hAnsi="Times New Roman" w:cs="Times New Roman"/>
          <w:sz w:val="28"/>
          <w:szCs w:val="28"/>
          <w:lang w:val="ru-RU"/>
        </w:rPr>
        <w:t xml:space="preserve"> / </w:t>
      </w:r>
      <w:r w:rsidRPr="00F90472">
        <w:rPr>
          <w:rFonts w:ascii="Times New Roman" w:hAnsi="Times New Roman" w:cs="Times New Roman"/>
          <w:bCs/>
          <w:sz w:val="28"/>
          <w:szCs w:val="28"/>
          <w:lang w:val="ru-RU"/>
        </w:rPr>
        <w:t>под ред</w:t>
      </w:r>
      <w:r w:rsidR="003E1600" w:rsidRPr="00F90472">
        <w:rPr>
          <w:rFonts w:ascii="Times New Roman" w:hAnsi="Times New Roman" w:cs="Times New Roman"/>
          <w:bCs/>
          <w:sz w:val="28"/>
          <w:szCs w:val="28"/>
          <w:lang w:val="ru-RU"/>
        </w:rPr>
        <w:t>.</w:t>
      </w:r>
      <w:r w:rsidRPr="00F90472">
        <w:rPr>
          <w:rFonts w:ascii="Times New Roman" w:hAnsi="Times New Roman" w:cs="Times New Roman"/>
          <w:bCs/>
          <w:sz w:val="28"/>
          <w:szCs w:val="28"/>
          <w:lang w:val="ru-RU"/>
        </w:rPr>
        <w:t xml:space="preserve"> </w:t>
      </w:r>
      <w:r w:rsidR="003E1600" w:rsidRPr="00F90472">
        <w:rPr>
          <w:rFonts w:ascii="Times New Roman" w:hAnsi="Times New Roman" w:cs="Times New Roman"/>
          <w:bCs/>
          <w:sz w:val="28"/>
          <w:szCs w:val="28"/>
          <w:lang w:val="ru-RU"/>
        </w:rPr>
        <w:t>Л.М. </w:t>
      </w:r>
      <w:r w:rsidRPr="00F90472">
        <w:rPr>
          <w:rFonts w:ascii="Times New Roman" w:hAnsi="Times New Roman" w:cs="Times New Roman"/>
          <w:bCs/>
          <w:sz w:val="28"/>
          <w:szCs w:val="28"/>
          <w:lang w:val="ru-RU"/>
        </w:rPr>
        <w:t>Сембиевой</w:t>
      </w:r>
      <w:r w:rsidR="003E1600" w:rsidRPr="00F90472">
        <w:rPr>
          <w:rFonts w:ascii="Times New Roman" w:hAnsi="Times New Roman" w:cs="Times New Roman"/>
          <w:bCs/>
          <w:sz w:val="28"/>
          <w:szCs w:val="28"/>
          <w:lang w:val="ru-RU"/>
        </w:rPr>
        <w:t>. –</w:t>
      </w:r>
      <w:r w:rsidR="003E1600" w:rsidRPr="00F90472">
        <w:rPr>
          <w:rFonts w:ascii="Times New Roman" w:hAnsi="Times New Roman" w:cs="Times New Roman"/>
          <w:sz w:val="28"/>
          <w:szCs w:val="28"/>
          <w:lang w:val="kk-KZ"/>
        </w:rPr>
        <w:t xml:space="preserve"> Алматы: </w:t>
      </w:r>
      <w:r w:rsidRPr="00F90472">
        <w:rPr>
          <w:rFonts w:ascii="Times New Roman" w:hAnsi="Times New Roman" w:cs="Times New Roman"/>
          <w:sz w:val="28"/>
          <w:szCs w:val="28"/>
        </w:rPr>
        <w:t>CyberSmith</w:t>
      </w:r>
      <w:r w:rsidRPr="00F90472">
        <w:rPr>
          <w:rFonts w:ascii="Times New Roman" w:hAnsi="Times New Roman" w:cs="Times New Roman"/>
          <w:sz w:val="28"/>
          <w:szCs w:val="28"/>
          <w:lang w:val="kk-KZ"/>
        </w:rPr>
        <w:t>, 2021.</w:t>
      </w:r>
      <w:r w:rsidR="003E1600" w:rsidRPr="00F90472">
        <w:rPr>
          <w:rFonts w:ascii="Times New Roman" w:hAnsi="Times New Roman" w:cs="Times New Roman"/>
          <w:sz w:val="28"/>
          <w:szCs w:val="28"/>
          <w:lang w:val="kk-KZ"/>
        </w:rPr>
        <w:t xml:space="preserve"> –</w:t>
      </w:r>
      <w:r w:rsidRPr="00F90472">
        <w:rPr>
          <w:rFonts w:ascii="Times New Roman" w:hAnsi="Times New Roman" w:cs="Times New Roman"/>
          <w:sz w:val="28"/>
          <w:szCs w:val="28"/>
          <w:lang w:val="kk-KZ"/>
        </w:rPr>
        <w:t xml:space="preserve"> 192</w:t>
      </w:r>
      <w:r w:rsidR="003E1600" w:rsidRPr="00F90472">
        <w:rPr>
          <w:rFonts w:ascii="Times New Roman" w:hAnsi="Times New Roman" w:cs="Times New Roman"/>
          <w:sz w:val="28"/>
          <w:szCs w:val="28"/>
          <w:lang w:val="kk-KZ"/>
        </w:rPr>
        <w:t xml:space="preserve"> </w:t>
      </w:r>
      <w:r w:rsidRPr="00F90472">
        <w:rPr>
          <w:rFonts w:ascii="Times New Roman" w:hAnsi="Times New Roman" w:cs="Times New Roman"/>
          <w:sz w:val="28"/>
          <w:szCs w:val="28"/>
          <w:lang w:val="kk-KZ"/>
        </w:rPr>
        <w:t>с.</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eastAsia="Times New Roman" w:hAnsi="Times New Roman" w:cs="Times New Roman"/>
          <w:sz w:val="28"/>
          <w:szCs w:val="28"/>
          <w:lang w:val="kk-KZ"/>
        </w:rPr>
        <w:t>Нуртазина</w:t>
      </w:r>
      <w:r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lang w:val="kk-KZ"/>
        </w:rPr>
        <w:t>Р</w:t>
      </w:r>
      <w:r w:rsidRPr="00F90472">
        <w:rPr>
          <w:rFonts w:ascii="Times New Roman" w:eastAsia="Times New Roman" w:hAnsi="Times New Roman" w:cs="Times New Roman"/>
          <w:sz w:val="28"/>
          <w:szCs w:val="28"/>
        </w:rPr>
        <w:t>.</w:t>
      </w:r>
      <w:r w:rsidRPr="00F90472">
        <w:rPr>
          <w:rFonts w:ascii="Times New Roman" w:eastAsia="Times New Roman" w:hAnsi="Times New Roman" w:cs="Times New Roman"/>
          <w:sz w:val="28"/>
          <w:szCs w:val="28"/>
          <w:lang w:val="kk-KZ"/>
        </w:rPr>
        <w:t>А</w:t>
      </w:r>
      <w:r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lang w:val="kk-KZ"/>
        </w:rPr>
        <w:t>Национальная безопасность Республики Казахстан</w:t>
      </w:r>
      <w:r w:rsidRPr="00F90472">
        <w:rPr>
          <w:rFonts w:ascii="Times New Roman" w:eastAsia="Times New Roman" w:hAnsi="Times New Roman" w:cs="Times New Roman"/>
          <w:sz w:val="28"/>
          <w:szCs w:val="28"/>
        </w:rPr>
        <w:t xml:space="preserve">. </w:t>
      </w:r>
      <w:r w:rsidR="003E1600"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lang w:val="kk-KZ"/>
        </w:rPr>
        <w:t>Алматы: Бастау</w:t>
      </w:r>
      <w:r w:rsidRPr="00F90472">
        <w:rPr>
          <w:rFonts w:ascii="Times New Roman" w:eastAsia="Times New Roman" w:hAnsi="Times New Roman" w:cs="Times New Roman"/>
          <w:sz w:val="28"/>
          <w:szCs w:val="28"/>
        </w:rPr>
        <w:t>, 2014. – 352</w:t>
      </w:r>
      <w:r w:rsidR="003E1600" w:rsidRPr="00F90472">
        <w:rPr>
          <w:rFonts w:ascii="Times New Roman" w:eastAsia="Times New Roman" w:hAnsi="Times New Roman" w:cs="Times New Roman"/>
          <w:sz w:val="28"/>
          <w:szCs w:val="28"/>
        </w:rPr>
        <w:t xml:space="preserve"> с</w:t>
      </w:r>
      <w:r w:rsidRPr="00F90472">
        <w:rPr>
          <w:rFonts w:ascii="Times New Roman" w:eastAsia="Times New Roman" w:hAnsi="Times New Roman" w:cs="Times New Roman"/>
          <w:sz w:val="28"/>
          <w:szCs w:val="28"/>
        </w:rPr>
        <w:t>.</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eastAsia="Times New Roman" w:hAnsi="Times New Roman" w:cs="Times New Roman"/>
          <w:sz w:val="28"/>
          <w:szCs w:val="28"/>
          <w:lang w:val="kk-KZ"/>
        </w:rPr>
        <w:t xml:space="preserve">Мировая экономика </w:t>
      </w:r>
      <w:r w:rsidR="003E1600"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lang w:val="kk-KZ"/>
        </w:rPr>
        <w:t>под ред. И.П.</w:t>
      </w:r>
      <w:r w:rsidR="003E1600"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lang w:val="kk-KZ"/>
        </w:rPr>
        <w:t xml:space="preserve">Николаевой. </w:t>
      </w:r>
      <w:r w:rsidR="003E1600"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lang w:val="kk-KZ"/>
        </w:rPr>
        <w:t>М.: ЮНИТИ-ДАНА, 20</w:t>
      </w:r>
      <w:r w:rsidRPr="00F90472">
        <w:rPr>
          <w:rFonts w:ascii="Times New Roman" w:eastAsia="Times New Roman" w:hAnsi="Times New Roman" w:cs="Times New Roman"/>
          <w:sz w:val="28"/>
          <w:szCs w:val="28"/>
        </w:rPr>
        <w:t>16</w:t>
      </w:r>
      <w:r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rPr>
        <w:t>– 399</w:t>
      </w:r>
      <w:r w:rsidR="003E1600" w:rsidRPr="00F90472">
        <w:rPr>
          <w:rFonts w:ascii="Times New Roman" w:eastAsia="Times New Roman" w:hAnsi="Times New Roman" w:cs="Times New Roman"/>
          <w:sz w:val="28"/>
          <w:szCs w:val="28"/>
        </w:rPr>
        <w:t xml:space="preserve"> с.</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eastAsia="Times New Roman" w:hAnsi="Times New Roman" w:cs="Times New Roman"/>
          <w:sz w:val="28"/>
          <w:szCs w:val="28"/>
          <w:lang w:val="kk-KZ"/>
        </w:rPr>
        <w:t xml:space="preserve">Турекулова Д.М., Курманов Н.А. Экономическая безопасность государства. </w:t>
      </w:r>
      <w:r w:rsidR="003E1600"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lang w:val="kk-KZ"/>
        </w:rPr>
        <w:t xml:space="preserve">Алматы: Эверо, </w:t>
      </w:r>
      <w:r w:rsidRPr="00F90472">
        <w:rPr>
          <w:rFonts w:ascii="Times New Roman" w:eastAsia="Times New Roman" w:hAnsi="Times New Roman" w:cs="Times New Roman"/>
          <w:sz w:val="28"/>
          <w:szCs w:val="28"/>
        </w:rPr>
        <w:t>2015. –</w:t>
      </w:r>
      <w:r w:rsidR="003E1600"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rPr>
        <w:t>264</w:t>
      </w:r>
      <w:r w:rsidR="003E1600" w:rsidRPr="00F90472">
        <w:rPr>
          <w:rFonts w:ascii="Times New Roman" w:eastAsia="Times New Roman" w:hAnsi="Times New Roman" w:cs="Times New Roman"/>
          <w:sz w:val="28"/>
          <w:szCs w:val="28"/>
        </w:rPr>
        <w:t xml:space="preserve"> с</w:t>
      </w:r>
      <w:r w:rsidRPr="00F90472">
        <w:rPr>
          <w:rFonts w:ascii="Times New Roman" w:eastAsia="Times New Roman" w:hAnsi="Times New Roman" w:cs="Times New Roman"/>
          <w:sz w:val="28"/>
          <w:szCs w:val="28"/>
          <w:lang w:val="kk-KZ"/>
        </w:rPr>
        <w:t>.</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Onyele K</w:t>
      </w:r>
      <w:r w:rsidR="003E1600"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O</w:t>
      </w:r>
      <w:r w:rsidR="003E1600"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 Nwokoacha E</w:t>
      </w:r>
      <w:r w:rsidR="003E1600"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B</w:t>
      </w:r>
      <w:r w:rsidR="003E1600"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 xml:space="preserve"> Sources of Public Funds and Economi</w:t>
      </w:r>
      <w:r w:rsidR="003E1600" w:rsidRPr="00F90472">
        <w:rPr>
          <w:rFonts w:ascii="Times New Roman" w:hAnsi="Times New Roman" w:cs="Times New Roman"/>
          <w:sz w:val="28"/>
          <w:szCs w:val="28"/>
          <w:lang w:val="en-US"/>
        </w:rPr>
        <w:t>c Prosperity: The Nigerian Case //</w:t>
      </w:r>
      <w:r w:rsidRPr="00F90472">
        <w:rPr>
          <w:rFonts w:ascii="Times New Roman" w:hAnsi="Times New Roman" w:cs="Times New Roman"/>
          <w:sz w:val="28"/>
          <w:szCs w:val="28"/>
          <w:lang w:val="en-US"/>
        </w:rPr>
        <w:t xml:space="preserve"> J Bus Fin Aff</w:t>
      </w:r>
      <w:r w:rsidR="003E1600" w:rsidRPr="00F90472">
        <w:rPr>
          <w:rFonts w:ascii="Times New Roman" w:hAnsi="Times New Roman" w:cs="Times New Roman"/>
          <w:sz w:val="28"/>
          <w:szCs w:val="28"/>
          <w:lang w:val="en-US"/>
        </w:rPr>
        <w:t xml:space="preserve">. – 2016. – Vol. </w:t>
      </w:r>
      <w:r w:rsidRPr="00F90472">
        <w:rPr>
          <w:rFonts w:ascii="Times New Roman" w:hAnsi="Times New Roman" w:cs="Times New Roman"/>
          <w:sz w:val="28"/>
          <w:szCs w:val="28"/>
          <w:lang w:val="en-US"/>
        </w:rPr>
        <w:t>5</w:t>
      </w:r>
      <w:r w:rsidR="003E1600" w:rsidRPr="00F90472">
        <w:rPr>
          <w:rFonts w:ascii="Times New Roman" w:hAnsi="Times New Roman" w:cs="Times New Roman"/>
          <w:sz w:val="28"/>
          <w:szCs w:val="28"/>
          <w:lang w:val="en-US"/>
        </w:rPr>
        <w:t>, Issue 4. – P. 1000215-11000215-12.</w:t>
      </w:r>
    </w:p>
    <w:p w:rsidR="00A63B59" w:rsidRPr="00F90472" w:rsidRDefault="00A63B59" w:rsidP="00E647D7">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Performance Report Handbook (routes to effective evaluation), 2009, RAND Corporation</w:t>
      </w:r>
      <w:r w:rsidR="00F90472" w:rsidRPr="00F90472">
        <w:rPr>
          <w:rFonts w:ascii="Times New Roman" w:hAnsi="Times New Roman" w:cs="Times New Roman"/>
          <w:sz w:val="28"/>
          <w:szCs w:val="28"/>
          <w:lang w:val="en-US"/>
        </w:rPr>
        <w:t xml:space="preserve"> //</w:t>
      </w:r>
      <w:r w:rsidR="003203E0" w:rsidRPr="00F90472">
        <w:rPr>
          <w:rFonts w:ascii="Times New Roman" w:hAnsi="Times New Roman" w:cs="Times New Roman"/>
          <w:sz w:val="28"/>
          <w:szCs w:val="28"/>
          <w:lang w:val="en-US"/>
        </w:rPr>
        <w:t xml:space="preserve"> </w:t>
      </w:r>
      <w:hyperlink r:id="rId56" w:history="1">
        <w:r w:rsidR="00F90472" w:rsidRPr="00F90472">
          <w:rPr>
            <w:rStyle w:val="a7"/>
            <w:rFonts w:ascii="Times New Roman" w:hAnsi="Times New Roman" w:cs="Times New Roman"/>
            <w:color w:val="auto"/>
            <w:sz w:val="28"/>
            <w:szCs w:val="28"/>
            <w:u w:val="none"/>
            <w:lang w:val="en-US"/>
          </w:rPr>
          <w:t>https://www.rand.org/pubs/technical_reports</w:t>
        </w:r>
      </w:hyperlink>
      <w:r w:rsidR="00F90472" w:rsidRPr="00F90472">
        <w:rPr>
          <w:rFonts w:ascii="Times New Roman" w:hAnsi="Times New Roman" w:cs="Times New Roman"/>
          <w:sz w:val="28"/>
          <w:szCs w:val="28"/>
          <w:lang w:val="en-US"/>
        </w:rPr>
        <w:t>. 30.11.2018.</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eastAsia="Times New Roman" w:hAnsi="Times New Roman" w:cs="Times New Roman"/>
          <w:sz w:val="28"/>
          <w:szCs w:val="28"/>
          <w:lang w:val="kk-KZ"/>
        </w:rPr>
        <w:t xml:space="preserve">Ломакин В.К. Мировая экономика. </w:t>
      </w:r>
      <w:r w:rsidR="002B2F4C"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lang w:val="kk-KZ"/>
        </w:rPr>
        <w:t>М.: Ю</w:t>
      </w:r>
      <w:r w:rsidR="002B2F4C" w:rsidRPr="00F90472">
        <w:rPr>
          <w:rFonts w:ascii="Times New Roman" w:eastAsia="Times New Roman" w:hAnsi="Times New Roman" w:cs="Times New Roman"/>
          <w:sz w:val="28"/>
          <w:szCs w:val="28"/>
          <w:lang w:val="kk-KZ"/>
        </w:rPr>
        <w:t>нити</w:t>
      </w:r>
      <w:r w:rsidRPr="00F90472">
        <w:rPr>
          <w:rFonts w:ascii="Times New Roman" w:eastAsia="Times New Roman" w:hAnsi="Times New Roman" w:cs="Times New Roman"/>
          <w:sz w:val="28"/>
          <w:szCs w:val="28"/>
        </w:rPr>
        <w:t>-</w:t>
      </w:r>
      <w:r w:rsidRPr="00F90472">
        <w:rPr>
          <w:rFonts w:ascii="Times New Roman" w:eastAsia="Times New Roman" w:hAnsi="Times New Roman" w:cs="Times New Roman"/>
          <w:sz w:val="28"/>
          <w:szCs w:val="28"/>
          <w:lang w:val="kk-KZ"/>
        </w:rPr>
        <w:t>Д</w:t>
      </w:r>
      <w:r w:rsidR="002B2F4C" w:rsidRPr="00F90472">
        <w:rPr>
          <w:rFonts w:ascii="Times New Roman" w:eastAsia="Times New Roman" w:hAnsi="Times New Roman" w:cs="Times New Roman"/>
          <w:sz w:val="28"/>
          <w:szCs w:val="28"/>
          <w:lang w:val="kk-KZ"/>
        </w:rPr>
        <w:t>ана</w:t>
      </w:r>
      <w:r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rPr>
        <w:t>2009</w:t>
      </w:r>
      <w:r w:rsidRPr="00F90472">
        <w:rPr>
          <w:rFonts w:ascii="Times New Roman" w:eastAsia="Times New Roman" w:hAnsi="Times New Roman" w:cs="Times New Roman"/>
          <w:sz w:val="28"/>
          <w:szCs w:val="28"/>
          <w:lang w:val="kk-KZ"/>
        </w:rPr>
        <w:t xml:space="preserve">. </w:t>
      </w:r>
      <w:r w:rsidRPr="00F90472">
        <w:rPr>
          <w:rFonts w:ascii="Times New Roman" w:eastAsia="Times New Roman" w:hAnsi="Times New Roman" w:cs="Times New Roman"/>
          <w:sz w:val="28"/>
          <w:szCs w:val="28"/>
        </w:rPr>
        <w:t xml:space="preserve">– 671 </w:t>
      </w:r>
      <w:r w:rsidRPr="00F90472">
        <w:rPr>
          <w:rFonts w:ascii="Times New Roman" w:eastAsia="Times New Roman" w:hAnsi="Times New Roman" w:cs="Times New Roman"/>
          <w:sz w:val="28"/>
          <w:szCs w:val="28"/>
          <w:lang w:val="en-US"/>
        </w:rPr>
        <w:t>c</w:t>
      </w:r>
      <w:r w:rsidRPr="00F90472">
        <w:rPr>
          <w:rFonts w:ascii="Times New Roman" w:eastAsia="Times New Roman" w:hAnsi="Times New Roman" w:cs="Times New Roman"/>
          <w:sz w:val="28"/>
          <w:szCs w:val="28"/>
        </w:rPr>
        <w:t>.</w:t>
      </w:r>
    </w:p>
    <w:p w:rsidR="00A63B59" w:rsidRPr="00CB6E00" w:rsidRDefault="00A63B59"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B6E00">
        <w:rPr>
          <w:rFonts w:ascii="Times New Roman" w:hAnsi="Times New Roman" w:cs="Times New Roman"/>
          <w:sz w:val="28"/>
          <w:szCs w:val="28"/>
        </w:rPr>
        <w:t xml:space="preserve">Gylfason </w:t>
      </w:r>
      <w:r w:rsidR="00044178" w:rsidRPr="00CB6E00">
        <w:rPr>
          <w:rFonts w:ascii="Times New Roman" w:hAnsi="Times New Roman" w:cs="Times New Roman"/>
          <w:sz w:val="28"/>
          <w:szCs w:val="28"/>
        </w:rPr>
        <w:t>T</w:t>
      </w:r>
      <w:r w:rsidR="00044178">
        <w:rPr>
          <w:rFonts w:ascii="Times New Roman" w:hAnsi="Times New Roman" w:cs="Times New Roman"/>
          <w:sz w:val="28"/>
          <w:szCs w:val="28"/>
        </w:rPr>
        <w:t>.,</w:t>
      </w:r>
      <w:r w:rsidR="00044178" w:rsidRPr="00CB6E00">
        <w:rPr>
          <w:rFonts w:ascii="Times New Roman" w:hAnsi="Times New Roman" w:cs="Times New Roman"/>
          <w:sz w:val="28"/>
          <w:szCs w:val="28"/>
        </w:rPr>
        <w:t xml:space="preserve"> </w:t>
      </w:r>
      <w:r w:rsidRPr="00CB6E00">
        <w:rPr>
          <w:rFonts w:ascii="Times New Roman" w:hAnsi="Times New Roman" w:cs="Times New Roman"/>
          <w:sz w:val="28"/>
          <w:szCs w:val="28"/>
        </w:rPr>
        <w:t>Zoega</w:t>
      </w:r>
      <w:r w:rsidR="00044178" w:rsidRPr="00044178">
        <w:rPr>
          <w:rFonts w:ascii="Times New Roman" w:hAnsi="Times New Roman" w:cs="Times New Roman"/>
          <w:sz w:val="28"/>
          <w:szCs w:val="28"/>
        </w:rPr>
        <w:t xml:space="preserve"> </w:t>
      </w:r>
      <w:r w:rsidR="00044178" w:rsidRPr="00CB6E00">
        <w:rPr>
          <w:rFonts w:ascii="Times New Roman" w:hAnsi="Times New Roman" w:cs="Times New Roman"/>
          <w:sz w:val="28"/>
          <w:szCs w:val="28"/>
        </w:rPr>
        <w:t>G</w:t>
      </w:r>
      <w:r w:rsidR="00044178">
        <w:rPr>
          <w:rFonts w:ascii="Times New Roman" w:hAnsi="Times New Roman" w:cs="Times New Roman"/>
          <w:sz w:val="28"/>
          <w:szCs w:val="28"/>
        </w:rPr>
        <w:t>.</w:t>
      </w:r>
      <w:r w:rsidRPr="00CB6E00">
        <w:rPr>
          <w:rFonts w:ascii="Times New Roman" w:hAnsi="Times New Roman" w:cs="Times New Roman"/>
          <w:sz w:val="28"/>
          <w:szCs w:val="28"/>
        </w:rPr>
        <w:t xml:space="preserve"> </w:t>
      </w:r>
      <w:r w:rsidRPr="00CB6E00">
        <w:rPr>
          <w:rFonts w:ascii="Times New Roman" w:hAnsi="Times New Roman" w:cs="Times New Roman"/>
          <w:bCs/>
          <w:sz w:val="28"/>
          <w:szCs w:val="28"/>
        </w:rPr>
        <w:t>Natural Resources and Economic Growth: The Role of Investment</w:t>
      </w:r>
      <w:r w:rsidR="00CF4A7E">
        <w:rPr>
          <w:rFonts w:ascii="Times New Roman" w:hAnsi="Times New Roman" w:cs="Times New Roman"/>
          <w:bCs/>
          <w:sz w:val="28"/>
          <w:szCs w:val="28"/>
        </w:rPr>
        <w:t>. – London,</w:t>
      </w:r>
      <w:r w:rsidRPr="00CB6E00">
        <w:rPr>
          <w:rFonts w:ascii="Times New Roman" w:hAnsi="Times New Roman" w:cs="Times New Roman"/>
          <w:bCs/>
          <w:sz w:val="28"/>
          <w:szCs w:val="28"/>
        </w:rPr>
        <w:t xml:space="preserve"> 2001</w:t>
      </w:r>
      <w:r w:rsidR="00CF4A7E">
        <w:rPr>
          <w:rFonts w:ascii="Times New Roman" w:hAnsi="Times New Roman" w:cs="Times New Roman"/>
          <w:bCs/>
          <w:sz w:val="28"/>
          <w:szCs w:val="28"/>
        </w:rPr>
        <w:t>. – 41 p.</w:t>
      </w:r>
    </w:p>
    <w:p w:rsidR="00A63B59" w:rsidRPr="00F90472" w:rsidRDefault="00A63B59" w:rsidP="00CF4A7E">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How do Sovereign Wealth Funds invest? A glance at SWF asset allocation</w:t>
      </w:r>
      <w:r w:rsidR="00CF4A7E" w:rsidRPr="00F90472">
        <w:rPr>
          <w:rFonts w:ascii="Times New Roman" w:hAnsi="Times New Roman" w:cs="Times New Roman"/>
          <w:sz w:val="28"/>
          <w:szCs w:val="28"/>
          <w:lang w:val="en-US"/>
        </w:rPr>
        <w:t xml:space="preserve"> // </w:t>
      </w:r>
      <w:hyperlink r:id="rId57" w:history="1">
        <w:r w:rsidR="00CF4A7E" w:rsidRPr="00F90472">
          <w:rPr>
            <w:rStyle w:val="a7"/>
            <w:rFonts w:ascii="Times New Roman" w:hAnsi="Times New Roman" w:cs="Times New Roman"/>
            <w:color w:val="auto"/>
            <w:sz w:val="28"/>
            <w:szCs w:val="28"/>
            <w:u w:val="none"/>
            <w:lang w:val="en-US"/>
          </w:rPr>
          <w:t>https://www.ifswf.org/sites/default/files/Publications/</w:t>
        </w:r>
      </w:hyperlink>
      <w:r w:rsidR="00CF4A7E" w:rsidRPr="00F90472">
        <w:rPr>
          <w:rFonts w:ascii="Times New Roman" w:hAnsi="Times New Roman" w:cs="Times New Roman"/>
          <w:sz w:val="28"/>
          <w:szCs w:val="28"/>
          <w:lang w:val="en-US"/>
        </w:rPr>
        <w:t xml:space="preserve">. </w:t>
      </w:r>
      <w:r w:rsidR="00CF0B42" w:rsidRPr="00F90472">
        <w:rPr>
          <w:rFonts w:ascii="Times New Roman" w:hAnsi="Times New Roman" w:cs="Times New Roman"/>
          <w:sz w:val="28"/>
          <w:szCs w:val="28"/>
          <w:lang w:val="kk-KZ"/>
        </w:rPr>
        <w:t>30.11</w:t>
      </w:r>
      <w:r w:rsidR="00CF4A7E" w:rsidRPr="00F90472">
        <w:rPr>
          <w:rFonts w:ascii="Times New Roman" w:hAnsi="Times New Roman" w:cs="Times New Roman"/>
          <w:sz w:val="28"/>
          <w:szCs w:val="28"/>
          <w:lang w:val="en-US"/>
        </w:rPr>
        <w:t>.</w:t>
      </w:r>
      <w:r w:rsidR="00CF0B42" w:rsidRPr="00F90472">
        <w:rPr>
          <w:rFonts w:ascii="Times New Roman" w:hAnsi="Times New Roman" w:cs="Times New Roman"/>
          <w:sz w:val="28"/>
          <w:szCs w:val="28"/>
          <w:lang w:val="en-US"/>
        </w:rPr>
        <w:t>2018</w:t>
      </w:r>
      <w:r w:rsidR="00F90472" w:rsidRPr="00F90472">
        <w:rPr>
          <w:rFonts w:ascii="Times New Roman" w:hAnsi="Times New Roman" w:cs="Times New Roman"/>
          <w:sz w:val="28"/>
          <w:szCs w:val="28"/>
          <w:lang w:val="en-US"/>
        </w:rPr>
        <w:t>.</w:t>
      </w:r>
      <w:r w:rsidR="00CF4A7E" w:rsidRPr="00F90472">
        <w:rPr>
          <w:rFonts w:ascii="Times New Roman" w:hAnsi="Times New Roman" w:cs="Times New Roman"/>
          <w:sz w:val="28"/>
          <w:szCs w:val="28"/>
          <w:lang w:val="en-US"/>
        </w:rPr>
        <w:t xml:space="preserve"> </w:t>
      </w:r>
    </w:p>
    <w:p w:rsidR="00A63B59" w:rsidRPr="00F90472" w:rsidRDefault="00A63B59"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90472">
        <w:rPr>
          <w:rFonts w:ascii="Times New Roman" w:eastAsia="Arial Unicode MS" w:hAnsi="Times New Roman" w:cs="Times New Roman"/>
          <w:bCs/>
          <w:sz w:val="28"/>
          <w:szCs w:val="28"/>
        </w:rPr>
        <w:t>The Growth of the public sector: theories and international evidence / ed</w:t>
      </w:r>
      <w:r w:rsidR="00CF4A7E" w:rsidRPr="00F90472">
        <w:rPr>
          <w:rFonts w:ascii="Times New Roman" w:eastAsia="Arial Unicode MS" w:hAnsi="Times New Roman" w:cs="Times New Roman"/>
          <w:bCs/>
          <w:sz w:val="28"/>
          <w:szCs w:val="28"/>
        </w:rPr>
        <w:t>.</w:t>
      </w:r>
      <w:r w:rsidRPr="00F90472">
        <w:rPr>
          <w:rFonts w:ascii="Times New Roman" w:eastAsia="Arial Unicode MS" w:hAnsi="Times New Roman" w:cs="Times New Roman"/>
          <w:bCs/>
          <w:sz w:val="28"/>
          <w:szCs w:val="28"/>
        </w:rPr>
        <w:t xml:space="preserve"> by N</w:t>
      </w:r>
      <w:r w:rsidR="00CF4A7E" w:rsidRPr="00F90472">
        <w:rPr>
          <w:rFonts w:ascii="Times New Roman" w:eastAsia="Arial Unicode MS" w:hAnsi="Times New Roman" w:cs="Times New Roman"/>
          <w:bCs/>
          <w:sz w:val="28"/>
          <w:szCs w:val="28"/>
        </w:rPr>
        <w:t>.</w:t>
      </w:r>
      <w:r w:rsidRPr="00F90472">
        <w:rPr>
          <w:rFonts w:ascii="Times New Roman" w:eastAsia="Arial Unicode MS" w:hAnsi="Times New Roman" w:cs="Times New Roman"/>
          <w:bCs/>
          <w:sz w:val="28"/>
          <w:szCs w:val="28"/>
        </w:rPr>
        <w:t xml:space="preserve"> Gemmell</w:t>
      </w:r>
      <w:r w:rsidR="00CF4A7E" w:rsidRPr="00F90472">
        <w:rPr>
          <w:rFonts w:ascii="Times New Roman" w:eastAsia="Arial Unicode MS" w:hAnsi="Times New Roman" w:cs="Times New Roman"/>
          <w:bCs/>
          <w:sz w:val="28"/>
          <w:szCs w:val="28"/>
        </w:rPr>
        <w:t>.</w:t>
      </w:r>
      <w:r w:rsidRPr="00F90472">
        <w:rPr>
          <w:rFonts w:ascii="Times New Roman" w:eastAsia="Arial Unicode MS" w:hAnsi="Times New Roman" w:cs="Times New Roman"/>
          <w:bCs/>
          <w:sz w:val="28"/>
          <w:szCs w:val="28"/>
        </w:rPr>
        <w:t xml:space="preserve"> </w:t>
      </w:r>
      <w:r w:rsidR="00CF4A7E" w:rsidRPr="00F90472">
        <w:rPr>
          <w:rFonts w:ascii="Times New Roman" w:eastAsia="Arial Unicode MS" w:hAnsi="Times New Roman" w:cs="Times New Roman"/>
          <w:bCs/>
          <w:sz w:val="28"/>
          <w:szCs w:val="28"/>
        </w:rPr>
        <w:t xml:space="preserve">– </w:t>
      </w:r>
      <w:r w:rsidRPr="00F90472">
        <w:rPr>
          <w:rFonts w:ascii="Times New Roman" w:eastAsia="Arial Unicode MS" w:hAnsi="Times New Roman" w:cs="Times New Roman"/>
          <w:sz w:val="28"/>
          <w:szCs w:val="28"/>
          <w:shd w:val="clear" w:color="auto" w:fill="FFFFFF"/>
        </w:rPr>
        <w:t>Aldershot</w:t>
      </w:r>
      <w:r w:rsidR="00CF4A7E" w:rsidRPr="00F90472">
        <w:rPr>
          <w:rFonts w:ascii="Times New Roman" w:eastAsia="Arial Unicode MS" w:hAnsi="Times New Roman" w:cs="Times New Roman"/>
          <w:sz w:val="28"/>
          <w:szCs w:val="28"/>
          <w:shd w:val="clear" w:color="auto" w:fill="FFFFFF"/>
        </w:rPr>
        <w:t xml:space="preserve">: E. Elgar, </w:t>
      </w:r>
      <w:r w:rsidRPr="00F90472">
        <w:rPr>
          <w:rFonts w:ascii="Times New Roman" w:eastAsia="Arial Unicode MS" w:hAnsi="Times New Roman" w:cs="Times New Roman"/>
          <w:sz w:val="28"/>
          <w:szCs w:val="28"/>
          <w:shd w:val="clear" w:color="auto" w:fill="FFFFFF"/>
        </w:rPr>
        <w:t>1993</w:t>
      </w:r>
      <w:r w:rsidR="00CF4A7E" w:rsidRPr="00F90472">
        <w:rPr>
          <w:rFonts w:ascii="Times New Roman" w:eastAsia="Arial Unicode MS" w:hAnsi="Times New Roman" w:cs="Times New Roman"/>
          <w:sz w:val="28"/>
          <w:szCs w:val="28"/>
          <w:shd w:val="clear" w:color="auto" w:fill="FFFFFF"/>
        </w:rPr>
        <w:t xml:space="preserve">. – </w:t>
      </w:r>
      <w:r w:rsidRPr="00F90472">
        <w:rPr>
          <w:rFonts w:ascii="Times New Roman" w:eastAsia="Arial Unicode MS" w:hAnsi="Times New Roman" w:cs="Times New Roman"/>
          <w:sz w:val="28"/>
          <w:szCs w:val="28"/>
          <w:shd w:val="clear" w:color="auto" w:fill="FFFFFF"/>
        </w:rPr>
        <w:t xml:space="preserve">261 p. </w:t>
      </w:r>
    </w:p>
    <w:p w:rsidR="00A63B59" w:rsidRPr="00F90472" w:rsidRDefault="00A63B59" w:rsidP="00CF4A7E">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90472">
        <w:rPr>
          <w:rFonts w:ascii="Times New Roman" w:hAnsi="Times New Roman" w:cs="Times New Roman"/>
          <w:sz w:val="28"/>
          <w:szCs w:val="28"/>
        </w:rPr>
        <w:t>Lawson A. Public Financial Management</w:t>
      </w:r>
      <w:r w:rsidR="00CF4A7E" w:rsidRPr="00F90472">
        <w:rPr>
          <w:rFonts w:ascii="Times New Roman" w:hAnsi="Times New Roman" w:cs="Times New Roman"/>
          <w:sz w:val="28"/>
          <w:szCs w:val="28"/>
        </w:rPr>
        <w:t xml:space="preserve"> // </w:t>
      </w:r>
      <w:hyperlink r:id="rId58" w:history="1">
        <w:r w:rsidR="00CF4A7E" w:rsidRPr="00F90472">
          <w:rPr>
            <w:rStyle w:val="a7"/>
            <w:rFonts w:ascii="Times New Roman" w:hAnsi="Times New Roman" w:cs="Times New Roman"/>
            <w:color w:val="auto"/>
            <w:sz w:val="28"/>
            <w:szCs w:val="28"/>
            <w:u w:val="none"/>
          </w:rPr>
          <w:t>https://gsdrc.org/docs/</w:t>
        </w:r>
      </w:hyperlink>
      <w:r w:rsidR="00CF4A7E" w:rsidRPr="00F90472">
        <w:rPr>
          <w:rFonts w:ascii="Times New Roman" w:hAnsi="Times New Roman" w:cs="Times New Roman"/>
          <w:sz w:val="28"/>
          <w:szCs w:val="28"/>
        </w:rPr>
        <w:t xml:space="preserve"> open/reading-packs/pfm_rp.pdf. </w:t>
      </w:r>
      <w:r w:rsidR="00252F4E" w:rsidRPr="00F90472">
        <w:rPr>
          <w:rFonts w:ascii="Times New Roman" w:hAnsi="Times New Roman" w:cs="Times New Roman"/>
          <w:sz w:val="28"/>
          <w:szCs w:val="28"/>
        </w:rPr>
        <w:t>27.03.2019</w:t>
      </w:r>
      <w:r w:rsidR="00F90472" w:rsidRPr="00F90472">
        <w:rPr>
          <w:rFonts w:ascii="Times New Roman" w:hAnsi="Times New Roman" w:cs="Times New Roman"/>
          <w:sz w:val="28"/>
          <w:szCs w:val="28"/>
        </w:rPr>
        <w:t>.</w:t>
      </w:r>
    </w:p>
    <w:p w:rsidR="00A63B59" w:rsidRPr="00F90472" w:rsidRDefault="00CF4A7E" w:rsidP="00CB6E00">
      <w:pPr>
        <w:pStyle w:val="a3"/>
        <w:numPr>
          <w:ilvl w:val="0"/>
          <w:numId w:val="18"/>
        </w:numPr>
        <w:tabs>
          <w:tab w:val="left" w:pos="1134"/>
        </w:tabs>
        <w:spacing w:after="0" w:line="240" w:lineRule="auto"/>
        <w:ind w:left="0" w:firstLine="709"/>
        <w:jc w:val="both"/>
        <w:rPr>
          <w:rFonts w:ascii="Times New Roman" w:eastAsia="Times New Roman" w:hAnsi="Times New Roman" w:cs="Times New Roman"/>
          <w:sz w:val="28"/>
          <w:szCs w:val="28"/>
        </w:rPr>
      </w:pPr>
      <w:r w:rsidRPr="00F90472">
        <w:rPr>
          <w:rFonts w:ascii="Times New Roman" w:hAnsi="Times New Roman" w:cs="Times New Roman"/>
          <w:sz w:val="28"/>
          <w:szCs w:val="28"/>
        </w:rPr>
        <w:t>Ulbrich</w:t>
      </w:r>
      <w:r w:rsidR="00A63B59" w:rsidRPr="00F90472">
        <w:rPr>
          <w:rFonts w:ascii="Times New Roman" w:hAnsi="Times New Roman" w:cs="Times New Roman"/>
          <w:sz w:val="28"/>
          <w:szCs w:val="28"/>
        </w:rPr>
        <w:t xml:space="preserve"> H.H.</w:t>
      </w:r>
      <w:r w:rsidR="00CC29C7" w:rsidRPr="00F90472">
        <w:rPr>
          <w:rFonts w:ascii="Times New Roman" w:hAnsi="Times New Roman" w:cs="Times New Roman"/>
          <w:sz w:val="28"/>
          <w:szCs w:val="28"/>
        </w:rPr>
        <w:t xml:space="preserve"> </w:t>
      </w:r>
      <w:r w:rsidR="00A63B59" w:rsidRPr="00F90472">
        <w:rPr>
          <w:rFonts w:ascii="Times New Roman" w:hAnsi="Times New Roman" w:cs="Times New Roman"/>
          <w:sz w:val="28"/>
          <w:szCs w:val="28"/>
        </w:rPr>
        <w:t>Public Finance in Theory and Practice</w:t>
      </w:r>
      <w:r w:rsidRPr="00F90472">
        <w:rPr>
          <w:rFonts w:ascii="Times New Roman" w:hAnsi="Times New Roman" w:cs="Times New Roman"/>
          <w:sz w:val="28"/>
          <w:szCs w:val="28"/>
        </w:rPr>
        <w:t>.</w:t>
      </w:r>
      <w:r w:rsidR="00A63B59" w:rsidRPr="00F90472">
        <w:rPr>
          <w:rFonts w:ascii="Times New Roman" w:hAnsi="Times New Roman" w:cs="Times New Roman"/>
          <w:sz w:val="28"/>
          <w:szCs w:val="28"/>
        </w:rPr>
        <w:t xml:space="preserve"> </w:t>
      </w:r>
      <w:r w:rsidRPr="00F90472">
        <w:rPr>
          <w:rFonts w:ascii="Times New Roman" w:hAnsi="Times New Roman" w:cs="Times New Roman"/>
          <w:sz w:val="28"/>
          <w:szCs w:val="28"/>
        </w:rPr>
        <w:t>–</w:t>
      </w:r>
      <w:r w:rsidR="00A63B59" w:rsidRPr="00F90472">
        <w:rPr>
          <w:rFonts w:ascii="Times New Roman" w:hAnsi="Times New Roman" w:cs="Times New Roman"/>
          <w:sz w:val="28"/>
          <w:szCs w:val="28"/>
        </w:rPr>
        <w:t xml:space="preserve"> </w:t>
      </w:r>
      <w:r w:rsidRPr="00F90472">
        <w:rPr>
          <w:rFonts w:ascii="Times New Roman" w:hAnsi="Times New Roman" w:cs="Times New Roman"/>
          <w:sz w:val="28"/>
          <w:szCs w:val="28"/>
        </w:rPr>
        <w:t xml:space="preserve">Ed. 1st. – London: </w:t>
      </w:r>
      <w:r w:rsidRPr="00F90472">
        <w:rPr>
          <w:rStyle w:val="a-list-item"/>
          <w:rFonts w:ascii="Times New Roman" w:hAnsi="Times New Roman" w:cs="Times New Roman"/>
          <w:sz w:val="28"/>
          <w:szCs w:val="28"/>
        </w:rPr>
        <w:t xml:space="preserve">Routledge, </w:t>
      </w:r>
      <w:r w:rsidR="00A63B59" w:rsidRPr="00F90472">
        <w:rPr>
          <w:rFonts w:ascii="Times New Roman" w:hAnsi="Times New Roman" w:cs="Times New Roman"/>
          <w:sz w:val="28"/>
          <w:szCs w:val="28"/>
        </w:rPr>
        <w:t>2011</w:t>
      </w:r>
      <w:r w:rsidRPr="00F90472">
        <w:rPr>
          <w:rFonts w:ascii="Times New Roman" w:hAnsi="Times New Roman" w:cs="Times New Roman"/>
          <w:sz w:val="28"/>
          <w:szCs w:val="28"/>
        </w:rPr>
        <w:t>.</w:t>
      </w:r>
      <w:r w:rsidR="00A63B59" w:rsidRPr="00F90472">
        <w:rPr>
          <w:rFonts w:ascii="Times New Roman" w:hAnsi="Times New Roman" w:cs="Times New Roman"/>
          <w:sz w:val="28"/>
          <w:szCs w:val="28"/>
        </w:rPr>
        <w:t xml:space="preserve"> </w:t>
      </w:r>
      <w:r w:rsidRPr="00F90472">
        <w:rPr>
          <w:rFonts w:ascii="Times New Roman" w:hAnsi="Times New Roman" w:cs="Times New Roman"/>
          <w:sz w:val="28"/>
          <w:szCs w:val="28"/>
        </w:rPr>
        <w:t xml:space="preserve">– </w:t>
      </w:r>
      <w:r w:rsidR="00A63B59" w:rsidRPr="00F90472">
        <w:rPr>
          <w:rFonts w:ascii="Times New Roman" w:eastAsia="Arial Unicode MS" w:hAnsi="Times New Roman" w:cs="Times New Roman"/>
          <w:sz w:val="28"/>
          <w:szCs w:val="28"/>
          <w:shd w:val="clear" w:color="auto" w:fill="FFFFFF"/>
        </w:rPr>
        <w:t>386 p.</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 xml:space="preserve">Stiglitz J. Economics of the Public Sector. </w:t>
      </w:r>
      <w:r w:rsidR="00C51616" w:rsidRPr="00F90472">
        <w:rPr>
          <w:rFonts w:ascii="Times New Roman" w:hAnsi="Times New Roman" w:cs="Times New Roman"/>
          <w:sz w:val="28"/>
          <w:szCs w:val="28"/>
          <w:lang w:val="en-US"/>
        </w:rPr>
        <w:t xml:space="preserve">– Ed. 3 rd. – NY.: </w:t>
      </w:r>
      <w:r w:rsidRPr="00F90472">
        <w:rPr>
          <w:rFonts w:ascii="Times New Roman" w:hAnsi="Times New Roman" w:cs="Times New Roman"/>
          <w:sz w:val="28"/>
          <w:szCs w:val="28"/>
          <w:lang w:val="en-US"/>
        </w:rPr>
        <w:t>W.W, Norton &amp; company, Inc.</w:t>
      </w:r>
      <w:r w:rsidR="00C51616" w:rsidRPr="00F90472">
        <w:rPr>
          <w:rFonts w:ascii="Times New Roman" w:hAnsi="Times New Roman" w:cs="Times New Roman"/>
          <w:sz w:val="28"/>
          <w:szCs w:val="28"/>
          <w:lang w:val="en-US"/>
        </w:rPr>
        <w:t>, 2000. –</w:t>
      </w:r>
      <w:r w:rsidRPr="00F90472">
        <w:rPr>
          <w:rFonts w:ascii="Times New Roman" w:hAnsi="Times New Roman" w:cs="Times New Roman"/>
          <w:sz w:val="28"/>
          <w:szCs w:val="28"/>
          <w:lang w:val="en-US"/>
        </w:rPr>
        <w:t xml:space="preserve"> 822 p.</w:t>
      </w:r>
    </w:p>
    <w:p w:rsidR="00A63B59" w:rsidRPr="00F90472" w:rsidRDefault="00C51616"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 xml:space="preserve">Backhaus </w:t>
      </w:r>
      <w:r w:rsidR="00A63B59" w:rsidRPr="00F90472">
        <w:rPr>
          <w:rFonts w:ascii="Times New Roman" w:hAnsi="Times New Roman" w:cs="Times New Roman"/>
          <w:sz w:val="28"/>
          <w:szCs w:val="28"/>
          <w:lang w:val="en-US"/>
        </w:rPr>
        <w:t>J</w:t>
      </w:r>
      <w:r w:rsidRPr="00F90472">
        <w:rPr>
          <w:rFonts w:ascii="Times New Roman" w:hAnsi="Times New Roman" w:cs="Times New Roman"/>
          <w:sz w:val="28"/>
          <w:szCs w:val="28"/>
          <w:lang w:val="en-US"/>
        </w:rPr>
        <w:t xml:space="preserve">., Wagner R.E. </w:t>
      </w:r>
      <w:r w:rsidR="00A63B59" w:rsidRPr="00F90472">
        <w:rPr>
          <w:rFonts w:ascii="Times New Roman" w:hAnsi="Times New Roman" w:cs="Times New Roman"/>
          <w:sz w:val="28"/>
          <w:szCs w:val="28"/>
          <w:lang w:val="en-US"/>
        </w:rPr>
        <w:t>2004. Handbook of Public Finance</w:t>
      </w:r>
      <w:r w:rsidRPr="00F90472">
        <w:rPr>
          <w:rFonts w:ascii="Times New Roman" w:hAnsi="Times New Roman" w:cs="Times New Roman"/>
          <w:sz w:val="28"/>
          <w:szCs w:val="28"/>
          <w:lang w:val="en-US"/>
        </w:rPr>
        <w:t>.</w:t>
      </w:r>
      <w:r w:rsidR="00A63B59"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 xml:space="preserve">– </w:t>
      </w:r>
      <w:r w:rsidRPr="00F90472">
        <w:rPr>
          <w:rStyle w:val="extendedtext-short"/>
          <w:rFonts w:ascii="Times New Roman" w:hAnsi="Times New Roman" w:cs="Times New Roman"/>
          <w:lang w:val="en-US"/>
        </w:rPr>
        <w:t>Amsterdam:</w:t>
      </w:r>
      <w:r w:rsidRPr="00F90472">
        <w:rPr>
          <w:rFonts w:ascii="Times New Roman" w:hAnsi="Times New Roman" w:cs="Times New Roman"/>
          <w:sz w:val="28"/>
          <w:szCs w:val="28"/>
          <w:lang w:val="en-US"/>
        </w:rPr>
        <w:t xml:space="preserve"> </w:t>
      </w:r>
      <w:r w:rsidR="00A63B59" w:rsidRPr="00F90472">
        <w:rPr>
          <w:rFonts w:ascii="Times New Roman" w:hAnsi="Times New Roman" w:cs="Times New Roman"/>
          <w:sz w:val="28"/>
          <w:szCs w:val="28"/>
          <w:lang w:val="en-US"/>
        </w:rPr>
        <w:t xml:space="preserve">Kluwer Academic Publishers, </w:t>
      </w:r>
      <w:r w:rsidRPr="00F90472">
        <w:rPr>
          <w:rFonts w:ascii="Times New Roman" w:hAnsi="Times New Roman" w:cs="Times New Roman"/>
          <w:sz w:val="28"/>
          <w:szCs w:val="28"/>
          <w:lang w:val="en-US"/>
        </w:rPr>
        <w:t xml:space="preserve">2004. – </w:t>
      </w:r>
      <w:r w:rsidR="00A63B59" w:rsidRPr="00F90472">
        <w:rPr>
          <w:rFonts w:ascii="Times New Roman" w:hAnsi="Times New Roman" w:cs="Times New Roman"/>
          <w:sz w:val="28"/>
          <w:szCs w:val="28"/>
          <w:lang w:val="en-US"/>
        </w:rPr>
        <w:t xml:space="preserve">331 p. </w:t>
      </w:r>
    </w:p>
    <w:p w:rsidR="0078422E"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hAnsi="Times New Roman" w:cs="Times New Roman"/>
          <w:sz w:val="28"/>
          <w:szCs w:val="28"/>
        </w:rPr>
        <w:t>Закон Украины</w:t>
      </w:r>
      <w:r w:rsidR="0078422E" w:rsidRPr="00F90472">
        <w:rPr>
          <w:rFonts w:ascii="Times New Roman" w:hAnsi="Times New Roman" w:cs="Times New Roman"/>
          <w:sz w:val="28"/>
          <w:szCs w:val="28"/>
        </w:rPr>
        <w:t>.</w:t>
      </w:r>
      <w:r w:rsidRPr="00F90472">
        <w:rPr>
          <w:rFonts w:ascii="Times New Roman" w:hAnsi="Times New Roman" w:cs="Times New Roman"/>
          <w:sz w:val="28"/>
          <w:szCs w:val="28"/>
        </w:rPr>
        <w:t xml:space="preserve"> Об осуществлении государственных закупок</w:t>
      </w:r>
      <w:r w:rsidR="0078422E" w:rsidRPr="00F90472">
        <w:rPr>
          <w:rFonts w:ascii="Times New Roman" w:hAnsi="Times New Roman" w:cs="Times New Roman"/>
          <w:sz w:val="28"/>
          <w:szCs w:val="28"/>
        </w:rPr>
        <w:t>: принят</w:t>
      </w:r>
      <w:r w:rsidRPr="00F90472">
        <w:rPr>
          <w:rFonts w:ascii="Times New Roman" w:hAnsi="Times New Roman" w:cs="Times New Roman"/>
          <w:sz w:val="28"/>
          <w:szCs w:val="28"/>
        </w:rPr>
        <w:t xml:space="preserve"> 1</w:t>
      </w:r>
      <w:r w:rsidR="0078422E" w:rsidRPr="00F90472">
        <w:rPr>
          <w:rFonts w:ascii="Times New Roman" w:hAnsi="Times New Roman" w:cs="Times New Roman"/>
          <w:sz w:val="28"/>
          <w:szCs w:val="28"/>
        </w:rPr>
        <w:t xml:space="preserve"> июня </w:t>
      </w:r>
      <w:r w:rsidRPr="00F90472">
        <w:rPr>
          <w:rFonts w:ascii="Times New Roman" w:hAnsi="Times New Roman" w:cs="Times New Roman"/>
          <w:sz w:val="28"/>
          <w:szCs w:val="28"/>
        </w:rPr>
        <w:t>2010</w:t>
      </w:r>
      <w:r w:rsidR="0078422E" w:rsidRPr="00F90472">
        <w:rPr>
          <w:rFonts w:ascii="Times New Roman" w:hAnsi="Times New Roman" w:cs="Times New Roman"/>
          <w:sz w:val="28"/>
          <w:szCs w:val="28"/>
        </w:rPr>
        <w:t>,</w:t>
      </w:r>
      <w:r w:rsidRPr="00F90472">
        <w:rPr>
          <w:rFonts w:ascii="Times New Roman" w:hAnsi="Times New Roman" w:cs="Times New Roman"/>
          <w:sz w:val="28"/>
          <w:szCs w:val="28"/>
        </w:rPr>
        <w:t xml:space="preserve"> №2289-</w:t>
      </w:r>
      <w:r w:rsidRPr="00F90472">
        <w:rPr>
          <w:rFonts w:ascii="Times New Roman" w:hAnsi="Times New Roman" w:cs="Times New Roman"/>
          <w:sz w:val="28"/>
          <w:szCs w:val="28"/>
          <w:lang w:val="en-US"/>
        </w:rPr>
        <w:t>VI</w:t>
      </w:r>
      <w:r w:rsidRPr="00F90472">
        <w:rPr>
          <w:rFonts w:ascii="Times New Roman" w:hAnsi="Times New Roman" w:cs="Times New Roman"/>
          <w:sz w:val="28"/>
          <w:szCs w:val="28"/>
        </w:rPr>
        <w:t xml:space="preserve"> </w:t>
      </w:r>
      <w:r w:rsidR="0078422E" w:rsidRPr="00F90472">
        <w:rPr>
          <w:rFonts w:ascii="Times New Roman" w:hAnsi="Times New Roman" w:cs="Times New Roman"/>
          <w:sz w:val="28"/>
          <w:szCs w:val="28"/>
        </w:rPr>
        <w:t>//</w:t>
      </w:r>
      <w:r w:rsidRPr="00F90472">
        <w:rPr>
          <w:rFonts w:ascii="Times New Roman" w:hAnsi="Times New Roman" w:cs="Times New Roman"/>
          <w:sz w:val="28"/>
          <w:szCs w:val="28"/>
        </w:rPr>
        <w:t xml:space="preserve"> </w:t>
      </w:r>
      <w:hyperlink r:id="rId59" w:history="1">
        <w:r w:rsidR="00F90472" w:rsidRPr="00F90472">
          <w:rPr>
            <w:rStyle w:val="a7"/>
            <w:rFonts w:ascii="Times New Roman" w:hAnsi="Times New Roman" w:cs="Times New Roman"/>
            <w:color w:val="auto"/>
            <w:sz w:val="28"/>
            <w:szCs w:val="28"/>
            <w:u w:val="none"/>
          </w:rPr>
          <w:t>https://kodeksy.com.ua/ka/ob_.</w:t>
        </w:r>
      </w:hyperlink>
      <w:r w:rsidR="0078422E" w:rsidRPr="00F90472">
        <w:rPr>
          <w:rFonts w:ascii="Times New Roman" w:hAnsi="Times New Roman" w:cs="Times New Roman"/>
          <w:sz w:val="28"/>
          <w:szCs w:val="28"/>
        </w:rPr>
        <w:t xml:space="preserve"> </w:t>
      </w:r>
      <w:r w:rsidR="00252F4E" w:rsidRPr="00F90472">
        <w:rPr>
          <w:rFonts w:ascii="Times New Roman" w:hAnsi="Times New Roman" w:cs="Times New Roman"/>
          <w:sz w:val="28"/>
          <w:szCs w:val="28"/>
        </w:rPr>
        <w:t>22.08.2018</w:t>
      </w:r>
      <w:r w:rsidR="0078422E" w:rsidRPr="00F90472">
        <w:rPr>
          <w:rFonts w:ascii="Times New Roman" w:hAnsi="Times New Roman" w:cs="Times New Roman"/>
          <w:sz w:val="28"/>
          <w:szCs w:val="28"/>
        </w:rPr>
        <w:t>.</w:t>
      </w:r>
    </w:p>
    <w:p w:rsidR="00A63B59" w:rsidRPr="00F90472" w:rsidRDefault="00A63B59"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hAnsi="Times New Roman" w:cs="Times New Roman"/>
          <w:caps/>
          <w:sz w:val="28"/>
          <w:szCs w:val="28"/>
          <w:shd w:val="clear" w:color="auto" w:fill="FFFFFF"/>
        </w:rPr>
        <w:t>С</w:t>
      </w:r>
      <w:r w:rsidRPr="00F90472">
        <w:rPr>
          <w:rFonts w:ascii="Times New Roman" w:hAnsi="Times New Roman" w:cs="Times New Roman"/>
          <w:sz w:val="28"/>
          <w:szCs w:val="28"/>
          <w:shd w:val="clear" w:color="auto" w:fill="FFFFFF"/>
        </w:rPr>
        <w:t xml:space="preserve">аунин А.Н. Аудит эффективности использования государственных средств: </w:t>
      </w:r>
      <w:r w:rsidR="003203E0" w:rsidRPr="00F90472">
        <w:rPr>
          <w:rFonts w:ascii="Times New Roman" w:hAnsi="Times New Roman" w:cs="Times New Roman"/>
          <w:sz w:val="28"/>
          <w:szCs w:val="28"/>
          <w:shd w:val="clear" w:color="auto" w:fill="FFFFFF"/>
        </w:rPr>
        <w:t xml:space="preserve">учеб. </w:t>
      </w:r>
      <w:r w:rsidRPr="00F90472">
        <w:rPr>
          <w:rFonts w:ascii="Times New Roman" w:hAnsi="Times New Roman" w:cs="Times New Roman"/>
          <w:sz w:val="28"/>
          <w:szCs w:val="28"/>
          <w:shd w:val="clear" w:color="auto" w:fill="FFFFFF"/>
        </w:rPr>
        <w:t>пос.</w:t>
      </w:r>
      <w:r w:rsidR="003203E0" w:rsidRPr="00F90472">
        <w:rPr>
          <w:rFonts w:ascii="Times New Roman" w:hAnsi="Times New Roman" w:cs="Times New Roman"/>
          <w:sz w:val="28"/>
          <w:szCs w:val="28"/>
          <w:shd w:val="clear" w:color="auto" w:fill="FFFFFF"/>
        </w:rPr>
        <w:t xml:space="preserve"> – </w:t>
      </w:r>
      <w:r w:rsidRPr="00F90472">
        <w:rPr>
          <w:rFonts w:ascii="Times New Roman" w:hAnsi="Times New Roman" w:cs="Times New Roman"/>
          <w:sz w:val="28"/>
          <w:szCs w:val="28"/>
          <w:shd w:val="clear" w:color="auto" w:fill="FFFFFF"/>
        </w:rPr>
        <w:t>М.</w:t>
      </w:r>
      <w:r w:rsidR="003203E0" w:rsidRPr="00F90472">
        <w:rPr>
          <w:rFonts w:ascii="Times New Roman" w:hAnsi="Times New Roman" w:cs="Times New Roman"/>
          <w:sz w:val="28"/>
          <w:szCs w:val="28"/>
          <w:shd w:val="clear" w:color="auto" w:fill="FFFFFF"/>
        </w:rPr>
        <w:t>,</w:t>
      </w:r>
      <w:r w:rsidRPr="00F90472">
        <w:rPr>
          <w:rFonts w:ascii="Times New Roman" w:hAnsi="Times New Roman" w:cs="Times New Roman"/>
          <w:sz w:val="28"/>
          <w:szCs w:val="28"/>
          <w:shd w:val="clear" w:color="auto" w:fill="FFFFFF"/>
        </w:rPr>
        <w:t xml:space="preserve"> 2015.</w:t>
      </w:r>
      <w:r w:rsidR="003203E0" w:rsidRPr="00F90472">
        <w:rPr>
          <w:rFonts w:ascii="Times New Roman" w:hAnsi="Times New Roman" w:cs="Times New Roman"/>
          <w:sz w:val="28"/>
          <w:szCs w:val="28"/>
          <w:shd w:val="clear" w:color="auto" w:fill="FFFFFF"/>
        </w:rPr>
        <w:t xml:space="preserve"> – </w:t>
      </w:r>
      <w:r w:rsidRPr="00F90472">
        <w:rPr>
          <w:rFonts w:ascii="Times New Roman" w:hAnsi="Times New Roman" w:cs="Times New Roman"/>
          <w:sz w:val="28"/>
          <w:szCs w:val="28"/>
          <w:shd w:val="clear" w:color="auto" w:fill="FFFFFF"/>
        </w:rPr>
        <w:t>336 с.</w:t>
      </w:r>
    </w:p>
    <w:p w:rsidR="003F154E" w:rsidRPr="00F90472" w:rsidRDefault="00A63B59" w:rsidP="005C18D2">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eastAsia="Times New Roman" w:hAnsi="Times New Roman" w:cs="Times New Roman"/>
          <w:sz w:val="28"/>
          <w:szCs w:val="28"/>
        </w:rPr>
        <w:t xml:space="preserve">Теория государственного аудита </w:t>
      </w:r>
      <w:r w:rsidR="003203E0" w:rsidRPr="00F90472">
        <w:rPr>
          <w:rFonts w:ascii="Times New Roman" w:eastAsia="Times New Roman" w:hAnsi="Times New Roman" w:cs="Times New Roman"/>
          <w:sz w:val="28"/>
          <w:szCs w:val="28"/>
        </w:rPr>
        <w:t xml:space="preserve">/ </w:t>
      </w:r>
      <w:r w:rsidRPr="00F90472">
        <w:rPr>
          <w:rFonts w:ascii="Times New Roman" w:eastAsia="Times New Roman" w:hAnsi="Times New Roman" w:cs="Times New Roman"/>
          <w:sz w:val="28"/>
          <w:szCs w:val="28"/>
        </w:rPr>
        <w:t>Счетный комитет по контролю за исполнением республиканского бюджета</w:t>
      </w:r>
      <w:r w:rsidR="003203E0" w:rsidRPr="00F90472">
        <w:rPr>
          <w:rFonts w:ascii="Times New Roman" w:eastAsia="Times New Roman" w:hAnsi="Times New Roman" w:cs="Times New Roman"/>
          <w:sz w:val="28"/>
          <w:szCs w:val="28"/>
        </w:rPr>
        <w:t>.</w:t>
      </w:r>
      <w:r w:rsidRPr="00F90472">
        <w:rPr>
          <w:rFonts w:ascii="Times New Roman" w:eastAsia="Times New Roman" w:hAnsi="Times New Roman" w:cs="Times New Roman"/>
          <w:sz w:val="28"/>
          <w:szCs w:val="28"/>
        </w:rPr>
        <w:t xml:space="preserve"> </w:t>
      </w:r>
      <w:r w:rsidR="003203E0" w:rsidRPr="00F90472">
        <w:rPr>
          <w:rFonts w:ascii="Times New Roman" w:eastAsia="Times New Roman" w:hAnsi="Times New Roman" w:cs="Times New Roman"/>
          <w:sz w:val="28"/>
          <w:szCs w:val="28"/>
        </w:rPr>
        <w:t xml:space="preserve">– Астана, </w:t>
      </w:r>
      <w:r w:rsidRPr="00F90472">
        <w:rPr>
          <w:rFonts w:ascii="Times New Roman" w:eastAsia="Times New Roman" w:hAnsi="Times New Roman" w:cs="Times New Roman"/>
          <w:sz w:val="28"/>
          <w:szCs w:val="28"/>
        </w:rPr>
        <w:t xml:space="preserve">2018. </w:t>
      </w:r>
      <w:r w:rsidR="003203E0" w:rsidRPr="00F90472">
        <w:rPr>
          <w:rFonts w:ascii="Times New Roman" w:eastAsia="Times New Roman" w:hAnsi="Times New Roman" w:cs="Times New Roman"/>
          <w:sz w:val="28"/>
          <w:szCs w:val="28"/>
        </w:rPr>
        <w:t>–</w:t>
      </w:r>
      <w:r w:rsidRPr="00F90472">
        <w:rPr>
          <w:rFonts w:ascii="Times New Roman" w:eastAsia="Times New Roman" w:hAnsi="Times New Roman" w:cs="Times New Roman"/>
          <w:sz w:val="28"/>
          <w:szCs w:val="28"/>
        </w:rPr>
        <w:t xml:space="preserve"> 328 с.</w:t>
      </w:r>
    </w:p>
    <w:p w:rsidR="003F154E" w:rsidRPr="00F90472" w:rsidRDefault="003F154E" w:rsidP="005C18D2">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Бюджетный кодекс Республики Казахстан</w:t>
      </w:r>
      <w:r w:rsidR="005C18D2"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w:t>
      </w:r>
      <w:r w:rsidR="005C18D2" w:rsidRPr="00F90472">
        <w:rPr>
          <w:rFonts w:ascii="Times New Roman" w:hAnsi="Times New Roman" w:cs="Times New Roman"/>
          <w:sz w:val="28"/>
          <w:szCs w:val="28"/>
          <w:lang w:val="ru-RU"/>
        </w:rPr>
        <w:t>принят</w:t>
      </w:r>
      <w:r w:rsidRPr="00F90472">
        <w:rPr>
          <w:rFonts w:ascii="Times New Roman" w:hAnsi="Times New Roman" w:cs="Times New Roman"/>
          <w:sz w:val="28"/>
          <w:szCs w:val="28"/>
          <w:lang w:val="ru-RU"/>
        </w:rPr>
        <w:t xml:space="preserve"> 4 декабря 2008 года</w:t>
      </w:r>
      <w:r w:rsidR="005C18D2"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№95-</w:t>
      </w:r>
      <w:r w:rsidRPr="00F90472">
        <w:rPr>
          <w:rFonts w:ascii="Times New Roman" w:hAnsi="Times New Roman" w:cs="Times New Roman"/>
          <w:sz w:val="28"/>
          <w:szCs w:val="28"/>
        </w:rPr>
        <w:t>IV</w:t>
      </w:r>
      <w:r w:rsidR="003203E0" w:rsidRPr="00F90472">
        <w:rPr>
          <w:rFonts w:ascii="Times New Roman" w:hAnsi="Times New Roman" w:cs="Times New Roman"/>
          <w:sz w:val="28"/>
          <w:szCs w:val="28"/>
          <w:lang w:val="ru-RU"/>
        </w:rPr>
        <w:t xml:space="preserve"> // </w:t>
      </w:r>
      <w:hyperlink r:id="rId60" w:history="1">
        <w:r w:rsidR="005C18D2" w:rsidRPr="00F90472">
          <w:rPr>
            <w:rStyle w:val="a7"/>
            <w:rFonts w:ascii="Times New Roman" w:hAnsi="Times New Roman" w:cs="Times New Roman"/>
            <w:color w:val="auto"/>
            <w:sz w:val="28"/>
            <w:szCs w:val="28"/>
            <w:u w:val="none"/>
            <w:lang w:val="ru-RU"/>
          </w:rPr>
          <w:t>https://adilet.zan.kz/rus/</w:t>
        </w:r>
      </w:hyperlink>
      <w:r w:rsidR="005C18D2" w:rsidRPr="00F90472">
        <w:rPr>
          <w:rFonts w:ascii="Times New Roman" w:hAnsi="Times New Roman" w:cs="Times New Roman"/>
          <w:sz w:val="28"/>
          <w:szCs w:val="28"/>
          <w:lang w:val="ru-RU"/>
        </w:rPr>
        <w:t xml:space="preserve"> docs/K080000095_ </w:t>
      </w:r>
      <w:r w:rsidR="00F90472" w:rsidRPr="00F90472">
        <w:rPr>
          <w:rFonts w:ascii="Times New Roman" w:hAnsi="Times New Roman" w:cs="Times New Roman"/>
          <w:sz w:val="28"/>
          <w:szCs w:val="28"/>
          <w:lang w:val="ru-RU"/>
        </w:rPr>
        <w:t>.</w:t>
      </w:r>
      <w:r w:rsidR="00252F4E" w:rsidRPr="00F90472">
        <w:rPr>
          <w:rFonts w:ascii="Times New Roman" w:hAnsi="Times New Roman" w:cs="Times New Roman"/>
          <w:sz w:val="28"/>
          <w:szCs w:val="28"/>
          <w:lang w:val="ru-RU"/>
        </w:rPr>
        <w:t xml:space="preserve"> 25.08.2018</w:t>
      </w:r>
      <w:r w:rsidR="00F90472" w:rsidRPr="00F90472">
        <w:rPr>
          <w:rFonts w:ascii="Times New Roman" w:hAnsi="Times New Roman" w:cs="Times New Roman"/>
          <w:sz w:val="28"/>
          <w:szCs w:val="28"/>
          <w:lang w:val="ru-RU"/>
        </w:rPr>
        <w:t>.</w:t>
      </w:r>
    </w:p>
    <w:p w:rsidR="003F154E" w:rsidRPr="00F90472" w:rsidRDefault="003F154E" w:rsidP="005C18D2">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Конституция Республики Казахстан</w:t>
      </w:r>
      <w:r w:rsidR="005C18D2" w:rsidRPr="00F90472">
        <w:rPr>
          <w:rFonts w:ascii="Times New Roman" w:hAnsi="Times New Roman" w:cs="Times New Roman"/>
          <w:sz w:val="28"/>
          <w:szCs w:val="28"/>
          <w:lang w:val="ru-RU"/>
        </w:rPr>
        <w:t xml:space="preserve">: принята на респубюликанском референдуме 30 августа 1995 года // </w:t>
      </w:r>
      <w:hyperlink r:id="rId61" w:history="1">
        <w:r w:rsidR="005C18D2" w:rsidRPr="00F90472">
          <w:rPr>
            <w:rStyle w:val="a7"/>
            <w:rFonts w:ascii="Times New Roman" w:hAnsi="Times New Roman" w:cs="Times New Roman"/>
            <w:color w:val="auto"/>
            <w:sz w:val="28"/>
            <w:szCs w:val="28"/>
            <w:u w:val="none"/>
            <w:lang w:val="ru-RU"/>
          </w:rPr>
          <w:t>https://adilet.zan.kz/rus/docs</w:t>
        </w:r>
      </w:hyperlink>
      <w:r w:rsidR="005C18D2" w:rsidRPr="00F90472">
        <w:rPr>
          <w:rFonts w:ascii="Times New Roman" w:hAnsi="Times New Roman" w:cs="Times New Roman"/>
          <w:sz w:val="28"/>
          <w:szCs w:val="28"/>
          <w:lang w:val="ru-RU"/>
        </w:rPr>
        <w:t xml:space="preserve">. </w:t>
      </w:r>
      <w:r w:rsidR="00252F4E" w:rsidRPr="00F90472">
        <w:rPr>
          <w:rFonts w:ascii="Times New Roman" w:hAnsi="Times New Roman" w:cs="Times New Roman"/>
          <w:sz w:val="28"/>
          <w:szCs w:val="28"/>
          <w:lang w:val="ru-RU"/>
        </w:rPr>
        <w:t>25.08.2018</w:t>
      </w:r>
      <w:r w:rsidR="00F90472" w:rsidRPr="00F90472">
        <w:rPr>
          <w:rFonts w:ascii="Times New Roman" w:hAnsi="Times New Roman" w:cs="Times New Roman"/>
          <w:sz w:val="28"/>
          <w:szCs w:val="28"/>
          <w:lang w:val="ru-RU"/>
        </w:rPr>
        <w:t>.</w:t>
      </w:r>
    </w:p>
    <w:p w:rsidR="003F154E" w:rsidRPr="00F90472" w:rsidRDefault="00AF1690" w:rsidP="005C18D2">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hAnsi="Times New Roman" w:cs="Times New Roman"/>
          <w:sz w:val="28"/>
          <w:szCs w:val="28"/>
        </w:rPr>
        <w:t>Гражданский кодекс Республики Казахстан</w:t>
      </w:r>
      <w:r w:rsidR="005C18D2" w:rsidRPr="00F90472">
        <w:rPr>
          <w:rFonts w:ascii="Times New Roman" w:hAnsi="Times New Roman" w:cs="Times New Roman"/>
          <w:sz w:val="28"/>
          <w:szCs w:val="28"/>
        </w:rPr>
        <w:t>: принят</w:t>
      </w:r>
      <w:r w:rsidRPr="00F90472">
        <w:rPr>
          <w:rFonts w:ascii="Times New Roman" w:hAnsi="Times New Roman" w:cs="Times New Roman"/>
          <w:sz w:val="28"/>
          <w:szCs w:val="28"/>
        </w:rPr>
        <w:t xml:space="preserve"> 27 декабря 1994 года</w:t>
      </w:r>
      <w:r w:rsidR="005C18D2" w:rsidRPr="00F90472">
        <w:rPr>
          <w:rFonts w:ascii="Times New Roman" w:hAnsi="Times New Roman" w:cs="Times New Roman"/>
          <w:sz w:val="28"/>
          <w:szCs w:val="28"/>
        </w:rPr>
        <w:t>,</w:t>
      </w:r>
      <w:r w:rsidRPr="00F90472">
        <w:rPr>
          <w:rFonts w:ascii="Times New Roman" w:hAnsi="Times New Roman" w:cs="Times New Roman"/>
          <w:sz w:val="28"/>
          <w:szCs w:val="28"/>
        </w:rPr>
        <w:t xml:space="preserve"> №268-XIII</w:t>
      </w:r>
      <w:r w:rsidR="005C18D2" w:rsidRPr="00F90472">
        <w:rPr>
          <w:rFonts w:ascii="Times New Roman" w:hAnsi="Times New Roman" w:cs="Times New Roman"/>
          <w:sz w:val="28"/>
          <w:szCs w:val="28"/>
        </w:rPr>
        <w:t xml:space="preserve"> // </w:t>
      </w:r>
      <w:hyperlink r:id="rId62" w:history="1">
        <w:r w:rsidR="005C18D2" w:rsidRPr="00F90472">
          <w:rPr>
            <w:rStyle w:val="a7"/>
            <w:rFonts w:ascii="Times New Roman" w:hAnsi="Times New Roman" w:cs="Times New Roman"/>
            <w:color w:val="auto"/>
            <w:sz w:val="28"/>
            <w:szCs w:val="28"/>
            <w:u w:val="none"/>
          </w:rPr>
          <w:t>https://adilet.zan.kz/rus /docs</w:t>
        </w:r>
      </w:hyperlink>
      <w:r w:rsidR="005C18D2" w:rsidRPr="00F90472">
        <w:rPr>
          <w:rFonts w:ascii="Times New Roman" w:hAnsi="Times New Roman" w:cs="Times New Roman"/>
          <w:sz w:val="28"/>
          <w:szCs w:val="28"/>
        </w:rPr>
        <w:t xml:space="preserve"> /K940001000_. </w:t>
      </w:r>
      <w:r w:rsidR="00252F4E" w:rsidRPr="00F90472">
        <w:rPr>
          <w:rFonts w:ascii="Times New Roman" w:hAnsi="Times New Roman" w:cs="Times New Roman"/>
          <w:sz w:val="28"/>
          <w:szCs w:val="28"/>
        </w:rPr>
        <w:t>25.08.2018</w:t>
      </w:r>
      <w:r w:rsidR="00F90472" w:rsidRPr="00F90472">
        <w:rPr>
          <w:rFonts w:ascii="Times New Roman" w:hAnsi="Times New Roman" w:cs="Times New Roman"/>
          <w:sz w:val="28"/>
          <w:szCs w:val="28"/>
        </w:rPr>
        <w:t>.</w:t>
      </w:r>
    </w:p>
    <w:p w:rsidR="00AF1690" w:rsidRPr="00F90472" w:rsidRDefault="005C18D2" w:rsidP="005C18D2">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F90472">
        <w:rPr>
          <w:rFonts w:ascii="Times New Roman" w:hAnsi="Times New Roman" w:cs="Times New Roman"/>
          <w:sz w:val="28"/>
          <w:szCs w:val="28"/>
        </w:rPr>
        <w:t xml:space="preserve">Закон Республики Казахстан. </w:t>
      </w:r>
      <w:r w:rsidR="00AF1690" w:rsidRPr="00F90472">
        <w:rPr>
          <w:rFonts w:ascii="Times New Roman" w:hAnsi="Times New Roman" w:cs="Times New Roman"/>
          <w:sz w:val="28"/>
          <w:szCs w:val="28"/>
        </w:rPr>
        <w:t>О государственном имуществе</w:t>
      </w:r>
      <w:r w:rsidRPr="00F90472">
        <w:rPr>
          <w:rFonts w:ascii="Times New Roman" w:hAnsi="Times New Roman" w:cs="Times New Roman"/>
          <w:sz w:val="28"/>
          <w:szCs w:val="28"/>
        </w:rPr>
        <w:t>:</w:t>
      </w:r>
      <w:r w:rsidR="00AF1690" w:rsidRPr="00F90472">
        <w:rPr>
          <w:rFonts w:ascii="Times New Roman" w:hAnsi="Times New Roman" w:cs="Times New Roman"/>
          <w:sz w:val="28"/>
          <w:szCs w:val="28"/>
        </w:rPr>
        <w:t xml:space="preserve"> </w:t>
      </w:r>
      <w:r w:rsidRPr="00F90472">
        <w:rPr>
          <w:rFonts w:ascii="Times New Roman" w:hAnsi="Times New Roman" w:cs="Times New Roman"/>
          <w:sz w:val="28"/>
          <w:szCs w:val="28"/>
        </w:rPr>
        <w:t>принят</w:t>
      </w:r>
      <w:r w:rsidR="00AF1690" w:rsidRPr="00F90472">
        <w:rPr>
          <w:rFonts w:ascii="Times New Roman" w:hAnsi="Times New Roman" w:cs="Times New Roman"/>
          <w:sz w:val="28"/>
          <w:szCs w:val="28"/>
        </w:rPr>
        <w:t xml:space="preserve"> 1 марта 2011 года</w:t>
      </w:r>
      <w:r w:rsidRPr="00F90472">
        <w:rPr>
          <w:rFonts w:ascii="Times New Roman" w:hAnsi="Times New Roman" w:cs="Times New Roman"/>
          <w:sz w:val="28"/>
          <w:szCs w:val="28"/>
        </w:rPr>
        <w:t>,</w:t>
      </w:r>
      <w:r w:rsidR="00AF1690" w:rsidRPr="00F90472">
        <w:rPr>
          <w:rFonts w:ascii="Times New Roman" w:hAnsi="Times New Roman" w:cs="Times New Roman"/>
          <w:sz w:val="28"/>
          <w:szCs w:val="28"/>
        </w:rPr>
        <w:t xml:space="preserve"> №413-IV</w:t>
      </w:r>
      <w:r w:rsidRPr="00F90472">
        <w:rPr>
          <w:rFonts w:ascii="Times New Roman" w:hAnsi="Times New Roman" w:cs="Times New Roman"/>
          <w:sz w:val="28"/>
          <w:szCs w:val="28"/>
        </w:rPr>
        <w:t xml:space="preserve"> // </w:t>
      </w:r>
      <w:hyperlink r:id="rId63" w:history="1">
        <w:r w:rsidR="00F90472" w:rsidRPr="00F90472">
          <w:rPr>
            <w:rStyle w:val="a7"/>
            <w:rFonts w:ascii="Times New Roman" w:hAnsi="Times New Roman" w:cs="Times New Roman"/>
            <w:color w:val="auto"/>
            <w:sz w:val="28"/>
            <w:szCs w:val="28"/>
            <w:u w:val="none"/>
          </w:rPr>
          <w:t>https://adilet.zan.kz/rus/docs</w:t>
        </w:r>
      </w:hyperlink>
      <w:r w:rsidRPr="00F90472">
        <w:rPr>
          <w:rFonts w:ascii="Times New Roman" w:hAnsi="Times New Roman" w:cs="Times New Roman"/>
          <w:sz w:val="28"/>
          <w:szCs w:val="28"/>
        </w:rPr>
        <w:t xml:space="preserve">. </w:t>
      </w:r>
      <w:r w:rsidR="00252F4E" w:rsidRPr="00F90472">
        <w:rPr>
          <w:rFonts w:ascii="Times New Roman" w:hAnsi="Times New Roman" w:cs="Times New Roman"/>
          <w:sz w:val="28"/>
          <w:szCs w:val="28"/>
        </w:rPr>
        <w:t>25.08.2018</w:t>
      </w:r>
      <w:r w:rsidR="00F90472" w:rsidRPr="00F90472">
        <w:rPr>
          <w:rFonts w:ascii="Times New Roman" w:hAnsi="Times New Roman" w:cs="Times New Roman"/>
          <w:sz w:val="28"/>
          <w:szCs w:val="28"/>
        </w:rPr>
        <w:t>.</w:t>
      </w:r>
    </w:p>
    <w:p w:rsidR="00A63B59" w:rsidRPr="00F90472" w:rsidRDefault="00A63B59" w:rsidP="005C18D2">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Performance Audit Handbook</w:t>
      </w:r>
      <w:r w:rsidR="005C18D2"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routes to effective evaluation</w:t>
      </w:r>
      <w:r w:rsidR="005C18D2"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 xml:space="preserve"> </w:t>
      </w:r>
      <w:r w:rsidR="005C18D2" w:rsidRPr="00F90472">
        <w:rPr>
          <w:rFonts w:ascii="Times New Roman" w:hAnsi="Times New Roman" w:cs="Times New Roman"/>
          <w:sz w:val="28"/>
          <w:szCs w:val="28"/>
          <w:lang w:val="en-US"/>
        </w:rPr>
        <w:t xml:space="preserve">ed. </w:t>
      </w:r>
      <w:r w:rsidRPr="00F90472">
        <w:rPr>
          <w:rFonts w:ascii="Times New Roman" w:hAnsi="Times New Roman" w:cs="Times New Roman"/>
          <w:sz w:val="28"/>
          <w:szCs w:val="28"/>
          <w:lang w:val="en-US"/>
        </w:rPr>
        <w:t>by T</w:t>
      </w:r>
      <w:r w:rsidR="005C18D2" w:rsidRPr="00F90472">
        <w:rPr>
          <w:rFonts w:ascii="Times New Roman" w:hAnsi="Times New Roman" w:cs="Times New Roman"/>
          <w:sz w:val="28"/>
          <w:szCs w:val="28"/>
          <w:lang w:val="en-US"/>
        </w:rPr>
        <w:t>. </w:t>
      </w:r>
      <w:r w:rsidRPr="00F90472">
        <w:rPr>
          <w:rFonts w:ascii="Times New Roman" w:hAnsi="Times New Roman" w:cs="Times New Roman"/>
          <w:sz w:val="28"/>
          <w:szCs w:val="28"/>
          <w:lang w:val="en-US"/>
        </w:rPr>
        <w:t>Ling</w:t>
      </w:r>
      <w:r w:rsidR="005C18D2"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L</w:t>
      </w:r>
      <w:r w:rsidR="005C18D2"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V</w:t>
      </w:r>
      <w:r w:rsidR="005C18D2" w:rsidRPr="00F90472">
        <w:rPr>
          <w:rFonts w:ascii="Times New Roman" w:hAnsi="Times New Roman" w:cs="Times New Roman"/>
          <w:sz w:val="28"/>
          <w:szCs w:val="28"/>
          <w:lang w:val="en-US"/>
        </w:rPr>
        <w:t>.</w:t>
      </w:r>
      <w:r w:rsidRPr="00F90472">
        <w:rPr>
          <w:rFonts w:ascii="Times New Roman" w:hAnsi="Times New Roman" w:cs="Times New Roman"/>
          <w:sz w:val="28"/>
          <w:szCs w:val="28"/>
          <w:lang w:val="en-US"/>
        </w:rPr>
        <w:t xml:space="preserve"> van Dijk</w:t>
      </w:r>
      <w:r w:rsidR="005C18D2" w:rsidRPr="00F90472">
        <w:rPr>
          <w:rFonts w:ascii="Times New Roman" w:hAnsi="Times New Roman" w:cs="Times New Roman"/>
          <w:sz w:val="28"/>
          <w:szCs w:val="28"/>
          <w:lang w:val="en-US"/>
        </w:rPr>
        <w:t xml:space="preserve">. – Cambridge: </w:t>
      </w:r>
      <w:r w:rsidRPr="00F90472">
        <w:rPr>
          <w:rFonts w:ascii="Times New Roman" w:hAnsi="Times New Roman" w:cs="Times New Roman"/>
          <w:sz w:val="28"/>
          <w:szCs w:val="28"/>
          <w:lang w:val="en-US"/>
        </w:rPr>
        <w:t>RAND Corporation</w:t>
      </w:r>
      <w:r w:rsidR="005C18D2" w:rsidRPr="00F90472">
        <w:rPr>
          <w:rFonts w:ascii="Times New Roman" w:hAnsi="Times New Roman" w:cs="Times New Roman"/>
          <w:sz w:val="28"/>
          <w:szCs w:val="28"/>
          <w:lang w:val="en-US"/>
        </w:rPr>
        <w:t xml:space="preserve">, 2009. – 223 </w:t>
      </w:r>
      <w:r w:rsidR="005C18D2" w:rsidRPr="00F90472">
        <w:rPr>
          <w:rFonts w:ascii="Times New Roman" w:hAnsi="Times New Roman" w:cs="Times New Roman"/>
          <w:sz w:val="28"/>
          <w:szCs w:val="28"/>
        </w:rPr>
        <w:t>р</w:t>
      </w:r>
      <w:r w:rsidR="005C18D2" w:rsidRPr="00F90472">
        <w:rPr>
          <w:rFonts w:ascii="Times New Roman" w:hAnsi="Times New Roman" w:cs="Times New Roman"/>
          <w:sz w:val="28"/>
          <w:szCs w:val="28"/>
          <w:lang w:val="en-US"/>
        </w:rPr>
        <w:t>.</w:t>
      </w:r>
    </w:p>
    <w:p w:rsidR="00A63B59" w:rsidRPr="00F90472" w:rsidRDefault="00A63B59" w:rsidP="00A16456">
      <w:pPr>
        <w:numPr>
          <w:ilvl w:val="0"/>
          <w:numId w:val="18"/>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Mosse</w:t>
      </w:r>
      <w:r w:rsidR="005C18D2" w:rsidRPr="00F90472">
        <w:rPr>
          <w:rFonts w:ascii="Times New Roman" w:hAnsi="Times New Roman" w:cs="Times New Roman"/>
          <w:sz w:val="28"/>
          <w:szCs w:val="28"/>
          <w:lang w:val="en-US"/>
        </w:rPr>
        <w:t xml:space="preserve"> R.</w:t>
      </w:r>
      <w:r w:rsidR="00A16456" w:rsidRPr="00F90472">
        <w:rPr>
          <w:rFonts w:ascii="Times New Roman" w:hAnsi="Times New Roman" w:cs="Times New Roman"/>
          <w:sz w:val="28"/>
          <w:szCs w:val="28"/>
          <w:lang w:val="en-US"/>
        </w:rPr>
        <w:t xml:space="preserve"> et al.</w:t>
      </w:r>
      <w:r w:rsidRPr="00F90472">
        <w:rPr>
          <w:rFonts w:ascii="Times New Roman" w:hAnsi="Times New Roman" w:cs="Times New Roman"/>
          <w:sz w:val="28"/>
          <w:szCs w:val="28"/>
          <w:lang w:val="en-US"/>
        </w:rPr>
        <w:t xml:space="preserve"> Performance Monitoring Indicator Handbook</w:t>
      </w:r>
      <w:r w:rsidR="00A16456" w:rsidRPr="00F90472">
        <w:rPr>
          <w:rFonts w:ascii="Times New Roman" w:hAnsi="Times New Roman" w:cs="Times New Roman"/>
          <w:sz w:val="28"/>
          <w:szCs w:val="28"/>
          <w:lang w:val="en-US"/>
        </w:rPr>
        <w:t>: World bank technical paper. – Washington</w:t>
      </w:r>
      <w:r w:rsidRPr="00F90472">
        <w:rPr>
          <w:rFonts w:ascii="Times New Roman" w:hAnsi="Times New Roman" w:cs="Times New Roman"/>
          <w:sz w:val="28"/>
          <w:szCs w:val="28"/>
          <w:lang w:val="en-US"/>
        </w:rPr>
        <w:t>, 1996</w:t>
      </w:r>
      <w:r w:rsidR="00A16456" w:rsidRPr="00F90472">
        <w:rPr>
          <w:rFonts w:ascii="Times New Roman" w:hAnsi="Times New Roman" w:cs="Times New Roman"/>
          <w:sz w:val="28"/>
          <w:szCs w:val="28"/>
          <w:lang w:val="en-US"/>
        </w:rPr>
        <w:t>. – 46 p.</w:t>
      </w:r>
      <w:r w:rsidRPr="00F90472">
        <w:rPr>
          <w:rFonts w:ascii="Times New Roman" w:hAnsi="Times New Roman" w:cs="Times New Roman"/>
          <w:sz w:val="28"/>
          <w:szCs w:val="28"/>
          <w:lang w:val="en-US"/>
        </w:rPr>
        <w:t xml:space="preserve"> </w:t>
      </w:r>
    </w:p>
    <w:p w:rsidR="00A63B59" w:rsidRPr="00F90472" w:rsidRDefault="00A63B59" w:rsidP="00CB6E00">
      <w:pPr>
        <w:numPr>
          <w:ilvl w:val="0"/>
          <w:numId w:val="18"/>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F90472">
        <w:rPr>
          <w:rFonts w:ascii="Times New Roman" w:hAnsi="Times New Roman" w:cs="Times New Roman"/>
          <w:sz w:val="28"/>
          <w:szCs w:val="28"/>
          <w:lang w:val="en-US"/>
        </w:rPr>
        <w:t>Monitoring</w:t>
      </w:r>
      <w:r w:rsidR="0078422E"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&amp;</w:t>
      </w:r>
      <w:r w:rsidR="0078422E" w:rsidRPr="00F90472">
        <w:rPr>
          <w:rFonts w:ascii="Times New Roman" w:hAnsi="Times New Roman" w:cs="Times New Roman"/>
          <w:sz w:val="28"/>
          <w:szCs w:val="28"/>
          <w:lang w:val="en-US"/>
        </w:rPr>
        <w:t xml:space="preserve"> </w:t>
      </w:r>
      <w:r w:rsidRPr="00F90472">
        <w:rPr>
          <w:rFonts w:ascii="Times New Roman" w:hAnsi="Times New Roman" w:cs="Times New Roman"/>
          <w:sz w:val="28"/>
          <w:szCs w:val="28"/>
          <w:lang w:val="en-US"/>
        </w:rPr>
        <w:t>Evaluation: Some Tools, Methods &amp; Approaches</w:t>
      </w:r>
      <w:r w:rsidR="00A16456" w:rsidRPr="00F90472">
        <w:rPr>
          <w:rFonts w:ascii="Times New Roman" w:hAnsi="Times New Roman" w:cs="Times New Roman"/>
          <w:sz w:val="28"/>
          <w:szCs w:val="28"/>
          <w:lang w:val="en-US"/>
        </w:rPr>
        <w:t xml:space="preserve"> / The World Bank. – Washington, 2004. – 26 p.</w:t>
      </w:r>
    </w:p>
    <w:p w:rsidR="00A63B59" w:rsidRPr="00F90472" w:rsidRDefault="00A63B59" w:rsidP="00A16456">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F90472">
        <w:rPr>
          <w:rFonts w:ascii="Times New Roman" w:hAnsi="Times New Roman" w:cs="Times New Roman"/>
          <w:sz w:val="28"/>
          <w:szCs w:val="28"/>
          <w:lang w:val="en-US"/>
        </w:rPr>
        <w:t>Maddison</w:t>
      </w:r>
      <w:r w:rsidR="00A16456" w:rsidRPr="00F90472">
        <w:rPr>
          <w:rFonts w:ascii="Times New Roman" w:hAnsi="Times New Roman" w:cs="Times New Roman"/>
          <w:sz w:val="28"/>
          <w:szCs w:val="28"/>
          <w:lang w:val="en-US"/>
        </w:rPr>
        <w:t xml:space="preserve"> D.</w:t>
      </w:r>
      <w:r w:rsidRPr="00F90472">
        <w:rPr>
          <w:rFonts w:ascii="Times New Roman" w:hAnsi="Times New Roman" w:cs="Times New Roman"/>
          <w:sz w:val="28"/>
          <w:szCs w:val="28"/>
          <w:lang w:val="en-US"/>
        </w:rPr>
        <w:t>, Day</w:t>
      </w:r>
      <w:r w:rsidR="00A16456" w:rsidRPr="00F90472">
        <w:rPr>
          <w:rFonts w:ascii="Times New Roman" w:hAnsi="Times New Roman" w:cs="Times New Roman"/>
          <w:sz w:val="28"/>
          <w:szCs w:val="28"/>
          <w:lang w:val="en-US"/>
        </w:rPr>
        <w:t xml:space="preserve"> B</w:t>
      </w:r>
      <w:r w:rsidRPr="00F90472">
        <w:rPr>
          <w:rFonts w:ascii="Times New Roman" w:hAnsi="Times New Roman" w:cs="Times New Roman"/>
          <w:sz w:val="28"/>
          <w:szCs w:val="28"/>
          <w:lang w:val="en-US"/>
        </w:rPr>
        <w:t>. Improving Cost benefit Analysis Guidance</w:t>
      </w:r>
      <w:r w:rsidR="00A16456" w:rsidRPr="00F90472">
        <w:rPr>
          <w:rFonts w:ascii="Times New Roman" w:hAnsi="Times New Roman" w:cs="Times New Roman"/>
          <w:sz w:val="28"/>
          <w:szCs w:val="28"/>
          <w:lang w:val="en-US"/>
        </w:rPr>
        <w:t xml:space="preserve"> // https://www.exeter.ac.uk/media/universityofexeter/</w:t>
      </w:r>
      <w:r w:rsidRPr="00F90472">
        <w:rPr>
          <w:rFonts w:ascii="Times New Roman" w:hAnsi="Times New Roman" w:cs="Times New Roman"/>
          <w:sz w:val="28"/>
          <w:szCs w:val="28"/>
          <w:lang w:val="en-US"/>
        </w:rPr>
        <w:t xml:space="preserve">. </w:t>
      </w:r>
      <w:r w:rsidR="00252F4E" w:rsidRPr="00F90472">
        <w:rPr>
          <w:rFonts w:ascii="Times New Roman" w:hAnsi="Times New Roman" w:cs="Times New Roman"/>
          <w:sz w:val="28"/>
          <w:szCs w:val="28"/>
        </w:rPr>
        <w:t>17.12.2018</w:t>
      </w:r>
      <w:r w:rsidR="00F90472" w:rsidRPr="00F90472">
        <w:rPr>
          <w:rFonts w:ascii="Times New Roman" w:hAnsi="Times New Roman" w:cs="Times New Roman"/>
          <w:sz w:val="28"/>
          <w:szCs w:val="28"/>
        </w:rPr>
        <w:t>.</w:t>
      </w:r>
    </w:p>
    <w:p w:rsidR="00A63B59" w:rsidRPr="00F90472" w:rsidRDefault="00656B12" w:rsidP="0070351F">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hyperlink r:id="rId64" w:history="1">
        <w:r w:rsidR="0070351F" w:rsidRPr="00F90472">
          <w:rPr>
            <w:rStyle w:val="a7"/>
            <w:rFonts w:ascii="Times New Roman" w:hAnsi="Times New Roman" w:cs="Times New Roman"/>
            <w:color w:val="auto"/>
            <w:sz w:val="28"/>
            <w:szCs w:val="28"/>
            <w:u w:val="none"/>
          </w:rPr>
          <w:t>Sartori</w:t>
        </w:r>
      </w:hyperlink>
      <w:r w:rsidR="0070351F" w:rsidRPr="00F90472">
        <w:rPr>
          <w:rFonts w:ascii="Times New Roman" w:hAnsi="Times New Roman" w:cs="Times New Roman"/>
          <w:sz w:val="28"/>
          <w:szCs w:val="28"/>
        </w:rPr>
        <w:t xml:space="preserve"> D. </w:t>
      </w:r>
      <w:r w:rsidR="00A63B59" w:rsidRPr="00F90472">
        <w:rPr>
          <w:rFonts w:ascii="Times New Roman" w:hAnsi="Times New Roman" w:cs="Times New Roman"/>
          <w:sz w:val="28"/>
          <w:szCs w:val="28"/>
        </w:rPr>
        <w:t>Guide to Cost-Benefit Analysis of investment projects</w:t>
      </w:r>
      <w:r w:rsidR="0070351F" w:rsidRPr="00F90472">
        <w:rPr>
          <w:rFonts w:ascii="Times New Roman" w:hAnsi="Times New Roman" w:cs="Times New Roman"/>
          <w:sz w:val="28"/>
          <w:szCs w:val="28"/>
        </w:rPr>
        <w:t xml:space="preserve">: Economic Appraisal Tool for Cohesion Policy 2014-2020. – </w:t>
      </w:r>
      <w:r w:rsidR="00EC4ED3" w:rsidRPr="00F90472">
        <w:rPr>
          <w:rFonts w:ascii="Times New Roman" w:hAnsi="Times New Roman" w:cs="Times New Roman"/>
          <w:sz w:val="28"/>
          <w:szCs w:val="28"/>
        </w:rPr>
        <w:t>Brussels</w:t>
      </w:r>
      <w:r w:rsidR="0070351F" w:rsidRPr="00F90472">
        <w:rPr>
          <w:rFonts w:ascii="Times New Roman" w:hAnsi="Times New Roman" w:cs="Times New Roman"/>
          <w:sz w:val="28"/>
          <w:szCs w:val="28"/>
        </w:rPr>
        <w:t>, 2015. – 358 p.</w:t>
      </w:r>
      <w:r w:rsidR="00A63B59" w:rsidRPr="00F90472">
        <w:rPr>
          <w:rFonts w:ascii="Times New Roman" w:hAnsi="Times New Roman" w:cs="Times New Roman"/>
          <w:sz w:val="28"/>
          <w:szCs w:val="28"/>
        </w:rPr>
        <w:t xml:space="preserve"> </w:t>
      </w:r>
    </w:p>
    <w:p w:rsidR="00A63B59" w:rsidRPr="003A68D9" w:rsidRDefault="00A63B59"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F90472">
        <w:rPr>
          <w:rFonts w:ascii="Times New Roman" w:hAnsi="Times New Roman" w:cs="Times New Roman"/>
          <w:sz w:val="28"/>
          <w:szCs w:val="28"/>
        </w:rPr>
        <w:t>Landefeld</w:t>
      </w:r>
      <w:r w:rsidR="0070351F" w:rsidRPr="00F90472">
        <w:rPr>
          <w:rFonts w:ascii="Times New Roman" w:hAnsi="Times New Roman" w:cs="Times New Roman"/>
          <w:sz w:val="28"/>
          <w:szCs w:val="28"/>
        </w:rPr>
        <w:t xml:space="preserve"> J.S.</w:t>
      </w:r>
      <w:r w:rsidRPr="00F90472">
        <w:rPr>
          <w:rFonts w:ascii="Times New Roman" w:hAnsi="Times New Roman" w:cs="Times New Roman"/>
          <w:sz w:val="28"/>
          <w:szCs w:val="28"/>
        </w:rPr>
        <w:t>, Seskin</w:t>
      </w:r>
      <w:r w:rsidR="0070351F" w:rsidRPr="00F90472">
        <w:rPr>
          <w:rFonts w:ascii="Times New Roman" w:hAnsi="Times New Roman" w:cs="Times New Roman"/>
          <w:sz w:val="28"/>
          <w:szCs w:val="28"/>
        </w:rPr>
        <w:t xml:space="preserve"> E.P.</w:t>
      </w:r>
      <w:r w:rsidRPr="00F90472">
        <w:rPr>
          <w:rFonts w:ascii="Times New Roman" w:hAnsi="Times New Roman" w:cs="Times New Roman"/>
          <w:sz w:val="28"/>
          <w:szCs w:val="28"/>
        </w:rPr>
        <w:t xml:space="preserve">, Fraumeni </w:t>
      </w:r>
      <w:r w:rsidR="0070351F" w:rsidRPr="00F90472">
        <w:rPr>
          <w:rFonts w:ascii="Times New Roman" w:hAnsi="Times New Roman" w:cs="Times New Roman"/>
          <w:sz w:val="28"/>
          <w:szCs w:val="28"/>
        </w:rPr>
        <w:t xml:space="preserve">B.M. </w:t>
      </w:r>
      <w:r w:rsidRPr="00F90472">
        <w:rPr>
          <w:rFonts w:ascii="Times New Roman" w:hAnsi="Times New Roman" w:cs="Times New Roman"/>
          <w:sz w:val="28"/>
          <w:szCs w:val="28"/>
        </w:rPr>
        <w:t>Taking the Pulse of the Economy: Measuring GDP</w:t>
      </w:r>
      <w:r w:rsidR="0070351F" w:rsidRPr="00F90472">
        <w:rPr>
          <w:rFonts w:ascii="Times New Roman" w:hAnsi="Times New Roman" w:cs="Times New Roman"/>
          <w:sz w:val="28"/>
          <w:szCs w:val="28"/>
        </w:rPr>
        <w:t xml:space="preserve"> //</w:t>
      </w:r>
      <w:r w:rsidRPr="00F90472">
        <w:rPr>
          <w:rFonts w:ascii="Times New Roman" w:hAnsi="Times New Roman" w:cs="Times New Roman"/>
          <w:sz w:val="28"/>
          <w:szCs w:val="28"/>
        </w:rPr>
        <w:t xml:space="preserve"> Journal of Economic Perspectives</w:t>
      </w:r>
      <w:r w:rsidR="0070351F" w:rsidRPr="00F90472">
        <w:rPr>
          <w:rFonts w:ascii="Times New Roman" w:hAnsi="Times New Roman" w:cs="Times New Roman"/>
          <w:sz w:val="28"/>
          <w:szCs w:val="28"/>
        </w:rPr>
        <w:t xml:space="preserve">. – 2008. – </w:t>
      </w:r>
      <w:r w:rsidRPr="00F90472">
        <w:rPr>
          <w:rFonts w:ascii="Times New Roman" w:hAnsi="Times New Roman" w:cs="Times New Roman"/>
          <w:sz w:val="28"/>
          <w:szCs w:val="28"/>
        </w:rPr>
        <w:t>Vol</w:t>
      </w:r>
      <w:r w:rsidR="0070351F" w:rsidRPr="00F90472">
        <w:rPr>
          <w:rFonts w:ascii="Times New Roman" w:hAnsi="Times New Roman" w:cs="Times New Roman"/>
          <w:sz w:val="28"/>
          <w:szCs w:val="28"/>
        </w:rPr>
        <w:t>.</w:t>
      </w:r>
      <w:r w:rsidRPr="00F90472">
        <w:rPr>
          <w:rFonts w:ascii="Times New Roman" w:hAnsi="Times New Roman" w:cs="Times New Roman"/>
          <w:sz w:val="28"/>
          <w:szCs w:val="28"/>
        </w:rPr>
        <w:t xml:space="preserve"> 22, </w:t>
      </w:r>
      <w:r w:rsidR="0070351F" w:rsidRPr="003A68D9">
        <w:rPr>
          <w:rFonts w:ascii="Times New Roman" w:hAnsi="Times New Roman" w:cs="Times New Roman"/>
          <w:sz w:val="28"/>
          <w:szCs w:val="28"/>
        </w:rPr>
        <w:t>№</w:t>
      </w:r>
      <w:r w:rsidRPr="003A68D9">
        <w:rPr>
          <w:rFonts w:ascii="Times New Roman" w:hAnsi="Times New Roman" w:cs="Times New Roman"/>
          <w:sz w:val="28"/>
          <w:szCs w:val="28"/>
        </w:rPr>
        <w:t>2</w:t>
      </w:r>
      <w:r w:rsidR="0070351F" w:rsidRPr="003A68D9">
        <w:rPr>
          <w:rFonts w:ascii="Times New Roman" w:hAnsi="Times New Roman" w:cs="Times New Roman"/>
          <w:sz w:val="28"/>
          <w:szCs w:val="28"/>
        </w:rPr>
        <w:t xml:space="preserve">. – </w:t>
      </w:r>
      <w:r w:rsidR="0070351F" w:rsidRPr="003A68D9">
        <w:rPr>
          <w:rFonts w:ascii="Times New Roman" w:hAnsi="Times New Roman" w:cs="Times New Roman"/>
          <w:sz w:val="28"/>
          <w:szCs w:val="28"/>
          <w:lang w:val="ru-RU"/>
        </w:rPr>
        <w:t>Р</w:t>
      </w:r>
      <w:r w:rsidR="0070351F" w:rsidRPr="003A68D9">
        <w:rPr>
          <w:rFonts w:ascii="Times New Roman" w:hAnsi="Times New Roman" w:cs="Times New Roman"/>
          <w:sz w:val="28"/>
          <w:szCs w:val="28"/>
        </w:rPr>
        <w:t xml:space="preserve">. </w:t>
      </w:r>
      <w:r w:rsidRPr="003A68D9">
        <w:rPr>
          <w:rFonts w:ascii="Times New Roman" w:hAnsi="Times New Roman" w:cs="Times New Roman"/>
          <w:sz w:val="28"/>
          <w:szCs w:val="28"/>
        </w:rPr>
        <w:t>193</w:t>
      </w:r>
      <w:r w:rsidR="0070351F" w:rsidRPr="003A68D9">
        <w:rPr>
          <w:rFonts w:ascii="Times New Roman" w:hAnsi="Times New Roman" w:cs="Times New Roman"/>
          <w:sz w:val="28"/>
          <w:szCs w:val="28"/>
        </w:rPr>
        <w:t>-</w:t>
      </w:r>
      <w:r w:rsidRPr="003A68D9">
        <w:rPr>
          <w:rFonts w:ascii="Times New Roman" w:hAnsi="Times New Roman" w:cs="Times New Roman"/>
          <w:sz w:val="28"/>
          <w:szCs w:val="28"/>
        </w:rPr>
        <w:t>216.</w:t>
      </w:r>
    </w:p>
    <w:p w:rsidR="00A63B59" w:rsidRPr="003A68D9" w:rsidRDefault="0070351F"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3A68D9">
        <w:rPr>
          <w:rFonts w:ascii="Times New Roman" w:hAnsi="Times New Roman" w:cs="Times New Roman"/>
          <w:sz w:val="28"/>
          <w:szCs w:val="28"/>
          <w:shd w:val="clear" w:color="auto" w:fill="FFFFFF"/>
          <w:lang w:val="en-US"/>
        </w:rPr>
        <w:t xml:space="preserve">ISSAI 3200 </w:t>
      </w:r>
      <w:r w:rsidRPr="003A68D9">
        <w:rPr>
          <w:rFonts w:ascii="Times New Roman" w:hAnsi="Times New Roman" w:cs="Times New Roman"/>
          <w:sz w:val="28"/>
          <w:szCs w:val="28"/>
          <w:lang w:val="en-US"/>
        </w:rPr>
        <w:t>Guidelines for the performance auditing process //</w:t>
      </w:r>
      <w:r w:rsidR="00A63B59" w:rsidRPr="003A68D9">
        <w:rPr>
          <w:rFonts w:ascii="Times New Roman" w:hAnsi="Times New Roman" w:cs="Times New Roman"/>
          <w:sz w:val="28"/>
          <w:szCs w:val="28"/>
          <w:lang w:val="en-US"/>
        </w:rPr>
        <w:t xml:space="preserve"> </w:t>
      </w:r>
      <w:hyperlink r:id="rId65" w:history="1">
        <w:r w:rsidR="00F90472" w:rsidRPr="003A68D9">
          <w:rPr>
            <w:rStyle w:val="a7"/>
            <w:rFonts w:ascii="Times New Roman" w:hAnsi="Times New Roman" w:cs="Times New Roman"/>
            <w:color w:val="auto"/>
            <w:sz w:val="28"/>
            <w:szCs w:val="28"/>
            <w:u w:val="none"/>
            <w:lang w:val="en-US"/>
          </w:rPr>
          <w:t>http://www.issai.org/en_us/site-issai/issai-framework/4-auditing.</w:t>
        </w:r>
      </w:hyperlink>
      <w:r w:rsidRPr="003A68D9">
        <w:rPr>
          <w:rStyle w:val="a7"/>
          <w:rFonts w:ascii="Times New Roman" w:hAnsi="Times New Roman" w:cs="Times New Roman"/>
          <w:color w:val="auto"/>
          <w:sz w:val="28"/>
          <w:szCs w:val="28"/>
          <w:u w:val="none"/>
          <w:lang w:val="en-US"/>
        </w:rPr>
        <w:t xml:space="preserve"> </w:t>
      </w:r>
      <w:r w:rsidR="00C72923" w:rsidRPr="003A68D9">
        <w:rPr>
          <w:rFonts w:ascii="Times New Roman" w:hAnsi="Times New Roman" w:cs="Times New Roman"/>
          <w:sz w:val="28"/>
          <w:szCs w:val="28"/>
        </w:rPr>
        <w:t>12.05.2018</w:t>
      </w:r>
      <w:r w:rsidR="00F90472" w:rsidRPr="003A68D9">
        <w:rPr>
          <w:rFonts w:ascii="Times New Roman" w:hAnsi="Times New Roman" w:cs="Times New Roman"/>
          <w:sz w:val="28"/>
          <w:szCs w:val="28"/>
        </w:rPr>
        <w:t>.</w:t>
      </w:r>
    </w:p>
    <w:p w:rsidR="00A63B59" w:rsidRPr="00F90472" w:rsidRDefault="00A63B59"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90472">
        <w:rPr>
          <w:rFonts w:ascii="Times New Roman" w:hAnsi="Times New Roman" w:cs="Times New Roman"/>
          <w:bCs/>
          <w:sz w:val="28"/>
          <w:szCs w:val="28"/>
        </w:rPr>
        <w:t>Reforming the Public Expenditure Management System: Medium-Term Expenditure Framework, Performance Management, and Fiscal Transparency</w:t>
      </w:r>
      <w:r w:rsidR="0070351F" w:rsidRPr="00F90472">
        <w:rPr>
          <w:rFonts w:ascii="Times New Roman" w:hAnsi="Times New Roman" w:cs="Times New Roman"/>
          <w:bCs/>
          <w:sz w:val="28"/>
          <w:szCs w:val="28"/>
        </w:rPr>
        <w:t xml:space="preserve"> /</w:t>
      </w:r>
      <w:r w:rsidRPr="00F90472">
        <w:rPr>
          <w:rFonts w:ascii="Times New Roman" w:hAnsi="Times New Roman" w:cs="Times New Roman"/>
          <w:bCs/>
          <w:sz w:val="28"/>
          <w:szCs w:val="28"/>
        </w:rPr>
        <w:t xml:space="preserve"> The World Bank</w:t>
      </w:r>
      <w:r w:rsidR="0070351F" w:rsidRPr="00F90472">
        <w:rPr>
          <w:rFonts w:ascii="Times New Roman" w:hAnsi="Times New Roman" w:cs="Times New Roman"/>
          <w:bCs/>
          <w:sz w:val="28"/>
          <w:szCs w:val="28"/>
        </w:rPr>
        <w:t>. –</w:t>
      </w:r>
      <w:r w:rsidR="00F90472" w:rsidRPr="00F90472">
        <w:rPr>
          <w:rFonts w:ascii="Times New Roman" w:hAnsi="Times New Roman" w:cs="Times New Roman"/>
          <w:bCs/>
          <w:sz w:val="28"/>
          <w:szCs w:val="28"/>
        </w:rPr>
        <w:t xml:space="preserve"> </w:t>
      </w:r>
      <w:r w:rsidR="00EC4ED3" w:rsidRPr="00F90472">
        <w:rPr>
          <w:rFonts w:ascii="Times New Roman" w:hAnsi="Times New Roman" w:cs="Times New Roman"/>
          <w:bCs/>
          <w:sz w:val="28"/>
          <w:szCs w:val="28"/>
          <w:shd w:val="clear" w:color="auto" w:fill="FFFFFF"/>
        </w:rPr>
        <w:t>Sejong city</w:t>
      </w:r>
      <w:r w:rsidR="0070351F" w:rsidRPr="00F90472">
        <w:rPr>
          <w:rFonts w:ascii="Times New Roman" w:hAnsi="Times New Roman" w:cs="Times New Roman"/>
          <w:bCs/>
          <w:sz w:val="28"/>
          <w:szCs w:val="28"/>
        </w:rPr>
        <w:t xml:space="preserve">, </w:t>
      </w:r>
      <w:r w:rsidRPr="00F90472">
        <w:rPr>
          <w:rFonts w:ascii="Times New Roman" w:hAnsi="Times New Roman" w:cs="Times New Roman"/>
          <w:bCs/>
          <w:sz w:val="28"/>
          <w:szCs w:val="28"/>
        </w:rPr>
        <w:t>2004</w:t>
      </w:r>
      <w:r w:rsidR="0070351F" w:rsidRPr="00F90472">
        <w:rPr>
          <w:rFonts w:ascii="Times New Roman" w:hAnsi="Times New Roman" w:cs="Times New Roman"/>
          <w:bCs/>
          <w:sz w:val="28"/>
          <w:szCs w:val="28"/>
        </w:rPr>
        <w:t xml:space="preserve">. – 341 </w:t>
      </w:r>
      <w:r w:rsidR="0070351F" w:rsidRPr="00F90472">
        <w:rPr>
          <w:rFonts w:ascii="Times New Roman" w:hAnsi="Times New Roman" w:cs="Times New Roman"/>
          <w:bCs/>
          <w:sz w:val="28"/>
          <w:szCs w:val="28"/>
          <w:lang w:val="ru-RU"/>
        </w:rPr>
        <w:t>р</w:t>
      </w:r>
      <w:r w:rsidR="0070351F" w:rsidRPr="00F90472">
        <w:rPr>
          <w:rFonts w:ascii="Times New Roman" w:hAnsi="Times New Roman" w:cs="Times New Roman"/>
          <w:bCs/>
          <w:sz w:val="28"/>
          <w:szCs w:val="28"/>
        </w:rPr>
        <w:t>.</w:t>
      </w:r>
    </w:p>
    <w:p w:rsidR="00A63B59" w:rsidRPr="00F90472" w:rsidRDefault="00A63B59"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iCs/>
          <w:sz w:val="28"/>
          <w:szCs w:val="28"/>
        </w:rPr>
      </w:pPr>
      <w:r w:rsidRPr="00F90472">
        <w:rPr>
          <w:rFonts w:ascii="Times New Roman" w:hAnsi="Times New Roman" w:cs="Times New Roman"/>
          <w:bCs/>
          <w:sz w:val="28"/>
          <w:szCs w:val="28"/>
        </w:rPr>
        <w:t>From Line-item to Program Budgeting</w:t>
      </w:r>
      <w:r w:rsidR="0070351F" w:rsidRPr="00F90472">
        <w:rPr>
          <w:rFonts w:ascii="Times New Roman" w:hAnsi="Times New Roman" w:cs="Times New Roman"/>
          <w:bCs/>
          <w:sz w:val="28"/>
          <w:szCs w:val="28"/>
        </w:rPr>
        <w:t>:</w:t>
      </w:r>
      <w:r w:rsidRPr="00F90472">
        <w:rPr>
          <w:rFonts w:ascii="Times New Roman" w:hAnsi="Times New Roman" w:cs="Times New Roman"/>
          <w:bCs/>
          <w:sz w:val="28"/>
          <w:szCs w:val="28"/>
        </w:rPr>
        <w:t xml:space="preserve"> Global Lessons and the Korean Case</w:t>
      </w:r>
      <w:r w:rsidR="0070351F" w:rsidRPr="00F90472">
        <w:rPr>
          <w:rFonts w:ascii="Times New Roman" w:hAnsi="Times New Roman" w:cs="Times New Roman"/>
          <w:bCs/>
          <w:sz w:val="28"/>
          <w:szCs w:val="28"/>
        </w:rPr>
        <w:t xml:space="preserve"> /</w:t>
      </w:r>
      <w:r w:rsidRPr="00F90472">
        <w:rPr>
          <w:rFonts w:ascii="Times New Roman" w:hAnsi="Times New Roman" w:cs="Times New Roman"/>
          <w:bCs/>
          <w:sz w:val="28"/>
          <w:szCs w:val="28"/>
        </w:rPr>
        <w:t xml:space="preserve"> </w:t>
      </w:r>
      <w:r w:rsidR="0070351F" w:rsidRPr="00F90472">
        <w:rPr>
          <w:rFonts w:ascii="Times New Roman" w:hAnsi="Times New Roman" w:cs="Times New Roman"/>
          <w:iCs/>
          <w:sz w:val="28"/>
          <w:szCs w:val="28"/>
        </w:rPr>
        <w:t xml:space="preserve">ed. </w:t>
      </w:r>
      <w:r w:rsidRPr="00F90472">
        <w:rPr>
          <w:rFonts w:ascii="Times New Roman" w:hAnsi="Times New Roman" w:cs="Times New Roman"/>
          <w:iCs/>
          <w:sz w:val="28"/>
          <w:szCs w:val="28"/>
        </w:rPr>
        <w:t>by J</w:t>
      </w:r>
      <w:r w:rsidR="0070351F" w:rsidRPr="00F90472">
        <w:rPr>
          <w:rFonts w:ascii="Times New Roman" w:hAnsi="Times New Roman" w:cs="Times New Roman"/>
          <w:iCs/>
          <w:sz w:val="28"/>
          <w:szCs w:val="28"/>
        </w:rPr>
        <w:t>.</w:t>
      </w:r>
      <w:r w:rsidRPr="00F90472">
        <w:rPr>
          <w:rFonts w:ascii="Times New Roman" w:hAnsi="Times New Roman" w:cs="Times New Roman"/>
          <w:iCs/>
          <w:sz w:val="28"/>
          <w:szCs w:val="28"/>
        </w:rPr>
        <w:t>M. Kim</w:t>
      </w:r>
      <w:r w:rsidR="0070351F" w:rsidRPr="00F90472">
        <w:rPr>
          <w:rFonts w:ascii="Times New Roman" w:hAnsi="Times New Roman" w:cs="Times New Roman"/>
          <w:iCs/>
          <w:sz w:val="28"/>
          <w:szCs w:val="28"/>
        </w:rPr>
        <w:t xml:space="preserve">. – </w:t>
      </w:r>
      <w:r w:rsidR="0070351F" w:rsidRPr="00F90472">
        <w:rPr>
          <w:rFonts w:ascii="Times New Roman" w:hAnsi="Times New Roman" w:cs="Times New Roman"/>
          <w:sz w:val="28"/>
          <w:szCs w:val="28"/>
        </w:rPr>
        <w:t>Seoul:</w:t>
      </w:r>
      <w:r w:rsidRPr="00F90472">
        <w:rPr>
          <w:rFonts w:ascii="Times New Roman" w:hAnsi="Times New Roman" w:cs="Times New Roman"/>
          <w:iCs/>
          <w:sz w:val="28"/>
          <w:szCs w:val="28"/>
        </w:rPr>
        <w:t xml:space="preserve"> Korea Institute of Public Finance</w:t>
      </w:r>
      <w:r w:rsidR="0070351F" w:rsidRPr="00F90472">
        <w:rPr>
          <w:rFonts w:ascii="Times New Roman" w:hAnsi="Times New Roman" w:cs="Times New Roman"/>
          <w:iCs/>
          <w:sz w:val="28"/>
          <w:szCs w:val="28"/>
        </w:rPr>
        <w:t xml:space="preserve">, </w:t>
      </w:r>
      <w:r w:rsidR="00EC4ED3" w:rsidRPr="00F90472">
        <w:rPr>
          <w:rFonts w:ascii="Times New Roman" w:hAnsi="Times New Roman" w:cs="Times New Roman"/>
          <w:iCs/>
          <w:sz w:val="28"/>
          <w:szCs w:val="28"/>
        </w:rPr>
        <w:t>2007</w:t>
      </w:r>
      <w:r w:rsidR="0070351F" w:rsidRPr="00F90472">
        <w:rPr>
          <w:rFonts w:ascii="Times New Roman" w:hAnsi="Times New Roman" w:cs="Times New Roman"/>
          <w:iCs/>
          <w:sz w:val="28"/>
          <w:szCs w:val="28"/>
        </w:rPr>
        <w:t xml:space="preserve">. – 282 </w:t>
      </w:r>
      <w:r w:rsidR="0070351F" w:rsidRPr="00F90472">
        <w:rPr>
          <w:rFonts w:ascii="Times New Roman" w:hAnsi="Times New Roman" w:cs="Times New Roman"/>
          <w:iCs/>
          <w:sz w:val="28"/>
          <w:szCs w:val="28"/>
          <w:lang w:val="ru-RU"/>
        </w:rPr>
        <w:t>р</w:t>
      </w:r>
      <w:r w:rsidR="0070351F" w:rsidRPr="00F90472">
        <w:rPr>
          <w:rFonts w:ascii="Times New Roman" w:hAnsi="Times New Roman" w:cs="Times New Roman"/>
          <w:iCs/>
          <w:sz w:val="28"/>
          <w:szCs w:val="28"/>
        </w:rPr>
        <w:t>.</w:t>
      </w:r>
    </w:p>
    <w:p w:rsidR="00A63B59" w:rsidRPr="00F90472" w:rsidRDefault="00A63B59"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90472">
        <w:rPr>
          <w:rFonts w:ascii="Times New Roman" w:eastAsia="AGaramondPro-Regular" w:hAnsi="Times New Roman" w:cs="Times New Roman"/>
          <w:sz w:val="28"/>
          <w:szCs w:val="28"/>
        </w:rPr>
        <w:t>Marc</w:t>
      </w:r>
      <w:r w:rsidR="00044178" w:rsidRPr="00F90472">
        <w:rPr>
          <w:rFonts w:ascii="Times New Roman" w:eastAsia="AGaramondPro-Regular" w:hAnsi="Times New Roman" w:cs="Times New Roman"/>
          <w:sz w:val="28"/>
          <w:szCs w:val="28"/>
        </w:rPr>
        <w:t xml:space="preserve"> R</w:t>
      </w:r>
      <w:r w:rsidRPr="00F90472">
        <w:rPr>
          <w:rFonts w:ascii="Times New Roman" w:eastAsia="AGaramondPro-Regular" w:hAnsi="Times New Roman" w:cs="Times New Roman"/>
          <w:sz w:val="28"/>
          <w:szCs w:val="28"/>
        </w:rPr>
        <w:t xml:space="preserve">. </w:t>
      </w:r>
      <w:r w:rsidRPr="00F90472">
        <w:rPr>
          <w:rFonts w:ascii="Times New Roman" w:eastAsia="AGaramondPro-Regular" w:hAnsi="Times New Roman" w:cs="Times New Roman"/>
          <w:iCs/>
          <w:sz w:val="28"/>
          <w:szCs w:val="28"/>
        </w:rPr>
        <w:t xml:space="preserve">Program Classification for Performance-Based Budgeting: How to Structure Budgets to Enable the Use of Evidence. </w:t>
      </w:r>
      <w:r w:rsidR="00044178" w:rsidRPr="00F90472">
        <w:rPr>
          <w:rFonts w:ascii="Times New Roman" w:eastAsia="AGaramondPro-Regular" w:hAnsi="Times New Roman" w:cs="Times New Roman"/>
          <w:iCs/>
          <w:sz w:val="28"/>
          <w:szCs w:val="28"/>
        </w:rPr>
        <w:t xml:space="preserve">– </w:t>
      </w:r>
      <w:r w:rsidRPr="00F90472">
        <w:rPr>
          <w:rFonts w:ascii="Times New Roman" w:eastAsia="AGaramondPro-Regular" w:hAnsi="Times New Roman" w:cs="Times New Roman"/>
          <w:sz w:val="28"/>
          <w:szCs w:val="28"/>
        </w:rPr>
        <w:t xml:space="preserve">Washington, </w:t>
      </w:r>
      <w:r w:rsidR="00044178" w:rsidRPr="00F90472">
        <w:rPr>
          <w:rFonts w:ascii="Times New Roman" w:eastAsia="AGaramondPro-Regular" w:hAnsi="Times New Roman" w:cs="Times New Roman"/>
          <w:sz w:val="28"/>
          <w:szCs w:val="28"/>
        </w:rPr>
        <w:t>2013. – 64 p.</w:t>
      </w:r>
    </w:p>
    <w:p w:rsidR="00A63B59" w:rsidRPr="00CB6E00" w:rsidRDefault="00A63B59" w:rsidP="00CB6E00">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B6E00">
        <w:rPr>
          <w:rFonts w:ascii="Times New Roman" w:hAnsi="Times New Roman" w:cs="Times New Roman"/>
          <w:iCs/>
          <w:sz w:val="28"/>
          <w:szCs w:val="28"/>
        </w:rPr>
        <w:t>Curristine</w:t>
      </w:r>
      <w:r w:rsidR="00044178" w:rsidRPr="00044178">
        <w:rPr>
          <w:rFonts w:ascii="Times New Roman" w:hAnsi="Times New Roman" w:cs="Times New Roman"/>
          <w:iCs/>
          <w:sz w:val="28"/>
          <w:szCs w:val="28"/>
        </w:rPr>
        <w:t xml:space="preserve"> </w:t>
      </w:r>
      <w:r w:rsidR="00044178" w:rsidRPr="00CB6E00">
        <w:rPr>
          <w:rFonts w:ascii="Times New Roman" w:hAnsi="Times New Roman" w:cs="Times New Roman"/>
          <w:iCs/>
          <w:sz w:val="28"/>
          <w:szCs w:val="28"/>
        </w:rPr>
        <w:t>T</w:t>
      </w:r>
      <w:r w:rsidR="00044178" w:rsidRPr="00044178">
        <w:rPr>
          <w:rFonts w:ascii="Times New Roman" w:hAnsi="Times New Roman" w:cs="Times New Roman"/>
          <w:iCs/>
          <w:sz w:val="28"/>
          <w:szCs w:val="28"/>
        </w:rPr>
        <w:t>.</w:t>
      </w:r>
      <w:r w:rsidRPr="00CB6E00">
        <w:rPr>
          <w:rFonts w:ascii="Times New Roman" w:hAnsi="Times New Roman" w:cs="Times New Roman"/>
          <w:iCs/>
          <w:sz w:val="28"/>
          <w:szCs w:val="28"/>
        </w:rPr>
        <w:t xml:space="preserve">, Lonti </w:t>
      </w:r>
      <w:r w:rsidR="00044178" w:rsidRPr="00CB6E00">
        <w:rPr>
          <w:rFonts w:ascii="Times New Roman" w:hAnsi="Times New Roman" w:cs="Times New Roman"/>
          <w:iCs/>
          <w:sz w:val="28"/>
          <w:szCs w:val="28"/>
        </w:rPr>
        <w:t>Z</w:t>
      </w:r>
      <w:r w:rsidR="00044178" w:rsidRPr="00044178">
        <w:rPr>
          <w:rFonts w:ascii="Times New Roman" w:hAnsi="Times New Roman" w:cs="Times New Roman"/>
          <w:iCs/>
          <w:sz w:val="28"/>
          <w:szCs w:val="28"/>
        </w:rPr>
        <w:t>.,</w:t>
      </w:r>
      <w:r w:rsidR="00044178" w:rsidRPr="00CB6E00">
        <w:rPr>
          <w:rFonts w:ascii="Times New Roman" w:hAnsi="Times New Roman" w:cs="Times New Roman"/>
          <w:iCs/>
          <w:sz w:val="28"/>
          <w:szCs w:val="28"/>
        </w:rPr>
        <w:t xml:space="preserve"> </w:t>
      </w:r>
      <w:r w:rsidRPr="00CB6E00">
        <w:rPr>
          <w:rFonts w:ascii="Times New Roman" w:hAnsi="Times New Roman" w:cs="Times New Roman"/>
          <w:iCs/>
          <w:sz w:val="28"/>
          <w:szCs w:val="28"/>
        </w:rPr>
        <w:t>Joumard</w:t>
      </w:r>
      <w:r w:rsidR="00044178" w:rsidRPr="00044178">
        <w:rPr>
          <w:rFonts w:ascii="Times New Roman" w:hAnsi="Times New Roman" w:cs="Times New Roman"/>
          <w:iCs/>
          <w:sz w:val="28"/>
          <w:szCs w:val="28"/>
        </w:rPr>
        <w:t xml:space="preserve"> </w:t>
      </w:r>
      <w:r w:rsidR="00044178" w:rsidRPr="00CB6E00">
        <w:rPr>
          <w:rFonts w:ascii="Times New Roman" w:hAnsi="Times New Roman" w:cs="Times New Roman"/>
          <w:iCs/>
          <w:sz w:val="28"/>
          <w:szCs w:val="28"/>
        </w:rPr>
        <w:t>I</w:t>
      </w:r>
      <w:r w:rsidR="00044178" w:rsidRPr="00044178">
        <w:rPr>
          <w:rFonts w:ascii="Times New Roman" w:hAnsi="Times New Roman" w:cs="Times New Roman"/>
          <w:iCs/>
          <w:sz w:val="28"/>
          <w:szCs w:val="28"/>
        </w:rPr>
        <w:t>.</w:t>
      </w:r>
      <w:r w:rsidRPr="00CB6E00">
        <w:rPr>
          <w:rFonts w:ascii="Times New Roman" w:hAnsi="Times New Roman" w:cs="Times New Roman"/>
          <w:iCs/>
          <w:sz w:val="28"/>
          <w:szCs w:val="28"/>
        </w:rPr>
        <w:t xml:space="preserve"> Improving </w:t>
      </w:r>
      <w:r w:rsidR="00044178" w:rsidRPr="00CB6E00">
        <w:rPr>
          <w:rFonts w:ascii="Times New Roman" w:hAnsi="Times New Roman" w:cs="Times New Roman"/>
          <w:iCs/>
          <w:sz w:val="28"/>
          <w:szCs w:val="28"/>
        </w:rPr>
        <w:t>p</w:t>
      </w:r>
      <w:r w:rsidRPr="00CB6E00">
        <w:rPr>
          <w:rFonts w:ascii="Times New Roman" w:hAnsi="Times New Roman" w:cs="Times New Roman"/>
          <w:iCs/>
          <w:sz w:val="28"/>
          <w:szCs w:val="28"/>
        </w:rPr>
        <w:t xml:space="preserve">ublic Sector </w:t>
      </w:r>
      <w:r w:rsidR="00044178" w:rsidRPr="00CB6E00">
        <w:rPr>
          <w:rFonts w:ascii="Times New Roman" w:hAnsi="Times New Roman" w:cs="Times New Roman"/>
          <w:iCs/>
          <w:sz w:val="28"/>
          <w:szCs w:val="28"/>
        </w:rPr>
        <w:t>e</w:t>
      </w:r>
      <w:r w:rsidRPr="00CB6E00">
        <w:rPr>
          <w:rFonts w:ascii="Times New Roman" w:hAnsi="Times New Roman" w:cs="Times New Roman"/>
          <w:iCs/>
          <w:sz w:val="28"/>
          <w:szCs w:val="28"/>
        </w:rPr>
        <w:t xml:space="preserve">fficiency: </w:t>
      </w:r>
      <w:r w:rsidRPr="00044178">
        <w:rPr>
          <w:rFonts w:ascii="Times New Roman" w:hAnsi="Times New Roman" w:cs="Times New Roman"/>
          <w:iCs/>
          <w:sz w:val="28"/>
          <w:szCs w:val="28"/>
        </w:rPr>
        <w:t xml:space="preserve">Challenges and </w:t>
      </w:r>
      <w:r w:rsidR="00044178" w:rsidRPr="00044178">
        <w:rPr>
          <w:rFonts w:ascii="Times New Roman" w:hAnsi="Times New Roman" w:cs="Times New Roman"/>
          <w:iCs/>
          <w:sz w:val="28"/>
          <w:szCs w:val="28"/>
        </w:rPr>
        <w:t>o</w:t>
      </w:r>
      <w:r w:rsidRPr="00044178">
        <w:rPr>
          <w:rFonts w:ascii="Times New Roman" w:hAnsi="Times New Roman" w:cs="Times New Roman"/>
          <w:iCs/>
          <w:sz w:val="28"/>
          <w:szCs w:val="28"/>
        </w:rPr>
        <w:t>pportunities</w:t>
      </w:r>
      <w:r w:rsidR="00044178" w:rsidRPr="00044178">
        <w:rPr>
          <w:rFonts w:ascii="Times New Roman" w:hAnsi="Times New Roman" w:cs="Times New Roman"/>
          <w:iCs/>
          <w:sz w:val="28"/>
          <w:szCs w:val="28"/>
        </w:rPr>
        <w:t xml:space="preserve"> // </w:t>
      </w:r>
      <w:r w:rsidR="00044178" w:rsidRPr="00044178">
        <w:rPr>
          <w:rFonts w:ascii="Times New Roman" w:hAnsi="Times New Roman" w:cs="Times New Roman"/>
          <w:sz w:val="28"/>
          <w:szCs w:val="28"/>
        </w:rPr>
        <w:t>Presupuesto y Gasto Público</w:t>
      </w:r>
      <w:r w:rsidR="00044178" w:rsidRPr="00044178">
        <w:rPr>
          <w:rFonts w:ascii="Times New Roman" w:hAnsi="Times New Roman" w:cs="Times New Roman"/>
          <w:iCs/>
          <w:sz w:val="28"/>
          <w:szCs w:val="28"/>
        </w:rPr>
        <w:t>. – 20</w:t>
      </w:r>
      <w:r w:rsidR="00044178">
        <w:rPr>
          <w:rFonts w:ascii="Times New Roman" w:hAnsi="Times New Roman" w:cs="Times New Roman"/>
          <w:iCs/>
          <w:sz w:val="28"/>
          <w:szCs w:val="28"/>
        </w:rPr>
        <w:t>18</w:t>
      </w:r>
      <w:r w:rsidR="00044178" w:rsidRPr="00044178">
        <w:rPr>
          <w:rFonts w:ascii="Times New Roman" w:hAnsi="Times New Roman" w:cs="Times New Roman"/>
          <w:iCs/>
          <w:sz w:val="28"/>
          <w:szCs w:val="28"/>
        </w:rPr>
        <w:t xml:space="preserve">. – </w:t>
      </w:r>
      <w:r w:rsidRPr="00044178">
        <w:rPr>
          <w:rFonts w:ascii="Times New Roman" w:hAnsi="Times New Roman" w:cs="Times New Roman"/>
          <w:iCs/>
          <w:sz w:val="28"/>
          <w:szCs w:val="28"/>
        </w:rPr>
        <w:t>Vol</w:t>
      </w:r>
      <w:r w:rsidR="00044178" w:rsidRPr="00044178">
        <w:rPr>
          <w:rFonts w:ascii="Times New Roman" w:hAnsi="Times New Roman" w:cs="Times New Roman"/>
          <w:iCs/>
          <w:sz w:val="28"/>
          <w:szCs w:val="28"/>
        </w:rPr>
        <w:t>.</w:t>
      </w:r>
      <w:r w:rsidR="00044178">
        <w:rPr>
          <w:rFonts w:ascii="Times New Roman" w:hAnsi="Times New Roman" w:cs="Times New Roman"/>
          <w:iCs/>
          <w:sz w:val="28"/>
          <w:szCs w:val="28"/>
        </w:rPr>
        <w:t xml:space="preserve"> 51. – P. 161-198.</w:t>
      </w:r>
      <w:r w:rsidRPr="00CB6E00">
        <w:rPr>
          <w:rFonts w:ascii="Times New Roman" w:hAnsi="Times New Roman" w:cs="Times New Roman"/>
          <w:iCs/>
          <w:sz w:val="28"/>
          <w:szCs w:val="28"/>
        </w:rPr>
        <w:t xml:space="preserve"> </w:t>
      </w:r>
    </w:p>
    <w:p w:rsidR="00A63B59" w:rsidRPr="00CB6E00" w:rsidRDefault="00A63B59" w:rsidP="00CB6E00">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CB6E00">
        <w:rPr>
          <w:rFonts w:ascii="Times New Roman" w:hAnsi="Times New Roman" w:cs="Times New Roman"/>
          <w:sz w:val="28"/>
          <w:szCs w:val="28"/>
          <w:lang w:val="ru-RU"/>
        </w:rPr>
        <w:t>Тамбовцев</w:t>
      </w:r>
      <w:r w:rsidR="00044178" w:rsidRPr="00044178">
        <w:rPr>
          <w:rFonts w:ascii="Times New Roman" w:hAnsi="Times New Roman" w:cs="Times New Roman"/>
          <w:sz w:val="28"/>
          <w:szCs w:val="28"/>
          <w:lang w:val="ru-RU"/>
        </w:rPr>
        <w:t xml:space="preserve"> </w:t>
      </w:r>
      <w:r w:rsidR="00044178" w:rsidRPr="00CB6E00">
        <w:rPr>
          <w:rFonts w:ascii="Times New Roman" w:hAnsi="Times New Roman" w:cs="Times New Roman"/>
          <w:sz w:val="28"/>
          <w:szCs w:val="28"/>
          <w:lang w:val="ru-RU"/>
        </w:rPr>
        <w:t>В</w:t>
      </w:r>
      <w:r w:rsidR="00044178">
        <w:rPr>
          <w:rFonts w:ascii="Times New Roman" w:hAnsi="Times New Roman" w:cs="Times New Roman"/>
          <w:sz w:val="28"/>
          <w:szCs w:val="28"/>
          <w:lang w:val="ru-RU"/>
        </w:rPr>
        <w:t>.</w:t>
      </w:r>
      <w:r w:rsidRPr="00CB6E00">
        <w:rPr>
          <w:rFonts w:ascii="Times New Roman" w:hAnsi="Times New Roman" w:cs="Times New Roman"/>
          <w:sz w:val="28"/>
          <w:szCs w:val="28"/>
          <w:lang w:val="ru-RU"/>
        </w:rPr>
        <w:t>, Шаститко</w:t>
      </w:r>
      <w:r w:rsidR="00044178" w:rsidRPr="00044178">
        <w:rPr>
          <w:rFonts w:ascii="Times New Roman" w:hAnsi="Times New Roman" w:cs="Times New Roman"/>
          <w:sz w:val="28"/>
          <w:szCs w:val="28"/>
          <w:lang w:val="ru-RU"/>
        </w:rPr>
        <w:t xml:space="preserve"> </w:t>
      </w:r>
      <w:r w:rsidR="00044178" w:rsidRPr="00CB6E00">
        <w:rPr>
          <w:rFonts w:ascii="Times New Roman" w:hAnsi="Times New Roman" w:cs="Times New Roman"/>
          <w:sz w:val="28"/>
          <w:szCs w:val="28"/>
          <w:lang w:val="ru-RU"/>
        </w:rPr>
        <w:t>А</w:t>
      </w:r>
      <w:r w:rsidR="00044178">
        <w:rPr>
          <w:rFonts w:ascii="Times New Roman" w:hAnsi="Times New Roman" w:cs="Times New Roman"/>
          <w:sz w:val="28"/>
          <w:szCs w:val="28"/>
          <w:lang w:val="ru-RU"/>
        </w:rPr>
        <w:t>.</w:t>
      </w:r>
      <w:r w:rsidRPr="00CB6E00">
        <w:rPr>
          <w:rFonts w:ascii="Times New Roman" w:hAnsi="Times New Roman" w:cs="Times New Roman"/>
          <w:sz w:val="28"/>
          <w:szCs w:val="28"/>
          <w:lang w:val="ru-RU"/>
        </w:rPr>
        <w:t xml:space="preserve"> Работоспособность бюджетирования государственных расходов, ориентированного на результат</w:t>
      </w:r>
      <w:r w:rsidR="00044178">
        <w:rPr>
          <w:rFonts w:ascii="Times New Roman" w:hAnsi="Times New Roman" w:cs="Times New Roman"/>
          <w:sz w:val="28"/>
          <w:szCs w:val="28"/>
          <w:lang w:val="ru-RU"/>
        </w:rPr>
        <w:t xml:space="preserve"> //</w:t>
      </w:r>
      <w:r w:rsidRPr="00CB6E00">
        <w:rPr>
          <w:rFonts w:ascii="Times New Roman" w:hAnsi="Times New Roman" w:cs="Times New Roman"/>
          <w:sz w:val="28"/>
          <w:szCs w:val="28"/>
          <w:lang w:val="ru-RU"/>
        </w:rPr>
        <w:t xml:space="preserve"> Экономическая политика</w:t>
      </w:r>
      <w:r w:rsidR="00044178">
        <w:rPr>
          <w:rFonts w:ascii="Times New Roman" w:hAnsi="Times New Roman" w:cs="Times New Roman"/>
          <w:sz w:val="28"/>
          <w:szCs w:val="28"/>
          <w:lang w:val="ru-RU"/>
        </w:rPr>
        <w:t>.</w:t>
      </w:r>
      <w:r w:rsidRPr="00CB6E00">
        <w:rPr>
          <w:rFonts w:ascii="Times New Roman" w:hAnsi="Times New Roman" w:cs="Times New Roman"/>
          <w:sz w:val="28"/>
          <w:szCs w:val="28"/>
          <w:lang w:val="ru-RU"/>
        </w:rPr>
        <w:t xml:space="preserve"> </w:t>
      </w:r>
      <w:r w:rsidR="00044178">
        <w:rPr>
          <w:rFonts w:ascii="Times New Roman" w:hAnsi="Times New Roman" w:cs="Times New Roman"/>
          <w:sz w:val="28"/>
          <w:szCs w:val="28"/>
          <w:lang w:val="ru-RU"/>
        </w:rPr>
        <w:t xml:space="preserve">– </w:t>
      </w:r>
      <w:r w:rsidRPr="00CB6E00">
        <w:rPr>
          <w:rFonts w:ascii="Times New Roman" w:hAnsi="Times New Roman" w:cs="Times New Roman"/>
          <w:sz w:val="28"/>
          <w:szCs w:val="28"/>
          <w:lang w:val="ru-RU"/>
        </w:rPr>
        <w:t xml:space="preserve">2006. </w:t>
      </w:r>
      <w:r w:rsidR="00044178">
        <w:rPr>
          <w:rFonts w:ascii="Times New Roman" w:hAnsi="Times New Roman" w:cs="Times New Roman"/>
          <w:sz w:val="28"/>
          <w:szCs w:val="28"/>
          <w:lang w:val="ru-RU"/>
        </w:rPr>
        <w:t xml:space="preserve">– </w:t>
      </w:r>
      <w:r w:rsidRPr="00CB6E00">
        <w:rPr>
          <w:rFonts w:ascii="Times New Roman" w:hAnsi="Times New Roman" w:cs="Times New Roman"/>
          <w:sz w:val="28"/>
          <w:szCs w:val="28"/>
          <w:lang w:val="ru-RU"/>
        </w:rPr>
        <w:t>№3.</w:t>
      </w:r>
      <w:r w:rsidR="00044178">
        <w:rPr>
          <w:rFonts w:ascii="Times New Roman" w:hAnsi="Times New Roman" w:cs="Times New Roman"/>
          <w:sz w:val="28"/>
          <w:szCs w:val="28"/>
          <w:lang w:val="ru-RU"/>
        </w:rPr>
        <w:t xml:space="preserve"> – С. 129-147.</w:t>
      </w:r>
    </w:p>
    <w:p w:rsidR="00FC12E3" w:rsidRPr="00F90472" w:rsidRDefault="00F14573"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 xml:space="preserve">Отчет </w:t>
      </w:r>
      <w:r w:rsidRPr="00F90472">
        <w:rPr>
          <w:rFonts w:ascii="Times New Roman" w:hAnsi="Times New Roman" w:cs="Times New Roman"/>
          <w:sz w:val="28"/>
          <w:szCs w:val="28"/>
        </w:rPr>
        <w:t>Doing</w:t>
      </w:r>
      <w:r w:rsidRPr="00F90472">
        <w:rPr>
          <w:rFonts w:ascii="Times New Roman" w:hAnsi="Times New Roman" w:cs="Times New Roman"/>
          <w:sz w:val="28"/>
          <w:szCs w:val="28"/>
          <w:lang w:val="ru-RU"/>
        </w:rPr>
        <w:t xml:space="preserve"> </w:t>
      </w:r>
      <w:r w:rsidRPr="00F90472">
        <w:rPr>
          <w:rFonts w:ascii="Times New Roman" w:hAnsi="Times New Roman" w:cs="Times New Roman"/>
          <w:sz w:val="28"/>
          <w:szCs w:val="28"/>
        </w:rPr>
        <w:t>Business</w:t>
      </w:r>
      <w:r w:rsidRPr="00F90472">
        <w:rPr>
          <w:rFonts w:ascii="Times New Roman" w:hAnsi="Times New Roman" w:cs="Times New Roman"/>
          <w:sz w:val="28"/>
          <w:szCs w:val="28"/>
          <w:lang w:val="ru-RU"/>
        </w:rPr>
        <w:t xml:space="preserve"> Всемирного банка, 2018</w:t>
      </w:r>
      <w:r w:rsidR="00044178" w:rsidRPr="00F90472">
        <w:rPr>
          <w:rFonts w:ascii="Times New Roman" w:hAnsi="Times New Roman" w:cs="Times New Roman"/>
          <w:sz w:val="28"/>
          <w:szCs w:val="28"/>
          <w:lang w:val="ru-RU"/>
        </w:rPr>
        <w:t xml:space="preserve"> </w:t>
      </w:r>
      <w:r w:rsidRPr="00F90472">
        <w:rPr>
          <w:rFonts w:ascii="Times New Roman" w:hAnsi="Times New Roman" w:cs="Times New Roman"/>
          <w:sz w:val="28"/>
          <w:szCs w:val="28"/>
          <w:lang w:val="ru-RU"/>
        </w:rPr>
        <w:t>г</w:t>
      </w:r>
      <w:r w:rsidR="00044178" w:rsidRPr="00F90472">
        <w:rPr>
          <w:rFonts w:ascii="Times New Roman" w:hAnsi="Times New Roman" w:cs="Times New Roman"/>
          <w:sz w:val="28"/>
          <w:szCs w:val="28"/>
          <w:lang w:val="ru-RU"/>
        </w:rPr>
        <w:t>од //</w:t>
      </w:r>
      <w:r w:rsidRPr="00F90472">
        <w:rPr>
          <w:rFonts w:ascii="Times New Roman" w:hAnsi="Times New Roman" w:cs="Times New Roman"/>
          <w:sz w:val="28"/>
          <w:szCs w:val="28"/>
          <w:lang w:val="ru-RU"/>
        </w:rPr>
        <w:t xml:space="preserve"> </w:t>
      </w:r>
      <w:hyperlink r:id="rId66" w:history="1">
        <w:r w:rsidR="00F90472" w:rsidRPr="00F90472">
          <w:rPr>
            <w:rStyle w:val="a7"/>
            <w:rFonts w:ascii="Times New Roman" w:hAnsi="Times New Roman" w:cs="Times New Roman"/>
            <w:color w:val="auto"/>
            <w:sz w:val="28"/>
            <w:szCs w:val="28"/>
            <w:u w:val="none"/>
          </w:rPr>
          <w:t>https</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www</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doingbusiness</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org</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content</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dam</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doingBusiness</w:t>
        </w:r>
        <w:r w:rsidR="00F90472" w:rsidRPr="00F90472">
          <w:rPr>
            <w:rStyle w:val="a7"/>
            <w:rFonts w:ascii="Times New Roman" w:hAnsi="Times New Roman" w:cs="Times New Roman"/>
            <w:color w:val="auto"/>
            <w:sz w:val="28"/>
            <w:szCs w:val="28"/>
            <w:u w:val="none"/>
            <w:lang w:val="ru-RU"/>
          </w:rPr>
          <w:t>/</w:t>
        </w:r>
        <w:r w:rsidR="00F90472" w:rsidRPr="00F90472">
          <w:rPr>
            <w:rStyle w:val="a7"/>
            <w:rFonts w:ascii="Times New Roman" w:hAnsi="Times New Roman" w:cs="Times New Roman"/>
            <w:color w:val="auto"/>
            <w:sz w:val="28"/>
            <w:szCs w:val="28"/>
            <w:u w:val="none"/>
          </w:rPr>
          <w:t>media</w:t>
        </w:r>
        <w:r w:rsidR="00F90472" w:rsidRPr="00F90472">
          <w:rPr>
            <w:rStyle w:val="a7"/>
            <w:rFonts w:ascii="Times New Roman" w:hAnsi="Times New Roman" w:cs="Times New Roman"/>
            <w:color w:val="auto"/>
            <w:sz w:val="28"/>
            <w:szCs w:val="28"/>
            <w:u w:val="none"/>
            <w:lang w:val="ru-RU"/>
          </w:rPr>
          <w:t>.</w:t>
        </w:r>
      </w:hyperlink>
      <w:r w:rsidR="00044178" w:rsidRPr="00F90472">
        <w:rPr>
          <w:rStyle w:val="a7"/>
          <w:rFonts w:ascii="Times New Roman" w:hAnsi="Times New Roman" w:cs="Times New Roman"/>
          <w:color w:val="auto"/>
          <w:sz w:val="28"/>
          <w:szCs w:val="28"/>
          <w:u w:val="none"/>
          <w:lang w:val="ru-RU"/>
        </w:rPr>
        <w:t xml:space="preserve"> </w:t>
      </w:r>
      <w:r w:rsidR="00D841F2" w:rsidRPr="00F90472">
        <w:rPr>
          <w:rStyle w:val="a7"/>
          <w:rFonts w:ascii="Times New Roman" w:hAnsi="Times New Roman" w:cs="Times New Roman"/>
          <w:color w:val="auto"/>
          <w:sz w:val="28"/>
          <w:szCs w:val="28"/>
          <w:u w:val="none"/>
        </w:rPr>
        <w:t>16.02.2019</w:t>
      </w:r>
      <w:r w:rsidR="00F90472" w:rsidRPr="00F90472">
        <w:rPr>
          <w:rStyle w:val="a7"/>
          <w:rFonts w:ascii="Times New Roman" w:hAnsi="Times New Roman" w:cs="Times New Roman"/>
          <w:color w:val="auto"/>
          <w:sz w:val="28"/>
          <w:szCs w:val="28"/>
          <w:u w:val="none"/>
          <w:lang w:val="ru-RU"/>
        </w:rPr>
        <w:t>.</w:t>
      </w:r>
    </w:p>
    <w:p w:rsidR="00FC12E3" w:rsidRPr="00F90472" w:rsidRDefault="00FC12E3"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F90472">
        <w:rPr>
          <w:rFonts w:ascii="Times New Roman" w:hAnsi="Times New Roman" w:cs="Times New Roman"/>
          <w:sz w:val="28"/>
          <w:szCs w:val="28"/>
          <w:lang w:val="ru-RU"/>
        </w:rPr>
        <w:t xml:space="preserve">Стратегический план 2025 </w:t>
      </w:r>
      <w:r w:rsidR="00044178" w:rsidRPr="00F90472">
        <w:rPr>
          <w:rFonts w:ascii="Times New Roman" w:hAnsi="Times New Roman" w:cs="Times New Roman"/>
          <w:sz w:val="28"/>
          <w:szCs w:val="28"/>
          <w:lang w:val="ru-RU"/>
        </w:rPr>
        <w:t>//</w:t>
      </w:r>
      <w:r w:rsidRPr="00F90472">
        <w:rPr>
          <w:rFonts w:ascii="Times New Roman" w:hAnsi="Times New Roman" w:cs="Times New Roman"/>
          <w:sz w:val="28"/>
          <w:szCs w:val="28"/>
          <w:lang w:val="ru-RU"/>
        </w:rPr>
        <w:t xml:space="preserve"> </w:t>
      </w:r>
      <w:hyperlink r:id="rId67" w:history="1">
        <w:r w:rsidR="00044178" w:rsidRPr="00F90472">
          <w:rPr>
            <w:rStyle w:val="a7"/>
            <w:rFonts w:ascii="Times New Roman" w:hAnsi="Times New Roman" w:cs="Times New Roman"/>
            <w:color w:val="auto"/>
            <w:sz w:val="28"/>
            <w:szCs w:val="28"/>
            <w:u w:val="none"/>
          </w:rPr>
          <w:t>https</w:t>
        </w:r>
        <w:r w:rsidR="00044178" w:rsidRPr="00F90472">
          <w:rPr>
            <w:rStyle w:val="a7"/>
            <w:rFonts w:ascii="Times New Roman" w:hAnsi="Times New Roman" w:cs="Times New Roman"/>
            <w:color w:val="auto"/>
            <w:sz w:val="28"/>
            <w:szCs w:val="28"/>
            <w:u w:val="none"/>
            <w:lang w:val="ru-RU"/>
          </w:rPr>
          <w:t>://</w:t>
        </w:r>
        <w:r w:rsidR="00044178" w:rsidRPr="00F90472">
          <w:rPr>
            <w:rStyle w:val="a7"/>
            <w:rFonts w:ascii="Times New Roman" w:hAnsi="Times New Roman" w:cs="Times New Roman"/>
            <w:color w:val="auto"/>
            <w:sz w:val="28"/>
            <w:szCs w:val="28"/>
            <w:u w:val="none"/>
          </w:rPr>
          <w:t>primeminister</w:t>
        </w:r>
        <w:r w:rsidR="00044178" w:rsidRPr="00F90472">
          <w:rPr>
            <w:rStyle w:val="a7"/>
            <w:rFonts w:ascii="Times New Roman" w:hAnsi="Times New Roman" w:cs="Times New Roman"/>
            <w:color w:val="auto"/>
            <w:sz w:val="28"/>
            <w:szCs w:val="28"/>
            <w:u w:val="none"/>
            <w:lang w:val="ru-RU"/>
          </w:rPr>
          <w:t>.</w:t>
        </w:r>
        <w:r w:rsidR="00044178" w:rsidRPr="00F90472">
          <w:rPr>
            <w:rStyle w:val="a7"/>
            <w:rFonts w:ascii="Times New Roman" w:hAnsi="Times New Roman" w:cs="Times New Roman"/>
            <w:color w:val="auto"/>
            <w:sz w:val="28"/>
            <w:szCs w:val="28"/>
            <w:u w:val="none"/>
          </w:rPr>
          <w:t>kz</w:t>
        </w:r>
        <w:r w:rsidR="00044178" w:rsidRPr="00F90472">
          <w:rPr>
            <w:rStyle w:val="a7"/>
            <w:rFonts w:ascii="Times New Roman" w:hAnsi="Times New Roman" w:cs="Times New Roman"/>
            <w:color w:val="auto"/>
            <w:sz w:val="28"/>
            <w:szCs w:val="28"/>
            <w:u w:val="none"/>
            <w:lang w:val="ru-RU"/>
          </w:rPr>
          <w:t>/</w:t>
        </w:r>
        <w:r w:rsidR="00044178" w:rsidRPr="00F90472">
          <w:rPr>
            <w:rStyle w:val="a7"/>
            <w:rFonts w:ascii="Times New Roman" w:hAnsi="Times New Roman" w:cs="Times New Roman"/>
            <w:color w:val="auto"/>
            <w:sz w:val="28"/>
            <w:szCs w:val="28"/>
            <w:u w:val="none"/>
          </w:rPr>
          <w:t>ru</w:t>
        </w:r>
        <w:r w:rsidR="00044178" w:rsidRPr="00F90472">
          <w:rPr>
            <w:rStyle w:val="a7"/>
            <w:rFonts w:ascii="Times New Roman" w:hAnsi="Times New Roman" w:cs="Times New Roman"/>
            <w:color w:val="auto"/>
            <w:sz w:val="28"/>
            <w:szCs w:val="28"/>
            <w:u w:val="none"/>
            <w:lang w:val="ru-RU"/>
          </w:rPr>
          <w:t>/</w:t>
        </w:r>
      </w:hyperlink>
      <w:r w:rsidR="00044178" w:rsidRPr="00F90472">
        <w:rPr>
          <w:rFonts w:ascii="Times New Roman" w:hAnsi="Times New Roman" w:cs="Times New Roman"/>
          <w:sz w:val="28"/>
          <w:szCs w:val="28"/>
          <w:lang w:val="ru-RU"/>
        </w:rPr>
        <w:t xml:space="preserve">. </w:t>
      </w:r>
      <w:r w:rsidR="00D841F2" w:rsidRPr="00F90472">
        <w:rPr>
          <w:rFonts w:ascii="Times New Roman" w:hAnsi="Times New Roman" w:cs="Times New Roman"/>
          <w:sz w:val="28"/>
          <w:szCs w:val="28"/>
          <w:lang w:val="ru-RU"/>
        </w:rPr>
        <w:t>10.03.2019</w:t>
      </w:r>
      <w:r w:rsidR="00F90472" w:rsidRPr="00F90472">
        <w:rPr>
          <w:rFonts w:ascii="Times New Roman" w:hAnsi="Times New Roman" w:cs="Times New Roman"/>
          <w:sz w:val="28"/>
          <w:szCs w:val="28"/>
          <w:lang w:val="ru-RU"/>
        </w:rPr>
        <w:t>.</w:t>
      </w:r>
    </w:p>
    <w:p w:rsidR="00A63B59" w:rsidRPr="003F4EA4" w:rsidRDefault="00A63B59" w:rsidP="003F4EA4">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Dietsche</w:t>
      </w:r>
      <w:r w:rsidR="003F4EA4" w:rsidRPr="003F4EA4">
        <w:rPr>
          <w:rFonts w:ascii="Times New Roman" w:hAnsi="Times New Roman" w:cs="Times New Roman"/>
          <w:sz w:val="28"/>
          <w:szCs w:val="28"/>
        </w:rPr>
        <w:t xml:space="preserve"> E.</w:t>
      </w:r>
      <w:r w:rsidRPr="003F4EA4">
        <w:rPr>
          <w:rFonts w:ascii="Times New Roman" w:hAnsi="Times New Roman" w:cs="Times New Roman"/>
          <w:sz w:val="28"/>
          <w:szCs w:val="28"/>
        </w:rPr>
        <w:t>, Dodd</w:t>
      </w:r>
      <w:r w:rsidR="003F4EA4" w:rsidRPr="003F4EA4">
        <w:rPr>
          <w:rFonts w:ascii="Times New Roman" w:hAnsi="Times New Roman" w:cs="Times New Roman"/>
          <w:sz w:val="28"/>
          <w:szCs w:val="28"/>
        </w:rPr>
        <w:t xml:space="preserve"> S.</w:t>
      </w:r>
      <w:r w:rsidRPr="003F4EA4">
        <w:rPr>
          <w:rFonts w:ascii="Times New Roman" w:hAnsi="Times New Roman" w:cs="Times New Roman"/>
          <w:sz w:val="28"/>
          <w:szCs w:val="28"/>
        </w:rPr>
        <w:t>, Haglund</w:t>
      </w:r>
      <w:r w:rsidR="003F4EA4" w:rsidRPr="003F4EA4">
        <w:rPr>
          <w:rFonts w:ascii="Times New Roman" w:hAnsi="Times New Roman" w:cs="Times New Roman"/>
          <w:sz w:val="28"/>
          <w:szCs w:val="28"/>
        </w:rPr>
        <w:t xml:space="preserve"> D. et al.</w:t>
      </w:r>
      <w:r w:rsidRPr="003F4EA4">
        <w:rPr>
          <w:rFonts w:ascii="Times New Roman" w:hAnsi="Times New Roman" w:cs="Times New Roman"/>
          <w:bCs/>
          <w:sz w:val="28"/>
          <w:szCs w:val="28"/>
        </w:rPr>
        <w:t xml:space="preserve"> </w:t>
      </w:r>
      <w:r w:rsidR="003F4EA4" w:rsidRPr="003F4EA4">
        <w:rPr>
          <w:rFonts w:ascii="Times New Roman" w:hAnsi="Times New Roman" w:cs="Times New Roman"/>
          <w:sz w:val="28"/>
          <w:szCs w:val="28"/>
        </w:rPr>
        <w:t xml:space="preserve">Extractive industries, development and the role of donors // </w:t>
      </w:r>
      <w:hyperlink r:id="rId68" w:history="1">
        <w:r w:rsidR="003F4EA4" w:rsidRPr="003F4EA4">
          <w:rPr>
            <w:rStyle w:val="a7"/>
            <w:rFonts w:ascii="Times New Roman" w:hAnsi="Times New Roman" w:cs="Times New Roman"/>
            <w:color w:val="auto"/>
            <w:sz w:val="28"/>
            <w:szCs w:val="28"/>
            <w:u w:val="none"/>
          </w:rPr>
          <w:t>https://assets.publishing.service.gov.uk/media</w:t>
        </w:r>
      </w:hyperlink>
      <w:r w:rsidR="003F4EA4" w:rsidRPr="003F4EA4">
        <w:rPr>
          <w:rFonts w:ascii="Times New Roman" w:hAnsi="Times New Roman" w:cs="Times New Roman"/>
          <w:sz w:val="28"/>
          <w:szCs w:val="28"/>
        </w:rPr>
        <w:t>. 12.09.2018.</w:t>
      </w:r>
    </w:p>
    <w:p w:rsidR="00A63B59" w:rsidRPr="003F4EA4" w:rsidRDefault="00A63B59" w:rsidP="00044178">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r w:rsidRPr="003F4EA4">
        <w:rPr>
          <w:rFonts w:ascii="Times New Roman" w:hAnsi="Times New Roman" w:cs="Times New Roman"/>
          <w:bCs/>
          <w:sz w:val="28"/>
          <w:szCs w:val="28"/>
        </w:rPr>
        <w:t>Wealth: having it all and wanting more, January 2015</w:t>
      </w:r>
      <w:r w:rsidR="00044178" w:rsidRPr="003F4EA4">
        <w:rPr>
          <w:rFonts w:ascii="Times New Roman" w:hAnsi="Times New Roman" w:cs="Times New Roman"/>
          <w:bCs/>
          <w:sz w:val="28"/>
          <w:szCs w:val="28"/>
        </w:rPr>
        <w:t xml:space="preserve"> // </w:t>
      </w:r>
      <w:hyperlink r:id="rId69" w:history="1">
        <w:r w:rsidR="003F4EA4" w:rsidRPr="003F4EA4">
          <w:rPr>
            <w:rStyle w:val="a7"/>
            <w:rFonts w:ascii="Times New Roman" w:hAnsi="Times New Roman" w:cs="Times New Roman"/>
            <w:bCs/>
            <w:color w:val="auto"/>
            <w:sz w:val="28"/>
            <w:szCs w:val="28"/>
            <w:u w:val="none"/>
          </w:rPr>
          <w:t>https://www.oxfam.org/en/research/wealth-having-it-all-and-wanting.</w:t>
        </w:r>
      </w:hyperlink>
      <w:r w:rsidR="00044178" w:rsidRPr="003F4EA4">
        <w:rPr>
          <w:rFonts w:ascii="Times New Roman" w:hAnsi="Times New Roman" w:cs="Times New Roman"/>
          <w:bCs/>
          <w:sz w:val="28"/>
          <w:szCs w:val="28"/>
        </w:rPr>
        <w:t xml:space="preserve"> </w:t>
      </w:r>
      <w:r w:rsidR="00D841F2" w:rsidRPr="003F4EA4">
        <w:rPr>
          <w:rFonts w:ascii="Times New Roman" w:hAnsi="Times New Roman" w:cs="Times New Roman"/>
          <w:sz w:val="28"/>
          <w:szCs w:val="28"/>
        </w:rPr>
        <w:t>12.09.2018</w:t>
      </w:r>
      <w:r w:rsidR="003F4EA4" w:rsidRPr="003F4EA4">
        <w:rPr>
          <w:rFonts w:ascii="Times New Roman" w:hAnsi="Times New Roman" w:cs="Times New Roman"/>
          <w:sz w:val="28"/>
          <w:szCs w:val="28"/>
        </w:rPr>
        <w:t>.</w:t>
      </w:r>
    </w:p>
    <w:p w:rsidR="00A63B59" w:rsidRPr="003F4EA4" w:rsidRDefault="00FD152D" w:rsidP="00FD152D">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 xml:space="preserve">Shackleton S., Campbell B., Wollenberg E. et al. </w:t>
      </w:r>
      <w:r w:rsidR="00A63B59" w:rsidRPr="003F4EA4">
        <w:rPr>
          <w:rFonts w:ascii="Times New Roman" w:hAnsi="Times New Roman" w:cs="Times New Roman"/>
          <w:sz w:val="28"/>
          <w:szCs w:val="28"/>
        </w:rPr>
        <w:t>Devolution and community</w:t>
      </w:r>
      <w:r w:rsidRPr="003F4EA4">
        <w:rPr>
          <w:rFonts w:ascii="Times New Roman" w:hAnsi="Times New Roman" w:cs="Times New Roman"/>
          <w:sz w:val="28"/>
          <w:szCs w:val="28"/>
        </w:rPr>
        <w:t xml:space="preserve"> </w:t>
      </w:r>
      <w:r w:rsidR="00A63B59" w:rsidRPr="003F4EA4">
        <w:rPr>
          <w:rFonts w:ascii="Times New Roman" w:hAnsi="Times New Roman" w:cs="Times New Roman"/>
          <w:sz w:val="28"/>
          <w:szCs w:val="28"/>
        </w:rPr>
        <w:t>-based natural resource management: creating space for local people to participate and benefit</w:t>
      </w:r>
      <w:r w:rsidRPr="003F4EA4">
        <w:rPr>
          <w:rFonts w:ascii="Times New Roman" w:hAnsi="Times New Roman" w:cs="Times New Roman"/>
          <w:sz w:val="28"/>
          <w:szCs w:val="28"/>
        </w:rPr>
        <w:t>? //</w:t>
      </w:r>
      <w:r w:rsidR="00A63B59" w:rsidRPr="003F4EA4">
        <w:rPr>
          <w:rFonts w:ascii="Times New Roman" w:hAnsi="Times New Roman" w:cs="Times New Roman"/>
          <w:sz w:val="28"/>
          <w:szCs w:val="28"/>
        </w:rPr>
        <w:t xml:space="preserve"> </w:t>
      </w:r>
      <w:hyperlink r:id="rId70" w:history="1">
        <w:r w:rsidRPr="003F4EA4">
          <w:rPr>
            <w:rStyle w:val="a7"/>
            <w:rFonts w:ascii="Times New Roman" w:hAnsi="Times New Roman" w:cs="Times New Roman"/>
            <w:color w:val="auto"/>
            <w:sz w:val="28"/>
            <w:szCs w:val="28"/>
            <w:u w:val="none"/>
          </w:rPr>
          <w:t>https://www.cifor.org/publications.</w:t>
        </w:r>
      </w:hyperlink>
      <w:r w:rsidRPr="003F4EA4">
        <w:rPr>
          <w:rFonts w:ascii="Times New Roman" w:hAnsi="Times New Roman" w:cs="Times New Roman"/>
          <w:sz w:val="28"/>
          <w:szCs w:val="28"/>
        </w:rPr>
        <w:t xml:space="preserve"> </w:t>
      </w:r>
      <w:r w:rsidR="00D841F2" w:rsidRPr="003F4EA4">
        <w:rPr>
          <w:rFonts w:ascii="Times New Roman" w:hAnsi="Times New Roman" w:cs="Times New Roman"/>
          <w:sz w:val="28"/>
          <w:szCs w:val="28"/>
        </w:rPr>
        <w:t>19.12.2018</w:t>
      </w:r>
      <w:r w:rsidR="003F4EA4" w:rsidRPr="003F4EA4">
        <w:rPr>
          <w:rFonts w:ascii="Times New Roman" w:hAnsi="Times New Roman" w:cs="Times New Roman"/>
          <w:sz w:val="28"/>
          <w:szCs w:val="28"/>
        </w:rPr>
        <w:t>.</w:t>
      </w:r>
    </w:p>
    <w:p w:rsidR="00D82BA8" w:rsidRPr="003F4EA4" w:rsidRDefault="00D008FC" w:rsidP="00D008FC">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Credit Suisse Global Wealth Databook 2012 // https://www.credit-suisse.com › docs › publications</w:t>
      </w:r>
      <w:r w:rsidR="003F4EA4" w:rsidRPr="003F4EA4">
        <w:rPr>
          <w:rFonts w:ascii="Times New Roman" w:hAnsi="Times New Roman" w:cs="Times New Roman"/>
          <w:sz w:val="28"/>
          <w:szCs w:val="28"/>
        </w:rPr>
        <w:t>.</w:t>
      </w:r>
      <w:r w:rsidRPr="003F4EA4">
        <w:rPr>
          <w:rFonts w:ascii="Times New Roman" w:hAnsi="Times New Roman" w:cs="Times New Roman"/>
          <w:sz w:val="28"/>
          <w:szCs w:val="28"/>
        </w:rPr>
        <w:t xml:space="preserve"> 19.12.2018</w:t>
      </w:r>
      <w:r w:rsidR="003F4EA4" w:rsidRPr="003F4EA4">
        <w:rPr>
          <w:rFonts w:ascii="Times New Roman" w:hAnsi="Times New Roman" w:cs="Times New Roman"/>
          <w:sz w:val="28"/>
          <w:szCs w:val="28"/>
        </w:rPr>
        <w:t>.</w:t>
      </w:r>
    </w:p>
    <w:p w:rsidR="00A63B59" w:rsidRPr="003F4EA4" w:rsidRDefault="00A63B59" w:rsidP="00CB6E00">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 xml:space="preserve">The World Happiness Report 2017 </w:t>
      </w:r>
      <w:r w:rsidR="00FD152D" w:rsidRPr="003F4EA4">
        <w:rPr>
          <w:rFonts w:ascii="Times New Roman" w:hAnsi="Times New Roman" w:cs="Times New Roman"/>
          <w:sz w:val="28"/>
          <w:szCs w:val="28"/>
        </w:rPr>
        <w:t xml:space="preserve">// </w:t>
      </w:r>
      <w:hyperlink r:id="rId71" w:history="1">
        <w:r w:rsidRPr="003F4EA4">
          <w:rPr>
            <w:rStyle w:val="a7"/>
            <w:rFonts w:ascii="Times New Roman" w:hAnsi="Times New Roman" w:cs="Times New Roman"/>
            <w:color w:val="auto"/>
            <w:sz w:val="28"/>
            <w:szCs w:val="28"/>
            <w:u w:val="none"/>
          </w:rPr>
          <w:t>https://worldhappiness.report/</w:t>
        </w:r>
      </w:hyperlink>
      <w:r w:rsidR="00FD152D" w:rsidRPr="003F4EA4">
        <w:rPr>
          <w:rStyle w:val="a7"/>
          <w:rFonts w:ascii="Times New Roman" w:hAnsi="Times New Roman" w:cs="Times New Roman"/>
          <w:color w:val="auto"/>
          <w:sz w:val="28"/>
          <w:szCs w:val="28"/>
          <w:u w:val="none"/>
        </w:rPr>
        <w:t>.</w:t>
      </w:r>
      <w:r w:rsidR="00FD152D" w:rsidRPr="003F4EA4">
        <w:rPr>
          <w:rStyle w:val="a7"/>
          <w:rFonts w:eastAsia="Times New Roman,BoldItalic"/>
          <w:bCs/>
          <w:iCs/>
          <w:color w:val="auto"/>
          <w:u w:val="none"/>
        </w:rPr>
        <w:t xml:space="preserve"> </w:t>
      </w:r>
      <w:r w:rsidR="00D841F2" w:rsidRPr="003F4EA4">
        <w:rPr>
          <w:rFonts w:ascii="Times New Roman" w:hAnsi="Times New Roman" w:cs="Times New Roman"/>
          <w:sz w:val="28"/>
          <w:szCs w:val="28"/>
        </w:rPr>
        <w:t>19.12.2018</w:t>
      </w:r>
      <w:r w:rsidR="003F4EA4" w:rsidRPr="003F4EA4">
        <w:rPr>
          <w:rFonts w:ascii="Times New Roman" w:hAnsi="Times New Roman" w:cs="Times New Roman"/>
          <w:sz w:val="28"/>
          <w:szCs w:val="28"/>
        </w:rPr>
        <w:t>.</w:t>
      </w:r>
    </w:p>
    <w:p w:rsidR="00A63B59" w:rsidRPr="003F4EA4" w:rsidRDefault="00A63B59"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World Development Indicators 2017</w:t>
      </w:r>
      <w:r w:rsidR="00FD152D" w:rsidRPr="003F4EA4">
        <w:rPr>
          <w:rFonts w:ascii="Times New Roman" w:hAnsi="Times New Roman" w:cs="Times New Roman"/>
          <w:sz w:val="28"/>
          <w:szCs w:val="28"/>
          <w:lang w:val="kk-KZ"/>
        </w:rPr>
        <w:t xml:space="preserve"> / World Bank</w:t>
      </w:r>
      <w:r w:rsidRPr="003F4EA4">
        <w:rPr>
          <w:rFonts w:ascii="Times New Roman" w:hAnsi="Times New Roman" w:cs="Times New Roman"/>
          <w:sz w:val="28"/>
          <w:szCs w:val="28"/>
        </w:rPr>
        <w:t xml:space="preserve">. </w:t>
      </w:r>
      <w:r w:rsidR="00FD152D" w:rsidRPr="003F4EA4">
        <w:rPr>
          <w:rFonts w:ascii="Times New Roman" w:hAnsi="Times New Roman" w:cs="Times New Roman"/>
          <w:sz w:val="28"/>
          <w:szCs w:val="28"/>
        </w:rPr>
        <w:t xml:space="preserve">– </w:t>
      </w:r>
      <w:r w:rsidRPr="003F4EA4">
        <w:rPr>
          <w:rFonts w:ascii="Times New Roman" w:hAnsi="Times New Roman" w:cs="Times New Roman"/>
          <w:sz w:val="28"/>
          <w:szCs w:val="28"/>
        </w:rPr>
        <w:t xml:space="preserve">Washington, </w:t>
      </w:r>
      <w:r w:rsidR="00FD152D" w:rsidRPr="003F4EA4">
        <w:rPr>
          <w:rFonts w:ascii="Times New Roman" w:hAnsi="Times New Roman" w:cs="Times New Roman"/>
          <w:sz w:val="28"/>
          <w:szCs w:val="28"/>
        </w:rPr>
        <w:t xml:space="preserve">2017. – 146 </w:t>
      </w:r>
      <w:r w:rsidR="00FD152D" w:rsidRPr="003F4EA4">
        <w:rPr>
          <w:rFonts w:ascii="Times New Roman" w:hAnsi="Times New Roman" w:cs="Times New Roman"/>
          <w:sz w:val="28"/>
          <w:szCs w:val="28"/>
          <w:lang w:val="ru-RU"/>
        </w:rPr>
        <w:t>р</w:t>
      </w:r>
      <w:r w:rsidR="00FD152D" w:rsidRPr="003F4EA4">
        <w:rPr>
          <w:rFonts w:ascii="Times New Roman" w:hAnsi="Times New Roman" w:cs="Times New Roman"/>
          <w:sz w:val="28"/>
          <w:szCs w:val="28"/>
        </w:rPr>
        <w:t>.</w:t>
      </w:r>
    </w:p>
    <w:p w:rsidR="00A63B59" w:rsidRPr="003F4EA4" w:rsidRDefault="00A63B59" w:rsidP="003F4EA4">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3F4EA4">
        <w:rPr>
          <w:rFonts w:ascii="Times New Roman" w:hAnsi="Times New Roman" w:cs="Times New Roman"/>
          <w:sz w:val="28"/>
          <w:szCs w:val="28"/>
          <w:lang w:val="en-US"/>
        </w:rPr>
        <w:t>General government revenue (indicator)</w:t>
      </w:r>
      <w:r w:rsidR="003F4EA4">
        <w:rPr>
          <w:rFonts w:ascii="Times New Roman" w:hAnsi="Times New Roman" w:cs="Times New Roman"/>
          <w:sz w:val="28"/>
          <w:szCs w:val="28"/>
          <w:lang w:val="en-US"/>
        </w:rPr>
        <w:t xml:space="preserve"> // </w:t>
      </w:r>
      <w:r w:rsidR="003F4EA4" w:rsidRPr="003F4EA4">
        <w:rPr>
          <w:rFonts w:ascii="Times New Roman" w:hAnsi="Times New Roman" w:cs="Times New Roman"/>
          <w:sz w:val="28"/>
          <w:szCs w:val="28"/>
          <w:lang w:val="en-US"/>
        </w:rPr>
        <w:t>https://www.oecd-ilibrary.org/governance/gener</w:t>
      </w:r>
      <w:r w:rsidR="003F4EA4">
        <w:rPr>
          <w:rFonts w:ascii="Times New Roman" w:hAnsi="Times New Roman" w:cs="Times New Roman"/>
          <w:sz w:val="28"/>
          <w:szCs w:val="28"/>
          <w:lang w:val="en-US"/>
        </w:rPr>
        <w:t>.</w:t>
      </w:r>
      <w:r w:rsidR="00FD152D" w:rsidRPr="003F4EA4">
        <w:rPr>
          <w:rStyle w:val="a7"/>
          <w:rFonts w:eastAsia="Times New Roman,BoldItalic"/>
          <w:bCs/>
          <w:iCs/>
          <w:color w:val="auto"/>
          <w:u w:val="none"/>
          <w:lang w:val="en-US"/>
        </w:rPr>
        <w:t xml:space="preserve"> </w:t>
      </w:r>
      <w:r w:rsidR="00A20533" w:rsidRPr="003F4EA4">
        <w:rPr>
          <w:rFonts w:ascii="Times New Roman" w:hAnsi="Times New Roman" w:cs="Times New Roman"/>
          <w:sz w:val="28"/>
          <w:szCs w:val="28"/>
          <w:lang w:val="en-US"/>
        </w:rPr>
        <w:t>05.05.2019</w:t>
      </w:r>
      <w:r w:rsidR="003F4EA4" w:rsidRPr="003F4EA4">
        <w:rPr>
          <w:rFonts w:ascii="Times New Roman" w:hAnsi="Times New Roman" w:cs="Times New Roman"/>
          <w:sz w:val="28"/>
          <w:szCs w:val="28"/>
          <w:lang w:val="en-US"/>
        </w:rPr>
        <w:t>.</w:t>
      </w:r>
    </w:p>
    <w:p w:rsidR="00A90437" w:rsidRPr="003F4EA4" w:rsidRDefault="00A63B59" w:rsidP="00A90437">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F4EA4">
        <w:rPr>
          <w:rFonts w:ascii="Times New Roman" w:hAnsi="Times New Roman" w:cs="Times New Roman"/>
          <w:sz w:val="28"/>
          <w:szCs w:val="28"/>
        </w:rPr>
        <w:t>The Sustainable Development Goals Report 2017</w:t>
      </w:r>
      <w:r w:rsidR="003F4EA4" w:rsidRPr="003F4EA4">
        <w:rPr>
          <w:rFonts w:ascii="Times New Roman" w:hAnsi="Times New Roman" w:cs="Times New Roman"/>
          <w:sz w:val="28"/>
          <w:szCs w:val="28"/>
        </w:rPr>
        <w:t xml:space="preserve"> //</w:t>
      </w:r>
      <w:r w:rsidRPr="003F4EA4">
        <w:rPr>
          <w:rFonts w:ascii="Times New Roman" w:hAnsi="Times New Roman" w:cs="Times New Roman"/>
          <w:sz w:val="28"/>
          <w:szCs w:val="28"/>
        </w:rPr>
        <w:t xml:space="preserve"> https://www.un.org/sustainabledevelopment/progress-report/</w:t>
      </w:r>
      <w:r w:rsidR="00FD152D" w:rsidRPr="003F4EA4">
        <w:rPr>
          <w:rFonts w:ascii="Times New Roman" w:hAnsi="Times New Roman" w:cs="Times New Roman"/>
          <w:sz w:val="28"/>
          <w:szCs w:val="28"/>
        </w:rPr>
        <w:t>.</w:t>
      </w:r>
      <w:r w:rsidR="00FD152D" w:rsidRPr="003F4EA4">
        <w:rPr>
          <w:rStyle w:val="a7"/>
          <w:rFonts w:eastAsia="Times New Roman,BoldItalic"/>
          <w:bCs/>
          <w:iCs/>
          <w:color w:val="auto"/>
          <w:u w:val="none"/>
        </w:rPr>
        <w:t xml:space="preserve"> </w:t>
      </w:r>
      <w:r w:rsidR="00A90437" w:rsidRPr="003F4EA4">
        <w:rPr>
          <w:rFonts w:ascii="Times New Roman" w:hAnsi="Times New Roman" w:cs="Times New Roman"/>
          <w:sz w:val="28"/>
          <w:szCs w:val="28"/>
        </w:rPr>
        <w:t>17.12.2018</w:t>
      </w:r>
      <w:r w:rsidR="003F4EA4" w:rsidRPr="003F4EA4">
        <w:rPr>
          <w:rFonts w:ascii="Times New Roman" w:hAnsi="Times New Roman" w:cs="Times New Roman"/>
          <w:sz w:val="28"/>
          <w:szCs w:val="28"/>
        </w:rPr>
        <w:t>.</w:t>
      </w:r>
    </w:p>
    <w:p w:rsidR="00CC4161" w:rsidRPr="003F4EA4" w:rsidRDefault="00A63B59" w:rsidP="00A90437">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r w:rsidRPr="003F4EA4">
        <w:rPr>
          <w:rFonts w:ascii="Times New Roman" w:hAnsi="Times New Roman" w:cs="Times New Roman"/>
          <w:sz w:val="28"/>
          <w:szCs w:val="28"/>
        </w:rPr>
        <w:t>International Standards of State Audit Institutions</w:t>
      </w:r>
      <w:r w:rsidR="003F4EA4" w:rsidRPr="003F4EA4">
        <w:rPr>
          <w:rFonts w:ascii="Times New Roman" w:hAnsi="Times New Roman" w:cs="Times New Roman"/>
          <w:sz w:val="28"/>
          <w:szCs w:val="28"/>
        </w:rPr>
        <w:t xml:space="preserve"> //</w:t>
      </w:r>
      <w:r w:rsidRPr="003F4EA4">
        <w:rPr>
          <w:rFonts w:ascii="Times New Roman" w:hAnsi="Times New Roman" w:cs="Times New Roman"/>
          <w:sz w:val="28"/>
          <w:szCs w:val="28"/>
        </w:rPr>
        <w:t xml:space="preserve"> </w:t>
      </w:r>
      <w:hyperlink r:id="rId72" w:history="1">
        <w:r w:rsidRPr="003F4EA4">
          <w:rPr>
            <w:rStyle w:val="a7"/>
            <w:rFonts w:ascii="Times New Roman" w:hAnsi="Times New Roman" w:cs="Times New Roman"/>
            <w:color w:val="auto"/>
            <w:sz w:val="28"/>
            <w:szCs w:val="28"/>
            <w:u w:val="none"/>
          </w:rPr>
          <w:t>www.issai.org</w:t>
        </w:r>
      </w:hyperlink>
      <w:r w:rsidR="00FD152D" w:rsidRPr="003F4EA4">
        <w:rPr>
          <w:rStyle w:val="a7"/>
          <w:rFonts w:ascii="Times New Roman" w:hAnsi="Times New Roman" w:cs="Times New Roman"/>
          <w:color w:val="auto"/>
          <w:sz w:val="28"/>
          <w:szCs w:val="28"/>
          <w:u w:val="none"/>
        </w:rPr>
        <w:t>.</w:t>
      </w:r>
      <w:r w:rsidR="00FD152D" w:rsidRPr="003F4EA4">
        <w:rPr>
          <w:rStyle w:val="a7"/>
          <w:rFonts w:eastAsia="Times New Roman,BoldItalic"/>
          <w:bCs/>
          <w:iCs/>
          <w:color w:val="auto"/>
          <w:u w:val="none"/>
        </w:rPr>
        <w:t xml:space="preserve"> </w:t>
      </w:r>
      <w:r w:rsidR="00A90437" w:rsidRPr="003F4EA4">
        <w:rPr>
          <w:rFonts w:ascii="Times New Roman" w:hAnsi="Times New Roman" w:cs="Times New Roman"/>
          <w:sz w:val="28"/>
          <w:szCs w:val="28"/>
        </w:rPr>
        <w:t>01.05.2018</w:t>
      </w:r>
      <w:r w:rsidR="003F4EA4" w:rsidRPr="003F4EA4">
        <w:rPr>
          <w:rFonts w:ascii="Times New Roman" w:hAnsi="Times New Roman" w:cs="Times New Roman"/>
          <w:sz w:val="28"/>
          <w:szCs w:val="28"/>
        </w:rPr>
        <w:t>.</w:t>
      </w:r>
    </w:p>
    <w:p w:rsidR="00CC4161" w:rsidRPr="003F4EA4" w:rsidRDefault="00CC4161" w:rsidP="00A90437">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3F4EA4">
        <w:rPr>
          <w:rFonts w:ascii="Times New Roman" w:hAnsi="Times New Roman" w:cs="Times New Roman"/>
          <w:sz w:val="28"/>
          <w:szCs w:val="28"/>
          <w:lang w:val="ru-RU"/>
        </w:rPr>
        <w:t>Договор о Европейском Союзе</w:t>
      </w:r>
      <w:r w:rsidR="00FD152D" w:rsidRPr="003F4EA4">
        <w:rPr>
          <w:rFonts w:ascii="Times New Roman" w:hAnsi="Times New Roman" w:cs="Times New Roman"/>
          <w:sz w:val="28"/>
          <w:szCs w:val="28"/>
          <w:lang w:val="ru-RU"/>
        </w:rPr>
        <w:t xml:space="preserve"> //</w:t>
      </w:r>
      <w:r w:rsidRPr="003F4EA4">
        <w:rPr>
          <w:rFonts w:ascii="Times New Roman" w:hAnsi="Times New Roman" w:cs="Times New Roman"/>
          <w:sz w:val="28"/>
          <w:szCs w:val="28"/>
          <w:lang w:val="ru-RU"/>
        </w:rPr>
        <w:t xml:space="preserve"> </w:t>
      </w:r>
      <w:hyperlink r:id="rId73" w:history="1">
        <w:r w:rsidRPr="003F4EA4">
          <w:rPr>
            <w:rStyle w:val="a7"/>
            <w:rFonts w:ascii="Times New Roman" w:hAnsi="Times New Roman" w:cs="Times New Roman"/>
            <w:color w:val="auto"/>
            <w:sz w:val="28"/>
            <w:szCs w:val="28"/>
            <w:u w:val="none"/>
          </w:rPr>
          <w:t>https</w:t>
        </w:r>
        <w:r w:rsidRPr="003F4EA4">
          <w:rPr>
            <w:rStyle w:val="a7"/>
            <w:rFonts w:ascii="Times New Roman" w:hAnsi="Times New Roman" w:cs="Times New Roman"/>
            <w:color w:val="auto"/>
            <w:sz w:val="28"/>
            <w:szCs w:val="28"/>
            <w:u w:val="none"/>
            <w:lang w:val="ru-RU"/>
          </w:rPr>
          <w:t>://</w:t>
        </w:r>
        <w:r w:rsidRPr="003F4EA4">
          <w:rPr>
            <w:rStyle w:val="a7"/>
            <w:rFonts w:ascii="Times New Roman" w:hAnsi="Times New Roman" w:cs="Times New Roman"/>
            <w:color w:val="auto"/>
            <w:sz w:val="28"/>
            <w:szCs w:val="28"/>
            <w:u w:val="none"/>
          </w:rPr>
          <w:t>eulaw</w:t>
        </w:r>
        <w:r w:rsidRPr="003F4EA4">
          <w:rPr>
            <w:rStyle w:val="a7"/>
            <w:rFonts w:ascii="Times New Roman" w:hAnsi="Times New Roman" w:cs="Times New Roman"/>
            <w:color w:val="auto"/>
            <w:sz w:val="28"/>
            <w:szCs w:val="28"/>
            <w:u w:val="none"/>
            <w:lang w:val="ru-RU"/>
          </w:rPr>
          <w:t>.</w:t>
        </w:r>
        <w:r w:rsidRPr="003F4EA4">
          <w:rPr>
            <w:rStyle w:val="a7"/>
            <w:rFonts w:ascii="Times New Roman" w:hAnsi="Times New Roman" w:cs="Times New Roman"/>
            <w:color w:val="auto"/>
            <w:sz w:val="28"/>
            <w:szCs w:val="28"/>
            <w:u w:val="none"/>
          </w:rPr>
          <w:t>ru</w:t>
        </w:r>
        <w:r w:rsidRPr="003F4EA4">
          <w:rPr>
            <w:rStyle w:val="a7"/>
            <w:rFonts w:ascii="Times New Roman" w:hAnsi="Times New Roman" w:cs="Times New Roman"/>
            <w:color w:val="auto"/>
            <w:sz w:val="28"/>
            <w:szCs w:val="28"/>
            <w:u w:val="none"/>
            <w:lang w:val="ru-RU"/>
          </w:rPr>
          <w:t>/</w:t>
        </w:r>
        <w:r w:rsidRPr="003F4EA4">
          <w:rPr>
            <w:rStyle w:val="a7"/>
            <w:rFonts w:ascii="Times New Roman" w:hAnsi="Times New Roman" w:cs="Times New Roman"/>
            <w:color w:val="auto"/>
            <w:sz w:val="28"/>
            <w:szCs w:val="28"/>
            <w:u w:val="none"/>
          </w:rPr>
          <w:t>treaties</w:t>
        </w:r>
        <w:r w:rsidRPr="003F4EA4">
          <w:rPr>
            <w:rStyle w:val="a7"/>
            <w:rFonts w:ascii="Times New Roman" w:hAnsi="Times New Roman" w:cs="Times New Roman"/>
            <w:color w:val="auto"/>
            <w:sz w:val="28"/>
            <w:szCs w:val="28"/>
            <w:u w:val="none"/>
            <w:lang w:val="ru-RU"/>
          </w:rPr>
          <w:t>/</w:t>
        </w:r>
        <w:r w:rsidRPr="003F4EA4">
          <w:rPr>
            <w:rStyle w:val="a7"/>
            <w:rFonts w:ascii="Times New Roman" w:hAnsi="Times New Roman" w:cs="Times New Roman"/>
            <w:color w:val="auto"/>
            <w:sz w:val="28"/>
            <w:szCs w:val="28"/>
            <w:u w:val="none"/>
          </w:rPr>
          <w:t>teu</w:t>
        </w:r>
        <w:r w:rsidRPr="003F4EA4">
          <w:rPr>
            <w:rStyle w:val="a7"/>
            <w:rFonts w:ascii="Times New Roman" w:hAnsi="Times New Roman" w:cs="Times New Roman"/>
            <w:color w:val="auto"/>
            <w:sz w:val="28"/>
            <w:szCs w:val="28"/>
            <w:u w:val="none"/>
            <w:lang w:val="ru-RU"/>
          </w:rPr>
          <w:t>/</w:t>
        </w:r>
      </w:hyperlink>
      <w:r w:rsidR="00FD152D" w:rsidRPr="003F4EA4">
        <w:rPr>
          <w:rStyle w:val="a7"/>
          <w:rFonts w:ascii="Times New Roman" w:hAnsi="Times New Roman" w:cs="Times New Roman"/>
          <w:color w:val="auto"/>
          <w:sz w:val="28"/>
          <w:szCs w:val="28"/>
          <w:u w:val="none"/>
          <w:lang w:val="ru-RU"/>
        </w:rPr>
        <w:t>.</w:t>
      </w:r>
      <w:r w:rsidR="00FD152D" w:rsidRPr="003F4EA4">
        <w:rPr>
          <w:rStyle w:val="a7"/>
          <w:rFonts w:eastAsia="Times New Roman,BoldItalic"/>
          <w:bCs/>
          <w:iCs/>
          <w:color w:val="auto"/>
          <w:u w:val="none"/>
          <w:lang w:val="ru-RU"/>
        </w:rPr>
        <w:t xml:space="preserve"> </w:t>
      </w:r>
      <w:r w:rsidR="00A90437" w:rsidRPr="003F4EA4">
        <w:rPr>
          <w:rFonts w:ascii="Times New Roman" w:hAnsi="Times New Roman" w:cs="Times New Roman"/>
          <w:sz w:val="28"/>
          <w:szCs w:val="28"/>
          <w:lang w:val="ru-RU"/>
        </w:rPr>
        <w:t>05.06.2019</w:t>
      </w:r>
      <w:r w:rsidR="003F4EA4" w:rsidRPr="003F4EA4">
        <w:rPr>
          <w:rFonts w:ascii="Times New Roman" w:hAnsi="Times New Roman" w:cs="Times New Roman"/>
          <w:sz w:val="28"/>
          <w:szCs w:val="28"/>
          <w:lang w:val="ru-RU"/>
        </w:rPr>
        <w:t>.</w:t>
      </w:r>
      <w:r w:rsidRPr="003F4EA4">
        <w:rPr>
          <w:rFonts w:ascii="Times New Roman" w:hAnsi="Times New Roman" w:cs="Times New Roman"/>
          <w:sz w:val="28"/>
          <w:szCs w:val="28"/>
          <w:lang w:val="ru-RU"/>
        </w:rPr>
        <w:t xml:space="preserve"> </w:t>
      </w:r>
    </w:p>
    <w:p w:rsidR="00CC4161" w:rsidRPr="003F4EA4" w:rsidRDefault="00CC4161" w:rsidP="003F4EA4">
      <w:pPr>
        <w:numPr>
          <w:ilvl w:val="0"/>
          <w:numId w:val="18"/>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lang w:val="en-US"/>
        </w:rPr>
      </w:pPr>
      <w:r w:rsidRPr="00CB6E00">
        <w:rPr>
          <w:rFonts w:ascii="Times New Roman" w:hAnsi="Times New Roman" w:cs="Times New Roman"/>
          <w:sz w:val="28"/>
          <w:szCs w:val="28"/>
          <w:lang w:val="en-US"/>
        </w:rPr>
        <w:t>A review of public sector financial assets and ho</w:t>
      </w:r>
      <w:r w:rsidR="003F4EA4">
        <w:rPr>
          <w:rFonts w:ascii="Times New Roman" w:hAnsi="Times New Roman" w:cs="Times New Roman"/>
          <w:sz w:val="28"/>
          <w:szCs w:val="28"/>
          <w:lang w:val="en-US"/>
        </w:rPr>
        <w:t xml:space="preserve">w they are managed and </w:t>
      </w:r>
      <w:r w:rsidR="003F4EA4" w:rsidRPr="003F4EA4">
        <w:rPr>
          <w:rFonts w:ascii="Times New Roman" w:hAnsi="Times New Roman" w:cs="Times New Roman"/>
          <w:sz w:val="28"/>
          <w:szCs w:val="28"/>
          <w:lang w:val="en-US"/>
        </w:rPr>
        <w:t xml:space="preserve">governed // </w:t>
      </w:r>
      <w:hyperlink r:id="rId74" w:history="1">
        <w:r w:rsidR="003F4EA4" w:rsidRPr="003F4EA4">
          <w:rPr>
            <w:rStyle w:val="a7"/>
            <w:rFonts w:ascii="Times New Roman" w:hAnsi="Times New Roman" w:cs="Times New Roman"/>
            <w:color w:val="auto"/>
            <w:sz w:val="28"/>
            <w:szCs w:val="28"/>
            <w:u w:val="none"/>
            <w:lang w:val="en-US"/>
          </w:rPr>
          <w:t>https://oag.parliament.nz/2016/financial-assets/docs</w:t>
        </w:r>
      </w:hyperlink>
      <w:r w:rsidR="003F4EA4" w:rsidRPr="003F4EA4">
        <w:rPr>
          <w:rFonts w:ascii="Times New Roman" w:hAnsi="Times New Roman" w:cs="Times New Roman"/>
          <w:sz w:val="28"/>
          <w:szCs w:val="28"/>
          <w:lang w:val="en-US"/>
        </w:rPr>
        <w:t>. 17.12.2018.</w:t>
      </w:r>
      <w:r w:rsidRPr="003F4EA4">
        <w:rPr>
          <w:rFonts w:ascii="Times New Roman" w:hAnsi="Times New Roman" w:cs="Times New Roman"/>
          <w:sz w:val="28"/>
          <w:szCs w:val="28"/>
          <w:lang w:val="en-US"/>
        </w:rPr>
        <w:t xml:space="preserve"> </w:t>
      </w:r>
    </w:p>
    <w:p w:rsidR="00CC4161" w:rsidRPr="003A68D9" w:rsidRDefault="00CC4161" w:rsidP="003A68D9">
      <w:pPr>
        <w:numPr>
          <w:ilvl w:val="0"/>
          <w:numId w:val="18"/>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lang w:val="en-US"/>
        </w:rPr>
      </w:pPr>
      <w:r w:rsidRPr="003A68D9">
        <w:rPr>
          <w:rFonts w:ascii="Times New Roman" w:hAnsi="Times New Roman" w:cs="Times New Roman"/>
          <w:sz w:val="28"/>
          <w:szCs w:val="28"/>
          <w:lang w:val="en-US"/>
        </w:rPr>
        <w:t>The Office of the Auditor General’s investigation into target achievement in climate policy</w:t>
      </w:r>
      <w:r w:rsidR="004D7DCE" w:rsidRPr="003A68D9">
        <w:rPr>
          <w:rFonts w:ascii="Times New Roman" w:hAnsi="Times New Roman" w:cs="Times New Roman"/>
          <w:sz w:val="28"/>
          <w:szCs w:val="28"/>
          <w:lang w:val="en-US"/>
        </w:rPr>
        <w:t xml:space="preserve"> (2009-2010) //</w:t>
      </w:r>
      <w:r w:rsidRPr="003A68D9">
        <w:rPr>
          <w:rFonts w:ascii="Times New Roman" w:hAnsi="Times New Roman" w:cs="Times New Roman"/>
          <w:sz w:val="28"/>
          <w:szCs w:val="28"/>
          <w:lang w:val="en-US"/>
        </w:rPr>
        <w:t xml:space="preserve"> </w:t>
      </w:r>
      <w:hyperlink r:id="rId75" w:history="1">
        <w:r w:rsidR="003A68D9" w:rsidRPr="003A68D9">
          <w:rPr>
            <w:rStyle w:val="a7"/>
            <w:rFonts w:ascii="Times New Roman" w:hAnsi="Times New Roman" w:cs="Times New Roman"/>
            <w:color w:val="auto"/>
            <w:sz w:val="28"/>
            <w:szCs w:val="28"/>
            <w:u w:val="none"/>
            <w:lang w:val="en-US"/>
          </w:rPr>
          <w:t>http://www.wgei.org/wp-content</w:t>
        </w:r>
      </w:hyperlink>
      <w:r w:rsidR="003A68D9" w:rsidRPr="003A68D9">
        <w:rPr>
          <w:rFonts w:ascii="Times New Roman" w:hAnsi="Times New Roman" w:cs="Times New Roman"/>
          <w:sz w:val="28"/>
          <w:szCs w:val="28"/>
          <w:lang w:val="en-US"/>
        </w:rPr>
        <w:t>. 17.12.2018.</w:t>
      </w:r>
      <w:r w:rsidRPr="003A68D9">
        <w:rPr>
          <w:rFonts w:ascii="Times New Roman" w:hAnsi="Times New Roman" w:cs="Times New Roman"/>
          <w:sz w:val="28"/>
          <w:szCs w:val="28"/>
          <w:lang w:val="en-US"/>
        </w:rPr>
        <w:t xml:space="preserve"> </w:t>
      </w:r>
    </w:p>
    <w:p w:rsidR="00DD0A03" w:rsidRPr="003A68D9" w:rsidRDefault="003A68D9" w:rsidP="003A68D9">
      <w:pPr>
        <w:pStyle w:val="a3"/>
        <w:numPr>
          <w:ilvl w:val="0"/>
          <w:numId w:val="18"/>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A68D9">
        <w:rPr>
          <w:rFonts w:ascii="Times New Roman" w:hAnsi="Times New Roman" w:cs="Times New Roman"/>
          <w:sz w:val="28"/>
          <w:szCs w:val="28"/>
        </w:rPr>
        <w:t>Performance auditing:</w:t>
      </w:r>
      <w:r w:rsidR="00CC4161" w:rsidRPr="003A68D9">
        <w:rPr>
          <w:rFonts w:ascii="Times New Roman" w:hAnsi="Times New Roman" w:cs="Times New Roman"/>
          <w:sz w:val="28"/>
          <w:szCs w:val="28"/>
        </w:rPr>
        <w:t xml:space="preserve"> The Experiences of the United States Government Accountability Office</w:t>
      </w:r>
      <w:r w:rsidRPr="003A68D9">
        <w:rPr>
          <w:rFonts w:ascii="Times New Roman" w:hAnsi="Times New Roman" w:cs="Times New Roman"/>
          <w:sz w:val="28"/>
          <w:szCs w:val="28"/>
        </w:rPr>
        <w:t xml:space="preserve"> //</w:t>
      </w:r>
      <w:r w:rsidRPr="003A68D9">
        <w:t xml:space="preserve"> </w:t>
      </w:r>
      <w:r w:rsidRPr="003A68D9">
        <w:rPr>
          <w:rFonts w:ascii="Times New Roman" w:hAnsi="Times New Roman" w:cs="Times New Roman"/>
          <w:sz w:val="28"/>
          <w:szCs w:val="28"/>
        </w:rPr>
        <w:t>https://www.gao.gov/assets/gao-13-868t.pdf.</w:t>
      </w:r>
      <w:r w:rsidR="001E334E" w:rsidRPr="003A68D9">
        <w:rPr>
          <w:rFonts w:ascii="Times New Roman" w:hAnsi="Times New Roman" w:cs="Times New Roman"/>
          <w:sz w:val="28"/>
          <w:szCs w:val="28"/>
        </w:rPr>
        <w:t xml:space="preserve"> 10.03.2018</w:t>
      </w:r>
      <w:r w:rsidRPr="003A68D9">
        <w:rPr>
          <w:rFonts w:ascii="Times New Roman" w:hAnsi="Times New Roman" w:cs="Times New Roman"/>
          <w:sz w:val="28"/>
          <w:szCs w:val="28"/>
        </w:rPr>
        <w:t>.</w:t>
      </w:r>
    </w:p>
    <w:p w:rsidR="00CC4161" w:rsidRPr="003A68D9" w:rsidRDefault="00DD0A03" w:rsidP="00CB6E00">
      <w:pPr>
        <w:numPr>
          <w:ilvl w:val="0"/>
          <w:numId w:val="18"/>
        </w:numPr>
        <w:shd w:val="clear" w:color="auto" w:fill="FFFFFF"/>
        <w:tabs>
          <w:tab w:val="left" w:pos="1134"/>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en-US"/>
        </w:rPr>
      </w:pPr>
      <w:r w:rsidRPr="003A68D9">
        <w:rPr>
          <w:rFonts w:ascii="Times New Roman" w:hAnsi="Times New Roman" w:cs="Times New Roman"/>
          <w:sz w:val="28"/>
          <w:szCs w:val="28"/>
          <w:lang w:val="en-US"/>
        </w:rPr>
        <w:t>The Annual Economic Report</w:t>
      </w:r>
      <w:r w:rsidR="004D7DCE" w:rsidRPr="003A68D9">
        <w:rPr>
          <w:rFonts w:ascii="Times New Roman" w:hAnsi="Times New Roman" w:cs="Times New Roman"/>
          <w:sz w:val="28"/>
          <w:szCs w:val="28"/>
          <w:lang w:val="en-US"/>
        </w:rPr>
        <w:t xml:space="preserve"> //</w:t>
      </w:r>
      <w:r w:rsidR="00CC4161" w:rsidRPr="003A68D9">
        <w:rPr>
          <w:rFonts w:ascii="Times New Roman" w:hAnsi="Times New Roman" w:cs="Times New Roman"/>
          <w:sz w:val="28"/>
          <w:szCs w:val="28"/>
          <w:lang w:val="en-US"/>
        </w:rPr>
        <w:t xml:space="preserve"> </w:t>
      </w:r>
      <w:r w:rsidRPr="003A68D9">
        <w:rPr>
          <w:rFonts w:ascii="Times New Roman" w:hAnsi="Times New Roman" w:cs="Times New Roman"/>
          <w:sz w:val="28"/>
          <w:szCs w:val="28"/>
          <w:lang w:val="en-US"/>
        </w:rPr>
        <w:t>https://u.ae›media›</w:t>
      </w:r>
      <w:r w:rsidR="004D7DCE" w:rsidRPr="003A68D9">
        <w:rPr>
          <w:rFonts w:ascii="Times New Roman" w:hAnsi="Times New Roman" w:cs="Times New Roman"/>
          <w:sz w:val="28"/>
          <w:szCs w:val="28"/>
          <w:lang w:val="en-US"/>
        </w:rPr>
        <w:t>.</w:t>
      </w:r>
      <w:r w:rsidR="00B724B7" w:rsidRPr="003A68D9">
        <w:rPr>
          <w:rFonts w:ascii="Times New Roman" w:hAnsi="Times New Roman" w:cs="Times New Roman"/>
          <w:sz w:val="28"/>
          <w:szCs w:val="28"/>
          <w:lang w:val="en-US"/>
        </w:rPr>
        <w:t xml:space="preserve"> 10.03.2018</w:t>
      </w:r>
      <w:r w:rsidR="004D7DCE" w:rsidRPr="003A68D9">
        <w:rPr>
          <w:rFonts w:ascii="Times New Roman" w:hAnsi="Times New Roman" w:cs="Times New Roman"/>
          <w:sz w:val="28"/>
          <w:szCs w:val="28"/>
          <w:lang w:val="en-US"/>
        </w:rPr>
        <w:t>.</w:t>
      </w:r>
    </w:p>
    <w:p w:rsidR="00D82444" w:rsidRPr="004D7DCE" w:rsidRDefault="00B724B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4D7DCE">
        <w:rPr>
          <w:rFonts w:ascii="Times New Roman" w:hAnsi="Times New Roman" w:cs="Times New Roman"/>
          <w:bCs/>
          <w:sz w:val="28"/>
          <w:szCs w:val="28"/>
          <w:lang w:val="en-US"/>
        </w:rPr>
        <w:t>About the Swedish National Audit Office</w:t>
      </w:r>
      <w:hyperlink r:id="rId76" w:history="1">
        <w:r w:rsidR="004D7DCE" w:rsidRPr="004D7DCE">
          <w:rPr>
            <w:rStyle w:val="a7"/>
            <w:rFonts w:ascii="Times New Roman" w:hAnsi="Times New Roman" w:cs="Times New Roman"/>
            <w:color w:val="auto"/>
            <w:sz w:val="28"/>
            <w:szCs w:val="28"/>
            <w:u w:val="none"/>
            <w:lang w:val="en-US"/>
          </w:rPr>
          <w:t xml:space="preserve"> // https://www.riksrevisionen. se/en/about-the-swedish-nao/fields-of-operation.html/</w:t>
        </w:r>
      </w:hyperlink>
      <w:r w:rsidR="00FD152D" w:rsidRPr="004D7DCE">
        <w:rPr>
          <w:rStyle w:val="a7"/>
          <w:rFonts w:ascii="Times New Roman" w:hAnsi="Times New Roman" w:cs="Times New Roman"/>
          <w:color w:val="auto"/>
          <w:sz w:val="28"/>
          <w:szCs w:val="28"/>
          <w:u w:val="none"/>
          <w:lang w:val="en-US"/>
        </w:rPr>
        <w:t>.</w:t>
      </w:r>
      <w:r w:rsidR="00FD152D" w:rsidRPr="004D7DCE">
        <w:rPr>
          <w:rStyle w:val="a7"/>
          <w:rFonts w:eastAsia="Times New Roman,BoldItalic"/>
          <w:bCs/>
          <w:iCs/>
          <w:color w:val="auto"/>
          <w:u w:val="none"/>
          <w:lang w:val="en-US"/>
        </w:rPr>
        <w:t xml:space="preserve"> </w:t>
      </w:r>
      <w:r w:rsidRPr="004D7DCE">
        <w:rPr>
          <w:rFonts w:ascii="Times New Roman" w:hAnsi="Times New Roman" w:cs="Times New Roman"/>
          <w:sz w:val="28"/>
          <w:szCs w:val="28"/>
          <w:lang w:val="en-US"/>
        </w:rPr>
        <w:t>10.03.2018</w:t>
      </w:r>
      <w:r w:rsidR="004D7DCE" w:rsidRPr="004D7DCE">
        <w:rPr>
          <w:rFonts w:ascii="Times New Roman" w:hAnsi="Times New Roman" w:cs="Times New Roman"/>
          <w:sz w:val="28"/>
          <w:szCs w:val="28"/>
          <w:lang w:val="en-US"/>
        </w:rPr>
        <w:t>.</w:t>
      </w:r>
    </w:p>
    <w:p w:rsidR="00AC6CD8" w:rsidRPr="004D7DCE" w:rsidRDefault="00D82444" w:rsidP="00CB6E00">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4D7DCE">
        <w:rPr>
          <w:rFonts w:ascii="Times New Roman" w:hAnsi="Times New Roman" w:cs="Times New Roman"/>
          <w:sz w:val="28"/>
          <w:szCs w:val="28"/>
          <w:lang w:val="en-US"/>
        </w:rPr>
        <w:t>Free and open access to global development data</w:t>
      </w:r>
      <w:r w:rsidR="004D7DCE" w:rsidRPr="004D7DCE">
        <w:rPr>
          <w:rFonts w:ascii="Times New Roman" w:hAnsi="Times New Roman" w:cs="Times New Roman"/>
          <w:sz w:val="28"/>
          <w:szCs w:val="28"/>
          <w:lang w:val="en-US"/>
        </w:rPr>
        <w:t xml:space="preserve"> // </w:t>
      </w:r>
      <w:hyperlink w:history="1">
        <w:r w:rsidR="004D7DCE" w:rsidRPr="004D7DCE">
          <w:rPr>
            <w:rStyle w:val="a7"/>
            <w:rFonts w:ascii="Times New Roman" w:eastAsia="Times New Roman" w:hAnsi="Times New Roman" w:cs="Times New Roman"/>
            <w:color w:val="auto"/>
            <w:sz w:val="28"/>
            <w:szCs w:val="28"/>
            <w:u w:val="none"/>
            <w:lang w:val="en-US"/>
          </w:rPr>
          <w:t>https://data. worldbank.org/indicator</w:t>
        </w:r>
      </w:hyperlink>
      <w:r w:rsidR="00FD152D" w:rsidRPr="004D7DCE">
        <w:rPr>
          <w:rStyle w:val="a7"/>
          <w:rFonts w:ascii="Times New Roman" w:eastAsia="Times New Roman" w:hAnsi="Times New Roman" w:cs="Times New Roman"/>
          <w:color w:val="auto"/>
          <w:sz w:val="28"/>
          <w:szCs w:val="28"/>
          <w:u w:val="none"/>
          <w:lang w:val="en-US"/>
        </w:rPr>
        <w:t>.</w:t>
      </w:r>
      <w:r w:rsidR="00FD152D" w:rsidRPr="004D7DCE">
        <w:rPr>
          <w:rStyle w:val="a7"/>
          <w:rFonts w:eastAsia="Times New Roman,BoldItalic"/>
          <w:bCs/>
          <w:iCs/>
          <w:color w:val="auto"/>
          <w:u w:val="none"/>
          <w:lang w:val="en-US"/>
        </w:rPr>
        <w:t xml:space="preserve"> </w:t>
      </w:r>
      <w:r w:rsidR="00B724B7" w:rsidRPr="004D7DCE">
        <w:rPr>
          <w:rFonts w:ascii="Times New Roman" w:hAnsi="Times New Roman" w:cs="Times New Roman"/>
          <w:sz w:val="28"/>
          <w:szCs w:val="28"/>
          <w:lang w:val="en-US"/>
        </w:rPr>
        <w:t>05.04.2020</w:t>
      </w:r>
      <w:r w:rsidR="004D7DCE" w:rsidRPr="004D7DCE">
        <w:rPr>
          <w:rFonts w:ascii="Times New Roman" w:hAnsi="Times New Roman" w:cs="Times New Roman"/>
          <w:sz w:val="28"/>
          <w:szCs w:val="28"/>
          <w:lang w:val="en-US"/>
        </w:rPr>
        <w:t>.</w:t>
      </w:r>
    </w:p>
    <w:p w:rsidR="00171A33" w:rsidRPr="004D7DCE" w:rsidRDefault="00171A33" w:rsidP="00CB6E00">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4D7DCE">
        <w:rPr>
          <w:rFonts w:ascii="Times New Roman" w:hAnsi="Times New Roman" w:cs="Times New Roman"/>
          <w:bCs/>
          <w:sz w:val="28"/>
          <w:szCs w:val="28"/>
          <w:shd w:val="clear" w:color="auto" w:fill="FFFFFF"/>
          <w:lang w:val="en-US"/>
        </w:rPr>
        <w:t xml:space="preserve">The Worldwide Governance Indicators </w:t>
      </w:r>
      <w:r w:rsidR="00FD152D" w:rsidRPr="004D7DCE">
        <w:rPr>
          <w:rFonts w:ascii="Times New Roman" w:hAnsi="Times New Roman" w:cs="Times New Roman"/>
          <w:bCs/>
          <w:sz w:val="28"/>
          <w:szCs w:val="28"/>
          <w:shd w:val="clear" w:color="auto" w:fill="FFFFFF"/>
          <w:lang w:val="en-US"/>
        </w:rPr>
        <w:t>//</w:t>
      </w:r>
      <w:r w:rsidRPr="004D7DCE">
        <w:rPr>
          <w:rFonts w:ascii="Times New Roman" w:hAnsi="Times New Roman" w:cs="Times New Roman"/>
          <w:bCs/>
          <w:sz w:val="28"/>
          <w:szCs w:val="28"/>
          <w:shd w:val="clear" w:color="auto" w:fill="FFFFFF"/>
          <w:lang w:val="en-US"/>
        </w:rPr>
        <w:t xml:space="preserve"> </w:t>
      </w:r>
      <w:hyperlink r:id="rId77" w:history="1">
        <w:r w:rsidR="004D7DCE" w:rsidRPr="004D7DCE">
          <w:rPr>
            <w:rStyle w:val="a7"/>
            <w:rFonts w:ascii="Times New Roman" w:hAnsi="Times New Roman" w:cs="Times New Roman"/>
            <w:bCs/>
            <w:color w:val="auto"/>
            <w:sz w:val="28"/>
            <w:szCs w:val="28"/>
            <w:u w:val="none"/>
            <w:shd w:val="clear" w:color="auto" w:fill="FFFFFF"/>
            <w:lang w:val="en-US"/>
          </w:rPr>
          <w:t>http://info.worldbank</w:t>
        </w:r>
      </w:hyperlink>
      <w:r w:rsidR="00864570" w:rsidRPr="004D7DCE">
        <w:rPr>
          <w:rFonts w:ascii="Times New Roman" w:hAnsi="Times New Roman" w:cs="Times New Roman"/>
          <w:bCs/>
          <w:sz w:val="28"/>
          <w:szCs w:val="28"/>
          <w:shd w:val="clear" w:color="auto" w:fill="FFFFFF"/>
          <w:lang w:val="en-US"/>
        </w:rPr>
        <w:t>.</w:t>
      </w:r>
      <w:r w:rsidR="004D7DCE" w:rsidRPr="004D7DCE">
        <w:rPr>
          <w:rFonts w:ascii="Times New Roman" w:hAnsi="Times New Roman" w:cs="Times New Roman"/>
          <w:bCs/>
          <w:sz w:val="28"/>
          <w:szCs w:val="28"/>
          <w:shd w:val="clear" w:color="auto" w:fill="FFFFFF"/>
          <w:lang w:val="en-US"/>
        </w:rPr>
        <w:t xml:space="preserve"> </w:t>
      </w:r>
      <w:r w:rsidR="00864570" w:rsidRPr="004D7DCE">
        <w:rPr>
          <w:rFonts w:ascii="Times New Roman" w:hAnsi="Times New Roman" w:cs="Times New Roman"/>
          <w:bCs/>
          <w:sz w:val="28"/>
          <w:szCs w:val="28"/>
          <w:shd w:val="clear" w:color="auto" w:fill="FFFFFF"/>
          <w:lang w:val="en-US"/>
        </w:rPr>
        <w:t>org/governance/wgi/</w:t>
      </w:r>
      <w:r w:rsidR="00FD152D" w:rsidRPr="004D7DCE">
        <w:rPr>
          <w:rFonts w:ascii="Times New Roman" w:hAnsi="Times New Roman" w:cs="Times New Roman"/>
          <w:bCs/>
          <w:sz w:val="28"/>
          <w:szCs w:val="28"/>
          <w:shd w:val="clear" w:color="auto" w:fill="FFFFFF"/>
          <w:lang w:val="en-US"/>
        </w:rPr>
        <w:t>.</w:t>
      </w:r>
      <w:r w:rsidR="00FD152D" w:rsidRPr="004D7DCE">
        <w:rPr>
          <w:rStyle w:val="a7"/>
          <w:rFonts w:eastAsia="Times New Roman,BoldItalic"/>
          <w:bCs/>
          <w:iCs/>
          <w:color w:val="auto"/>
          <w:u w:val="none"/>
          <w:lang w:val="en-US"/>
        </w:rPr>
        <w:t xml:space="preserve"> </w:t>
      </w:r>
      <w:r w:rsidR="00B724B7" w:rsidRPr="004D7DCE">
        <w:rPr>
          <w:rFonts w:ascii="Times New Roman" w:hAnsi="Times New Roman" w:cs="Times New Roman"/>
          <w:sz w:val="28"/>
          <w:szCs w:val="28"/>
          <w:lang w:val="en-US"/>
        </w:rPr>
        <w:t xml:space="preserve"> 05.06.2019</w:t>
      </w:r>
      <w:r w:rsidR="004D7DCE" w:rsidRPr="004D7DCE">
        <w:rPr>
          <w:rFonts w:ascii="Times New Roman" w:hAnsi="Times New Roman" w:cs="Times New Roman"/>
          <w:sz w:val="28"/>
          <w:szCs w:val="28"/>
          <w:lang w:val="en-US"/>
        </w:rPr>
        <w:t>.</w:t>
      </w:r>
    </w:p>
    <w:p w:rsidR="00A7247C" w:rsidRPr="004D7DCE" w:rsidRDefault="00A7247C" w:rsidP="00CB6E00">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4D7DCE">
        <w:rPr>
          <w:rStyle w:val="italic"/>
          <w:rFonts w:ascii="Times New Roman" w:hAnsi="Times New Roman" w:cs="Times New Roman"/>
          <w:iCs/>
          <w:sz w:val="28"/>
          <w:szCs w:val="28"/>
          <w:shd w:val="clear" w:color="auto" w:fill="FFFFFF"/>
          <w:lang w:val="en-US"/>
        </w:rPr>
        <w:t>The Human Capital Index 2020 Update: Human Capital in the Time of COVID-19</w:t>
      </w:r>
      <w:r w:rsidR="00FD152D" w:rsidRPr="004D7DCE">
        <w:rPr>
          <w:rStyle w:val="italic"/>
          <w:rFonts w:ascii="Times New Roman" w:hAnsi="Times New Roman" w:cs="Times New Roman"/>
          <w:iCs/>
          <w:sz w:val="28"/>
          <w:szCs w:val="28"/>
          <w:shd w:val="clear" w:color="auto" w:fill="FFFFFF"/>
          <w:lang w:val="en-US"/>
        </w:rPr>
        <w:t xml:space="preserve"> /</w:t>
      </w:r>
      <w:r w:rsidRPr="004D7DCE">
        <w:rPr>
          <w:rFonts w:ascii="Times New Roman" w:hAnsi="Times New Roman" w:cs="Times New Roman"/>
          <w:iCs/>
          <w:sz w:val="28"/>
          <w:szCs w:val="28"/>
          <w:shd w:val="clear" w:color="auto" w:fill="FFFFFF"/>
          <w:lang w:val="en-US"/>
        </w:rPr>
        <w:t xml:space="preserve"> World Bank</w:t>
      </w:r>
      <w:r w:rsidR="004D7DCE" w:rsidRPr="004D7DCE">
        <w:rPr>
          <w:rFonts w:ascii="Times New Roman" w:hAnsi="Times New Roman" w:cs="Times New Roman"/>
          <w:iCs/>
          <w:sz w:val="28"/>
          <w:szCs w:val="28"/>
          <w:shd w:val="clear" w:color="auto" w:fill="FFFFFF"/>
          <w:lang w:val="en-US"/>
        </w:rPr>
        <w:t>.</w:t>
      </w:r>
      <w:r w:rsidRPr="004D7DCE">
        <w:rPr>
          <w:rFonts w:ascii="Times New Roman" w:hAnsi="Times New Roman" w:cs="Times New Roman"/>
          <w:iCs/>
          <w:sz w:val="28"/>
          <w:szCs w:val="28"/>
          <w:shd w:val="clear" w:color="auto" w:fill="FFFFFF"/>
          <w:lang w:val="en-US"/>
        </w:rPr>
        <w:t xml:space="preserve"> </w:t>
      </w:r>
      <w:r w:rsidR="004D7DCE" w:rsidRPr="004D7DCE">
        <w:rPr>
          <w:rFonts w:ascii="Times New Roman" w:hAnsi="Times New Roman" w:cs="Times New Roman"/>
          <w:iCs/>
          <w:sz w:val="28"/>
          <w:szCs w:val="28"/>
          <w:shd w:val="clear" w:color="auto" w:fill="FFFFFF"/>
          <w:lang w:val="en-US"/>
        </w:rPr>
        <w:t xml:space="preserve">– </w:t>
      </w:r>
      <w:r w:rsidRPr="004D7DCE">
        <w:rPr>
          <w:rFonts w:ascii="Times New Roman" w:hAnsi="Times New Roman" w:cs="Times New Roman"/>
          <w:iCs/>
          <w:sz w:val="28"/>
          <w:szCs w:val="28"/>
          <w:shd w:val="clear" w:color="auto" w:fill="FFFFFF"/>
          <w:lang w:val="en-US"/>
        </w:rPr>
        <w:t xml:space="preserve">Washington, </w:t>
      </w:r>
      <w:r w:rsidR="00FD152D" w:rsidRPr="004D7DCE">
        <w:rPr>
          <w:rFonts w:ascii="Times New Roman" w:hAnsi="Times New Roman" w:cs="Times New Roman"/>
          <w:iCs/>
          <w:sz w:val="28"/>
          <w:szCs w:val="28"/>
          <w:shd w:val="clear" w:color="auto" w:fill="FFFFFF"/>
          <w:lang w:val="en-US"/>
        </w:rPr>
        <w:t xml:space="preserve">2020. – 229 </w:t>
      </w:r>
      <w:r w:rsidR="00FD152D" w:rsidRPr="004D7DCE">
        <w:rPr>
          <w:rFonts w:ascii="Times New Roman" w:hAnsi="Times New Roman" w:cs="Times New Roman"/>
          <w:iCs/>
          <w:sz w:val="28"/>
          <w:szCs w:val="28"/>
          <w:shd w:val="clear" w:color="auto" w:fill="FFFFFF"/>
        </w:rPr>
        <w:t>р</w:t>
      </w:r>
      <w:r w:rsidR="00FD152D" w:rsidRPr="004D7DCE">
        <w:rPr>
          <w:rFonts w:ascii="Times New Roman" w:hAnsi="Times New Roman" w:cs="Times New Roman"/>
          <w:iCs/>
          <w:sz w:val="28"/>
          <w:szCs w:val="28"/>
          <w:shd w:val="clear" w:color="auto" w:fill="FFFFFF"/>
          <w:lang w:val="en-US"/>
        </w:rPr>
        <w:t>.</w:t>
      </w:r>
    </w:p>
    <w:p w:rsidR="00AA3A2D" w:rsidRPr="004D7DCE" w:rsidRDefault="00AA3A2D"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4D7DCE">
        <w:rPr>
          <w:rFonts w:ascii="Times New Roman" w:eastAsia="Times New Roman" w:hAnsi="Times New Roman" w:cs="Times New Roman"/>
          <w:sz w:val="28"/>
          <w:szCs w:val="28"/>
          <w:lang w:eastAsia="ru-RU"/>
        </w:rPr>
        <w:t>Индекс</w:t>
      </w:r>
      <w:r w:rsidRPr="004D7DCE">
        <w:rPr>
          <w:rFonts w:ascii="Times New Roman" w:eastAsia="Times New Roman" w:hAnsi="Times New Roman" w:cs="Times New Roman"/>
          <w:sz w:val="28"/>
          <w:szCs w:val="28"/>
          <w:lang w:val="en-US" w:eastAsia="ru-RU"/>
        </w:rPr>
        <w:t xml:space="preserve"> </w:t>
      </w:r>
      <w:r w:rsidRPr="004D7DCE">
        <w:rPr>
          <w:rFonts w:ascii="Times New Roman" w:eastAsia="Times New Roman" w:hAnsi="Times New Roman" w:cs="Times New Roman"/>
          <w:sz w:val="28"/>
          <w:szCs w:val="28"/>
          <w:lang w:eastAsia="ru-RU"/>
        </w:rPr>
        <w:t>человеческого</w:t>
      </w:r>
      <w:r w:rsidRPr="004D7DCE">
        <w:rPr>
          <w:rFonts w:ascii="Times New Roman" w:eastAsia="Times New Roman" w:hAnsi="Times New Roman" w:cs="Times New Roman"/>
          <w:sz w:val="28"/>
          <w:szCs w:val="28"/>
          <w:lang w:val="en-US" w:eastAsia="ru-RU"/>
        </w:rPr>
        <w:t xml:space="preserve"> </w:t>
      </w:r>
      <w:r w:rsidRPr="004D7DCE">
        <w:rPr>
          <w:rFonts w:ascii="Times New Roman" w:eastAsia="Times New Roman" w:hAnsi="Times New Roman" w:cs="Times New Roman"/>
          <w:sz w:val="28"/>
          <w:szCs w:val="28"/>
          <w:lang w:eastAsia="ru-RU"/>
        </w:rPr>
        <w:t>капитала</w:t>
      </w:r>
      <w:r w:rsidRPr="004D7DCE">
        <w:rPr>
          <w:rFonts w:ascii="Times New Roman" w:eastAsia="Times New Roman" w:hAnsi="Times New Roman" w:cs="Times New Roman"/>
          <w:sz w:val="28"/>
          <w:szCs w:val="28"/>
          <w:lang w:val="en-US" w:eastAsia="ru-RU"/>
        </w:rPr>
        <w:t xml:space="preserve"> (HCI)</w:t>
      </w:r>
      <w:r w:rsidR="00FD152D" w:rsidRPr="004D7DCE">
        <w:rPr>
          <w:rFonts w:ascii="Times New Roman" w:eastAsia="Times New Roman" w:hAnsi="Times New Roman" w:cs="Times New Roman"/>
          <w:sz w:val="28"/>
          <w:szCs w:val="28"/>
          <w:lang w:val="en-US" w:eastAsia="ru-RU"/>
        </w:rPr>
        <w:t xml:space="preserve"> //</w:t>
      </w:r>
      <w:r w:rsidRPr="004D7DCE">
        <w:rPr>
          <w:rFonts w:ascii="Times New Roman" w:eastAsia="Times New Roman" w:hAnsi="Times New Roman" w:cs="Times New Roman"/>
          <w:sz w:val="28"/>
          <w:szCs w:val="28"/>
          <w:lang w:val="en-US" w:eastAsia="ru-RU"/>
        </w:rPr>
        <w:t xml:space="preserve"> </w:t>
      </w:r>
      <w:hyperlink r:id="rId78" w:history="1">
        <w:r w:rsidR="004D7DCE" w:rsidRPr="004D7DCE">
          <w:rPr>
            <w:rStyle w:val="a7"/>
            <w:rFonts w:ascii="Times New Roman" w:eastAsia="Times New Roman" w:hAnsi="Times New Roman" w:cs="Times New Roman"/>
            <w:color w:val="auto"/>
            <w:sz w:val="28"/>
            <w:szCs w:val="28"/>
            <w:u w:val="none"/>
            <w:lang w:val="en-US" w:eastAsia="ru-RU"/>
          </w:rPr>
          <w:t>https://www.worldbank</w:t>
        </w:r>
      </w:hyperlink>
      <w:r w:rsidRPr="004D7DCE">
        <w:rPr>
          <w:rFonts w:ascii="Times New Roman" w:eastAsia="Times New Roman" w:hAnsi="Times New Roman" w:cs="Times New Roman"/>
          <w:sz w:val="28"/>
          <w:szCs w:val="28"/>
          <w:lang w:val="en-US" w:eastAsia="ru-RU"/>
        </w:rPr>
        <w:t>.</w:t>
      </w:r>
      <w:r w:rsidR="004D7DCE" w:rsidRPr="004D7DCE">
        <w:rPr>
          <w:rFonts w:ascii="Times New Roman" w:eastAsia="Times New Roman" w:hAnsi="Times New Roman" w:cs="Times New Roman"/>
          <w:sz w:val="28"/>
          <w:szCs w:val="28"/>
          <w:lang w:val="en-US" w:eastAsia="ru-RU"/>
        </w:rPr>
        <w:t xml:space="preserve"> </w:t>
      </w:r>
      <w:r w:rsidRPr="004D7DCE">
        <w:rPr>
          <w:rFonts w:ascii="Times New Roman" w:eastAsia="Times New Roman" w:hAnsi="Times New Roman" w:cs="Times New Roman"/>
          <w:sz w:val="28"/>
          <w:szCs w:val="28"/>
          <w:lang w:val="en-US" w:eastAsia="ru-RU"/>
        </w:rPr>
        <w:t>org/en/publication/human-capital</w:t>
      </w:r>
      <w:r w:rsidR="00FD152D" w:rsidRPr="004D7DCE">
        <w:rPr>
          <w:rFonts w:ascii="Times New Roman" w:eastAsia="Times New Roman" w:hAnsi="Times New Roman" w:cs="Times New Roman"/>
          <w:sz w:val="28"/>
          <w:szCs w:val="28"/>
          <w:lang w:val="en-US" w:eastAsia="ru-RU"/>
        </w:rPr>
        <w:t>.</w:t>
      </w:r>
      <w:r w:rsidR="00CC6C0E" w:rsidRPr="004D7DCE">
        <w:rPr>
          <w:rFonts w:ascii="Times New Roman" w:hAnsi="Times New Roman" w:cs="Times New Roman"/>
          <w:sz w:val="28"/>
          <w:szCs w:val="28"/>
          <w:lang w:val="en-US"/>
        </w:rPr>
        <w:t xml:space="preserve"> 03.05.2019</w:t>
      </w:r>
      <w:r w:rsidR="004D7DCE" w:rsidRPr="004D7DCE">
        <w:rPr>
          <w:rFonts w:ascii="Times New Roman" w:hAnsi="Times New Roman" w:cs="Times New Roman"/>
          <w:sz w:val="28"/>
          <w:szCs w:val="28"/>
          <w:lang w:val="en-US"/>
        </w:rPr>
        <w:t>.</w:t>
      </w:r>
    </w:p>
    <w:p w:rsidR="00AA3A2D" w:rsidRPr="004D7DCE" w:rsidRDefault="00AA3A2D"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4D7DCE">
        <w:rPr>
          <w:rFonts w:ascii="Times New Roman" w:eastAsia="Times New Roman" w:hAnsi="Times New Roman" w:cs="Times New Roman"/>
          <w:sz w:val="28"/>
          <w:szCs w:val="28"/>
          <w:lang w:eastAsia="ru-RU"/>
        </w:rPr>
        <w:t xml:space="preserve">Глобальный индекс конкурентоспособности </w:t>
      </w:r>
      <w:r w:rsidR="00FD152D" w:rsidRPr="004D7DCE">
        <w:rPr>
          <w:rFonts w:ascii="Times New Roman" w:eastAsia="Times New Roman" w:hAnsi="Times New Roman" w:cs="Times New Roman"/>
          <w:sz w:val="28"/>
          <w:szCs w:val="28"/>
          <w:lang w:eastAsia="ru-RU"/>
        </w:rPr>
        <w:t>//</w:t>
      </w:r>
      <w:r w:rsidR="00331227" w:rsidRPr="004D7DCE">
        <w:rPr>
          <w:rFonts w:ascii="Times New Roman" w:eastAsia="Times New Roman" w:hAnsi="Times New Roman" w:cs="Times New Roman"/>
          <w:sz w:val="28"/>
          <w:szCs w:val="28"/>
          <w:lang w:eastAsia="ru-RU"/>
        </w:rPr>
        <w:t xml:space="preserve"> </w:t>
      </w:r>
      <w:hyperlink r:id="rId79" w:history="1">
        <w:r w:rsidR="004D7DCE" w:rsidRPr="004D7DCE">
          <w:rPr>
            <w:rStyle w:val="a7"/>
            <w:rFonts w:ascii="Times New Roman" w:eastAsia="Times New Roman" w:hAnsi="Times New Roman" w:cs="Times New Roman"/>
            <w:color w:val="auto"/>
            <w:sz w:val="28"/>
            <w:szCs w:val="28"/>
            <w:u w:val="none"/>
            <w:lang w:val="en-US" w:eastAsia="ru-RU"/>
          </w:rPr>
          <w:t>https</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www</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weforum</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org</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reports</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the</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global</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competitiveness</w:t>
        </w:r>
        <w:r w:rsidR="004D7DCE" w:rsidRPr="004D7DCE">
          <w:rPr>
            <w:rStyle w:val="a7"/>
            <w:rFonts w:ascii="Times New Roman" w:eastAsia="Times New Roman" w:hAnsi="Times New Roman" w:cs="Times New Roman"/>
            <w:color w:val="auto"/>
            <w:sz w:val="28"/>
            <w:szCs w:val="28"/>
            <w:u w:val="none"/>
            <w:lang w:eastAsia="ru-RU"/>
          </w:rPr>
          <w:t>-</w:t>
        </w:r>
        <w:r w:rsidR="004D7DCE" w:rsidRPr="004D7DCE">
          <w:rPr>
            <w:rStyle w:val="a7"/>
            <w:rFonts w:ascii="Times New Roman" w:eastAsia="Times New Roman" w:hAnsi="Times New Roman" w:cs="Times New Roman"/>
            <w:color w:val="auto"/>
            <w:sz w:val="28"/>
            <w:szCs w:val="28"/>
            <w:u w:val="none"/>
            <w:lang w:val="en-US" w:eastAsia="ru-RU"/>
          </w:rPr>
          <w:t>report</w:t>
        </w:r>
        <w:r w:rsidR="004D7DCE" w:rsidRPr="004D7DCE">
          <w:rPr>
            <w:rStyle w:val="a7"/>
            <w:rFonts w:ascii="Times New Roman" w:eastAsia="Times New Roman" w:hAnsi="Times New Roman" w:cs="Times New Roman"/>
            <w:color w:val="auto"/>
            <w:sz w:val="28"/>
            <w:szCs w:val="28"/>
            <w:u w:val="none"/>
            <w:lang w:eastAsia="ru-RU"/>
          </w:rPr>
          <w:t>/</w:t>
        </w:r>
      </w:hyperlink>
      <w:r w:rsidR="00FD152D" w:rsidRPr="004D7DCE">
        <w:rPr>
          <w:rStyle w:val="a7"/>
          <w:rFonts w:ascii="Times New Roman" w:eastAsia="Times New Roman" w:hAnsi="Times New Roman" w:cs="Times New Roman"/>
          <w:color w:val="auto"/>
          <w:sz w:val="28"/>
          <w:szCs w:val="28"/>
          <w:u w:val="none"/>
          <w:lang w:eastAsia="ru-RU"/>
        </w:rPr>
        <w:t>.</w:t>
      </w:r>
      <w:r w:rsidR="00CC6C0E" w:rsidRPr="004D7DCE">
        <w:rPr>
          <w:rFonts w:ascii="Times New Roman" w:hAnsi="Times New Roman" w:cs="Times New Roman"/>
          <w:sz w:val="28"/>
          <w:szCs w:val="28"/>
        </w:rPr>
        <w:t xml:space="preserve"> 03.05.2019</w:t>
      </w:r>
      <w:r w:rsidR="004D7DCE" w:rsidRPr="004D7DCE">
        <w:rPr>
          <w:rFonts w:ascii="Times New Roman" w:hAnsi="Times New Roman" w:cs="Times New Roman"/>
          <w:sz w:val="28"/>
          <w:szCs w:val="28"/>
        </w:rPr>
        <w:t>.</w:t>
      </w:r>
    </w:p>
    <w:p w:rsidR="00FA6A9E" w:rsidRPr="004D7DCE" w:rsidRDefault="00A14FE1" w:rsidP="00A14FE1">
      <w:pPr>
        <w:pStyle w:val="a5"/>
        <w:numPr>
          <w:ilvl w:val="0"/>
          <w:numId w:val="18"/>
        </w:numPr>
        <w:tabs>
          <w:tab w:val="left" w:pos="1134"/>
        </w:tabs>
        <w:spacing w:before="0" w:beforeAutospacing="0" w:after="0" w:afterAutospacing="0"/>
        <w:ind w:firstLine="709"/>
        <w:jc w:val="both"/>
        <w:textAlignment w:val="baseline"/>
        <w:rPr>
          <w:bCs/>
          <w:color w:val="auto"/>
          <w:lang w:val="ru-RU"/>
        </w:rPr>
      </w:pPr>
      <w:r w:rsidRPr="004D7DCE">
        <w:rPr>
          <w:color w:val="auto"/>
          <w:lang w:val="ru-RU"/>
        </w:rPr>
        <w:t>Основные социально-экономические показатели Республики Казахстан</w:t>
      </w:r>
      <w:r w:rsidR="00FD152D" w:rsidRPr="004D7DCE">
        <w:rPr>
          <w:color w:val="auto"/>
          <w:lang w:val="ru-RU"/>
        </w:rPr>
        <w:t xml:space="preserve"> </w:t>
      </w:r>
      <w:r w:rsidR="00FD152D" w:rsidRPr="004D7DCE">
        <w:rPr>
          <w:bCs/>
          <w:color w:val="auto"/>
          <w:lang w:val="ru-RU"/>
        </w:rPr>
        <w:t>//</w:t>
      </w:r>
      <w:r w:rsidR="00FA6A9E" w:rsidRPr="004D7DCE">
        <w:rPr>
          <w:bCs/>
          <w:color w:val="auto"/>
          <w:lang w:val="ru-RU"/>
        </w:rPr>
        <w:t xml:space="preserve"> </w:t>
      </w:r>
      <w:hyperlink r:id="rId80" w:history="1">
        <w:r w:rsidR="00FA6A9E" w:rsidRPr="004D7DCE">
          <w:rPr>
            <w:rStyle w:val="a7"/>
            <w:bCs/>
            <w:color w:val="auto"/>
            <w:u w:val="none"/>
          </w:rPr>
          <w:t>https</w:t>
        </w:r>
        <w:r w:rsidR="00FA6A9E" w:rsidRPr="004D7DCE">
          <w:rPr>
            <w:rStyle w:val="a7"/>
            <w:bCs/>
            <w:color w:val="auto"/>
            <w:u w:val="none"/>
            <w:lang w:val="ru-RU"/>
          </w:rPr>
          <w:t>://</w:t>
        </w:r>
        <w:r w:rsidR="00FA6A9E" w:rsidRPr="004D7DCE">
          <w:rPr>
            <w:rStyle w:val="a7"/>
            <w:bCs/>
            <w:color w:val="auto"/>
            <w:u w:val="none"/>
          </w:rPr>
          <w:t>www</w:t>
        </w:r>
        <w:r w:rsidR="00FA6A9E" w:rsidRPr="004D7DCE">
          <w:rPr>
            <w:rStyle w:val="a7"/>
            <w:bCs/>
            <w:color w:val="auto"/>
            <w:u w:val="none"/>
            <w:lang w:val="ru-RU"/>
          </w:rPr>
          <w:t>.</w:t>
        </w:r>
        <w:r w:rsidR="00FA6A9E" w:rsidRPr="004D7DCE">
          <w:rPr>
            <w:rStyle w:val="a7"/>
            <w:bCs/>
            <w:color w:val="auto"/>
            <w:u w:val="none"/>
          </w:rPr>
          <w:t>stat</w:t>
        </w:r>
        <w:r w:rsidR="00FA6A9E" w:rsidRPr="004D7DCE">
          <w:rPr>
            <w:rStyle w:val="a7"/>
            <w:bCs/>
            <w:color w:val="auto"/>
            <w:u w:val="none"/>
            <w:lang w:val="ru-RU"/>
          </w:rPr>
          <w:t>.</w:t>
        </w:r>
        <w:r w:rsidR="00FA6A9E" w:rsidRPr="004D7DCE">
          <w:rPr>
            <w:rStyle w:val="a7"/>
            <w:bCs/>
            <w:color w:val="auto"/>
            <w:u w:val="none"/>
          </w:rPr>
          <w:t>gov</w:t>
        </w:r>
        <w:r w:rsidR="00FA6A9E" w:rsidRPr="004D7DCE">
          <w:rPr>
            <w:rStyle w:val="a7"/>
            <w:bCs/>
            <w:color w:val="auto"/>
            <w:u w:val="none"/>
            <w:lang w:val="ru-RU"/>
          </w:rPr>
          <w:t>.</w:t>
        </w:r>
        <w:r w:rsidR="00FA6A9E" w:rsidRPr="004D7DCE">
          <w:rPr>
            <w:rStyle w:val="a7"/>
            <w:bCs/>
            <w:color w:val="auto"/>
            <w:u w:val="none"/>
          </w:rPr>
          <w:t>kz</w:t>
        </w:r>
        <w:r w:rsidR="00FA6A9E" w:rsidRPr="004D7DCE">
          <w:rPr>
            <w:rStyle w:val="a7"/>
            <w:bCs/>
            <w:color w:val="auto"/>
            <w:u w:val="none"/>
            <w:lang w:val="ru-RU"/>
          </w:rPr>
          <w:t>/</w:t>
        </w:r>
      </w:hyperlink>
      <w:r w:rsidR="00FD152D" w:rsidRPr="004D7DCE">
        <w:rPr>
          <w:rStyle w:val="a7"/>
          <w:bCs/>
          <w:color w:val="auto"/>
          <w:u w:val="none"/>
          <w:lang w:val="ru-RU"/>
        </w:rPr>
        <w:t xml:space="preserve">. </w:t>
      </w:r>
      <w:r w:rsidR="00CC6C0E" w:rsidRPr="004D7DCE">
        <w:rPr>
          <w:color w:val="auto"/>
          <w:lang w:val="ru-RU"/>
        </w:rPr>
        <w:t>05.06.2019</w:t>
      </w:r>
      <w:r w:rsidR="004D7DCE" w:rsidRPr="004D7DCE">
        <w:rPr>
          <w:color w:val="auto"/>
          <w:lang w:val="ru-RU"/>
        </w:rPr>
        <w:t>.</w:t>
      </w:r>
    </w:p>
    <w:p w:rsidR="00487FF3" w:rsidRPr="004D7DCE" w:rsidRDefault="00487FF3" w:rsidP="00CB6E00">
      <w:pPr>
        <w:pStyle w:val="a5"/>
        <w:numPr>
          <w:ilvl w:val="0"/>
          <w:numId w:val="18"/>
        </w:numPr>
        <w:tabs>
          <w:tab w:val="left" w:pos="1134"/>
        </w:tabs>
        <w:spacing w:before="0" w:beforeAutospacing="0" w:after="0" w:afterAutospacing="0"/>
        <w:ind w:firstLine="709"/>
        <w:jc w:val="both"/>
        <w:textAlignment w:val="baseline"/>
        <w:rPr>
          <w:bCs/>
          <w:color w:val="auto"/>
          <w:lang w:val="ru-RU"/>
        </w:rPr>
      </w:pPr>
      <w:r w:rsidRPr="004D7DCE">
        <w:rPr>
          <w:color w:val="auto"/>
          <w:shd w:val="clear" w:color="auto" w:fill="FFFFFF"/>
          <w:lang w:val="ru-RU"/>
        </w:rPr>
        <w:t>Жер мәселелерінің ақпараттық ресурсы</w:t>
      </w:r>
      <w:r w:rsidR="00FD152D" w:rsidRPr="004D7DCE">
        <w:rPr>
          <w:color w:val="auto"/>
          <w:shd w:val="clear" w:color="auto" w:fill="FFFFFF"/>
          <w:lang w:val="ru-RU"/>
        </w:rPr>
        <w:t xml:space="preserve"> //</w:t>
      </w:r>
      <w:r w:rsidRPr="004D7DCE">
        <w:rPr>
          <w:color w:val="auto"/>
          <w:shd w:val="clear" w:color="auto" w:fill="FFFFFF"/>
          <w:lang w:val="ru-RU"/>
        </w:rPr>
        <w:t xml:space="preserve"> </w:t>
      </w:r>
      <w:hyperlink r:id="rId81" w:history="1">
        <w:r w:rsidRPr="004D7DCE">
          <w:rPr>
            <w:rStyle w:val="a7"/>
            <w:rFonts w:eastAsia="Times New Roman,BoldItalic"/>
            <w:bCs/>
            <w:iCs/>
            <w:color w:val="auto"/>
            <w:u w:val="none"/>
          </w:rPr>
          <w:t>http</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jerturaly</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kz</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aza</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stan</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respublikasyny</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zher</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ory</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sanattar</w:t>
        </w:r>
        <w:r w:rsidRPr="004D7DCE">
          <w:rPr>
            <w:rStyle w:val="a7"/>
            <w:rFonts w:eastAsia="Times New Roman,BoldItalic"/>
            <w:bCs/>
            <w:iCs/>
            <w:color w:val="auto"/>
            <w:u w:val="none"/>
            <w:lang w:val="ru-RU"/>
          </w:rPr>
          <w:t>-</w:t>
        </w:r>
        <w:r w:rsidRPr="004D7DCE">
          <w:rPr>
            <w:rStyle w:val="a7"/>
            <w:rFonts w:eastAsia="Times New Roman,BoldItalic"/>
            <w:bCs/>
            <w:iCs/>
            <w:color w:val="auto"/>
            <w:u w:val="none"/>
          </w:rPr>
          <w:t>bojynsha</w:t>
        </w:r>
        <w:r w:rsidRPr="004D7DCE">
          <w:rPr>
            <w:rStyle w:val="a7"/>
            <w:rFonts w:eastAsia="Times New Roman,BoldItalic"/>
            <w:bCs/>
            <w:iCs/>
            <w:color w:val="auto"/>
            <w:u w:val="none"/>
            <w:lang w:val="ru-RU"/>
          </w:rPr>
          <w:t>-36</w:t>
        </w:r>
      </w:hyperlink>
      <w:r w:rsidR="000C623F" w:rsidRPr="004D7DCE">
        <w:rPr>
          <w:rStyle w:val="a7"/>
          <w:rFonts w:eastAsia="Times New Roman,BoldItalic"/>
          <w:bCs/>
          <w:iCs/>
          <w:color w:val="auto"/>
          <w:u w:val="none"/>
          <w:lang w:val="ru-RU"/>
        </w:rPr>
        <w:t xml:space="preserve">. </w:t>
      </w:r>
      <w:r w:rsidR="00CC6C0E" w:rsidRPr="004D7DCE">
        <w:rPr>
          <w:color w:val="auto"/>
        </w:rPr>
        <w:t>05.07.2018</w:t>
      </w:r>
      <w:r w:rsidR="004D7DCE" w:rsidRPr="004D7DCE">
        <w:rPr>
          <w:color w:val="auto"/>
        </w:rPr>
        <w:t>.</w:t>
      </w:r>
    </w:p>
    <w:p w:rsidR="00093B58" w:rsidRPr="004D7DCE" w:rsidRDefault="0027751A" w:rsidP="00CB6E00">
      <w:pPr>
        <w:pStyle w:val="a5"/>
        <w:numPr>
          <w:ilvl w:val="0"/>
          <w:numId w:val="18"/>
        </w:numPr>
        <w:tabs>
          <w:tab w:val="left" w:pos="1134"/>
        </w:tabs>
        <w:spacing w:before="0" w:beforeAutospacing="0" w:after="0" w:afterAutospacing="0"/>
        <w:ind w:firstLine="709"/>
        <w:jc w:val="both"/>
        <w:textAlignment w:val="baseline"/>
        <w:rPr>
          <w:bCs/>
          <w:color w:val="auto"/>
          <w:lang w:val="ru-RU"/>
        </w:rPr>
      </w:pPr>
      <w:r w:rsidRPr="004D7DCE">
        <w:rPr>
          <w:color w:val="auto"/>
          <w:lang w:val="ru-RU"/>
        </w:rPr>
        <w:t>Национальный энергетический доклад</w:t>
      </w:r>
      <w:r w:rsidR="002B2F4C" w:rsidRPr="004D7DCE">
        <w:rPr>
          <w:color w:val="auto"/>
          <w:lang w:val="ru-RU"/>
        </w:rPr>
        <w:t xml:space="preserve"> </w:t>
      </w:r>
      <w:r w:rsidR="00712FCC" w:rsidRPr="004D7DCE">
        <w:rPr>
          <w:color w:val="auto"/>
          <w:lang w:val="ru-RU"/>
        </w:rPr>
        <w:t xml:space="preserve">/ </w:t>
      </w:r>
      <w:r w:rsidR="00487FF3" w:rsidRPr="004D7DCE">
        <w:rPr>
          <w:rFonts w:eastAsia="Times New Roman,BoldItalic"/>
          <w:bCs/>
          <w:iCs/>
          <w:color w:val="auto"/>
          <w:lang w:val="ru-RU"/>
        </w:rPr>
        <w:t>АО «КИНГ»</w:t>
      </w:r>
      <w:r w:rsidR="00712FCC" w:rsidRPr="004D7DCE">
        <w:rPr>
          <w:rFonts w:eastAsia="Times New Roman,BoldItalic"/>
          <w:bCs/>
          <w:iCs/>
          <w:color w:val="auto"/>
          <w:lang w:val="ru-RU"/>
        </w:rPr>
        <w:t xml:space="preserve"> //</w:t>
      </w:r>
      <w:r w:rsidR="00093B58" w:rsidRPr="004D7DCE">
        <w:rPr>
          <w:rFonts w:eastAsia="Times New Roman,BoldItalic"/>
          <w:bCs/>
          <w:iCs/>
          <w:color w:val="auto"/>
          <w:lang w:val="ru-RU"/>
        </w:rPr>
        <w:t xml:space="preserve"> </w:t>
      </w:r>
      <w:hyperlink r:id="rId82" w:history="1">
        <w:r w:rsidR="00E0760E" w:rsidRPr="004D7DCE">
          <w:rPr>
            <w:rStyle w:val="a7"/>
            <w:rFonts w:eastAsia="Times New Roman,BoldItalic"/>
            <w:bCs/>
            <w:iCs/>
            <w:color w:val="auto"/>
            <w:u w:val="none"/>
            <w:lang w:val="ru-RU"/>
          </w:rPr>
          <w:t>https://www.gov.kz/memleket/entities/geology?lang=ru</w:t>
        </w:r>
      </w:hyperlink>
      <w:r w:rsidR="000C623F" w:rsidRPr="004D7DCE">
        <w:rPr>
          <w:rStyle w:val="a7"/>
          <w:rFonts w:eastAsia="Times New Roman,BoldItalic"/>
          <w:bCs/>
          <w:iCs/>
          <w:color w:val="auto"/>
          <w:u w:val="none"/>
          <w:lang w:val="ru-RU"/>
        </w:rPr>
        <w:t xml:space="preserve">. </w:t>
      </w:r>
      <w:r w:rsidR="005F23BA" w:rsidRPr="004D7DCE">
        <w:rPr>
          <w:color w:val="auto"/>
          <w:lang w:val="ru-RU"/>
        </w:rPr>
        <w:t>05.01.2020</w:t>
      </w:r>
      <w:r w:rsidR="004D7DCE" w:rsidRPr="004D7DCE">
        <w:rPr>
          <w:color w:val="auto"/>
          <w:lang w:val="ru-RU"/>
        </w:rPr>
        <w:t>.</w:t>
      </w:r>
    </w:p>
    <w:p w:rsidR="00823CD1" w:rsidRPr="004D7DCE" w:rsidRDefault="00A20533" w:rsidP="00CB6E00">
      <w:pPr>
        <w:pStyle w:val="a5"/>
        <w:numPr>
          <w:ilvl w:val="0"/>
          <w:numId w:val="18"/>
        </w:numPr>
        <w:tabs>
          <w:tab w:val="left" w:pos="1134"/>
        </w:tabs>
        <w:spacing w:before="0" w:beforeAutospacing="0" w:after="0" w:afterAutospacing="0"/>
        <w:ind w:firstLine="709"/>
        <w:jc w:val="both"/>
        <w:textAlignment w:val="baseline"/>
        <w:rPr>
          <w:rStyle w:val="a7"/>
          <w:bCs/>
          <w:color w:val="auto"/>
          <w:u w:val="none"/>
          <w:lang w:val="ru-RU"/>
        </w:rPr>
      </w:pPr>
      <w:r w:rsidRPr="004D7DCE">
        <w:rPr>
          <w:color w:val="auto"/>
          <w:lang w:val="ru-RU"/>
        </w:rPr>
        <w:t>Исполнение государственного бюджета</w:t>
      </w:r>
      <w:r w:rsidR="002B2F4C" w:rsidRPr="004D7DCE">
        <w:rPr>
          <w:color w:val="auto"/>
          <w:lang w:val="ru-RU"/>
        </w:rPr>
        <w:t xml:space="preserve"> /</w:t>
      </w:r>
      <w:r w:rsidR="00823CD1" w:rsidRPr="004D7DCE">
        <w:rPr>
          <w:color w:val="auto"/>
          <w:lang w:val="ru-RU"/>
        </w:rPr>
        <w:t xml:space="preserve"> Министерств</w:t>
      </w:r>
      <w:r w:rsidR="00712FCC" w:rsidRPr="004D7DCE">
        <w:rPr>
          <w:color w:val="auto"/>
          <w:lang w:val="ru-RU"/>
        </w:rPr>
        <w:t>о</w:t>
      </w:r>
      <w:r w:rsidR="00823CD1" w:rsidRPr="004D7DCE">
        <w:rPr>
          <w:color w:val="auto"/>
          <w:lang w:val="ru-RU"/>
        </w:rPr>
        <w:t xml:space="preserve"> Финансов Республики Казахстан </w:t>
      </w:r>
      <w:r w:rsidR="00712FCC" w:rsidRPr="004D7DCE">
        <w:rPr>
          <w:color w:val="auto"/>
          <w:lang w:val="ru-RU"/>
        </w:rPr>
        <w:t xml:space="preserve">// </w:t>
      </w:r>
      <w:hyperlink r:id="rId83" w:history="1">
        <w:r w:rsidR="004D7DCE" w:rsidRPr="004D7DCE">
          <w:rPr>
            <w:rStyle w:val="a7"/>
            <w:bCs/>
            <w:color w:val="auto"/>
            <w:u w:val="none"/>
            <w:lang w:val="ru-RU"/>
          </w:rPr>
          <w:t>https://www.gov.kz/memleket</w:t>
        </w:r>
      </w:hyperlink>
      <w:r w:rsidR="000C623F" w:rsidRPr="004D7DCE">
        <w:rPr>
          <w:rStyle w:val="a7"/>
          <w:bCs/>
          <w:color w:val="auto"/>
          <w:u w:val="none"/>
          <w:lang w:val="ru-RU"/>
        </w:rPr>
        <w:t xml:space="preserve">. </w:t>
      </w:r>
      <w:r w:rsidRPr="004D7DCE">
        <w:rPr>
          <w:color w:val="auto"/>
          <w:lang w:val="ru-RU"/>
        </w:rPr>
        <w:t>07.0</w:t>
      </w:r>
      <w:r w:rsidR="0082565F" w:rsidRPr="004D7DCE">
        <w:rPr>
          <w:color w:val="auto"/>
          <w:lang w:val="ru-RU"/>
        </w:rPr>
        <w:t>6</w:t>
      </w:r>
      <w:r w:rsidRPr="004D7DCE">
        <w:rPr>
          <w:color w:val="auto"/>
          <w:lang w:val="ru-RU"/>
        </w:rPr>
        <w:t>.20</w:t>
      </w:r>
      <w:r w:rsidR="004C4A4C" w:rsidRPr="004D7DCE">
        <w:rPr>
          <w:color w:val="auto"/>
          <w:lang w:val="ru-RU"/>
        </w:rPr>
        <w:t>19</w:t>
      </w:r>
      <w:r w:rsidR="004D7DCE" w:rsidRPr="004D7DCE">
        <w:rPr>
          <w:color w:val="auto"/>
          <w:lang w:val="ru-RU"/>
        </w:rPr>
        <w:t>.</w:t>
      </w:r>
    </w:p>
    <w:p w:rsidR="00CE5F2E" w:rsidRPr="004D7DCE" w:rsidRDefault="00A26264"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Поступления и использование средств Национального фонда</w:t>
      </w:r>
      <w:r w:rsidR="002B2F4C" w:rsidRPr="004D7DCE">
        <w:rPr>
          <w:rFonts w:ascii="Times New Roman" w:hAnsi="Times New Roman" w:cs="Times New Roman"/>
          <w:sz w:val="28"/>
          <w:szCs w:val="28"/>
          <w:lang w:val="ru-RU"/>
        </w:rPr>
        <w:t xml:space="preserve"> </w:t>
      </w:r>
      <w:r w:rsidR="00712FCC" w:rsidRPr="004D7DCE">
        <w:rPr>
          <w:rFonts w:ascii="Times New Roman" w:hAnsi="Times New Roman" w:cs="Times New Roman"/>
          <w:sz w:val="28"/>
          <w:szCs w:val="28"/>
          <w:lang w:val="ru-RU"/>
        </w:rPr>
        <w:t>//</w:t>
      </w:r>
      <w:r w:rsidR="00CE5F2E" w:rsidRPr="004D7DCE">
        <w:rPr>
          <w:rFonts w:ascii="Times New Roman" w:hAnsi="Times New Roman" w:cs="Times New Roman"/>
          <w:sz w:val="28"/>
          <w:szCs w:val="28"/>
          <w:lang w:val="ru-RU"/>
        </w:rPr>
        <w:t xml:space="preserve"> </w:t>
      </w:r>
      <w:hyperlink r:id="rId84" w:history="1">
        <w:r w:rsidR="004D7DCE" w:rsidRPr="004D7DCE">
          <w:rPr>
            <w:rStyle w:val="a7"/>
            <w:rFonts w:ascii="Times New Roman" w:hAnsi="Times New Roman" w:cs="Times New Roman"/>
            <w:color w:val="auto"/>
            <w:sz w:val="28"/>
            <w:szCs w:val="28"/>
            <w:u w:val="none"/>
          </w:rPr>
          <w:t>http</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www</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minfin</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gov</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kz</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irj</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portal</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anonymous</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NavigationTarget</w:t>
        </w:r>
      </w:hyperlink>
      <w:r w:rsidR="00712FCC" w:rsidRPr="004D7DCE">
        <w:rPr>
          <w:rStyle w:val="a7"/>
          <w:rFonts w:ascii="Times New Roman" w:hAnsi="Times New Roman" w:cs="Times New Roman"/>
          <w:color w:val="auto"/>
          <w:sz w:val="28"/>
          <w:szCs w:val="28"/>
          <w:u w:val="none"/>
          <w:lang w:val="ru-RU"/>
        </w:rPr>
        <w:t xml:space="preserve">. </w:t>
      </w:r>
      <w:r w:rsidRPr="004D7DCE">
        <w:rPr>
          <w:rStyle w:val="a7"/>
          <w:rFonts w:ascii="Times New Roman" w:hAnsi="Times New Roman" w:cs="Times New Roman"/>
          <w:bCs/>
          <w:color w:val="auto"/>
          <w:sz w:val="28"/>
          <w:szCs w:val="28"/>
          <w:u w:val="none"/>
          <w:lang w:val="ru-RU"/>
        </w:rPr>
        <w:t>12.12.2019</w:t>
      </w:r>
      <w:r w:rsidR="004D7DCE" w:rsidRPr="004D7DCE">
        <w:rPr>
          <w:rStyle w:val="a7"/>
          <w:rFonts w:ascii="Times New Roman" w:hAnsi="Times New Roman" w:cs="Times New Roman"/>
          <w:bCs/>
          <w:color w:val="auto"/>
          <w:sz w:val="28"/>
          <w:szCs w:val="28"/>
          <w:u w:val="none"/>
          <w:lang w:val="ru-RU"/>
        </w:rPr>
        <w:t>.</w:t>
      </w:r>
    </w:p>
    <w:p w:rsidR="00FF31DF" w:rsidRPr="004D7DCE" w:rsidRDefault="00A26264" w:rsidP="00A26264">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Аудированная финансовая отчетность</w:t>
      </w:r>
      <w:r w:rsidR="002B2F4C" w:rsidRPr="004D7DCE">
        <w:rPr>
          <w:rFonts w:ascii="Times New Roman" w:hAnsi="Times New Roman" w:cs="Times New Roman"/>
          <w:sz w:val="28"/>
          <w:szCs w:val="28"/>
          <w:lang w:val="ru-RU"/>
        </w:rPr>
        <w:t xml:space="preserve"> / </w:t>
      </w:r>
      <w:r w:rsidR="00FF31DF" w:rsidRPr="004D7DCE">
        <w:rPr>
          <w:rFonts w:ascii="Times New Roman" w:hAnsi="Times New Roman" w:cs="Times New Roman"/>
          <w:sz w:val="28"/>
          <w:szCs w:val="28"/>
          <w:lang w:val="ru-RU"/>
        </w:rPr>
        <w:t>АО ФНБ Самрук-Казына</w:t>
      </w:r>
      <w:r w:rsidR="00712FCC" w:rsidRPr="004D7DCE">
        <w:rPr>
          <w:rFonts w:ascii="Times New Roman" w:hAnsi="Times New Roman" w:cs="Times New Roman"/>
          <w:sz w:val="28"/>
          <w:szCs w:val="28"/>
          <w:lang w:val="ru-RU"/>
        </w:rPr>
        <w:t xml:space="preserve"> //</w:t>
      </w:r>
      <w:r w:rsidR="00FF31DF" w:rsidRPr="004D7DCE">
        <w:rPr>
          <w:rFonts w:ascii="Times New Roman" w:hAnsi="Times New Roman" w:cs="Times New Roman"/>
          <w:sz w:val="28"/>
          <w:szCs w:val="28"/>
          <w:lang w:val="ru-RU"/>
        </w:rPr>
        <w:t xml:space="preserve"> </w:t>
      </w:r>
      <w:hyperlink r:id="rId85" w:history="1">
        <w:r w:rsidR="00655E99" w:rsidRPr="004D7DCE">
          <w:rPr>
            <w:rStyle w:val="a7"/>
            <w:rFonts w:ascii="Times New Roman" w:hAnsi="Times New Roman" w:cs="Times New Roman"/>
            <w:color w:val="auto"/>
            <w:sz w:val="28"/>
            <w:szCs w:val="28"/>
            <w:u w:val="none"/>
            <w:lang w:val="ru-RU"/>
          </w:rPr>
          <w:t>https://www.sk.kz/investors/</w:t>
        </w:r>
      </w:hyperlink>
      <w:r w:rsidR="00712FCC" w:rsidRPr="004D7DCE">
        <w:rPr>
          <w:rStyle w:val="a7"/>
          <w:rFonts w:ascii="Times New Roman" w:hAnsi="Times New Roman" w:cs="Times New Roman"/>
          <w:color w:val="auto"/>
          <w:sz w:val="28"/>
          <w:szCs w:val="28"/>
          <w:u w:val="none"/>
          <w:lang w:val="ru-RU"/>
        </w:rPr>
        <w:t>.</w:t>
      </w:r>
      <w:r w:rsidRPr="004D7DCE">
        <w:rPr>
          <w:rFonts w:ascii="Times New Roman" w:hAnsi="Times New Roman" w:cs="Times New Roman"/>
          <w:sz w:val="28"/>
          <w:szCs w:val="28"/>
          <w:lang w:val="ru-RU"/>
        </w:rPr>
        <w:t xml:space="preserve"> </w:t>
      </w:r>
      <w:r w:rsidRPr="004D7DCE">
        <w:rPr>
          <w:rStyle w:val="a7"/>
          <w:rFonts w:ascii="Times New Roman" w:hAnsi="Times New Roman" w:cs="Times New Roman"/>
          <w:bCs/>
          <w:color w:val="auto"/>
          <w:sz w:val="28"/>
          <w:szCs w:val="28"/>
          <w:u w:val="none"/>
          <w:lang w:val="ru-RU"/>
        </w:rPr>
        <w:t>15.06.2021</w:t>
      </w:r>
      <w:r w:rsidR="004D7DCE" w:rsidRPr="004D7DCE">
        <w:rPr>
          <w:rStyle w:val="a7"/>
          <w:rFonts w:ascii="Times New Roman" w:hAnsi="Times New Roman" w:cs="Times New Roman"/>
          <w:bCs/>
          <w:color w:val="auto"/>
          <w:sz w:val="28"/>
          <w:szCs w:val="28"/>
          <w:u w:val="none"/>
        </w:rPr>
        <w:t>.</w:t>
      </w:r>
    </w:p>
    <w:p w:rsidR="00655E99" w:rsidRPr="004D7DCE" w:rsidRDefault="00A26264"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Документы системы государственного планирования</w:t>
      </w:r>
      <w:r w:rsidR="002B2F4C" w:rsidRPr="004D7DCE">
        <w:rPr>
          <w:rFonts w:ascii="Times New Roman" w:hAnsi="Times New Roman" w:cs="Times New Roman"/>
          <w:sz w:val="28"/>
          <w:szCs w:val="28"/>
          <w:lang w:val="ru-RU"/>
        </w:rPr>
        <w:t xml:space="preserve"> // </w:t>
      </w:r>
      <w:hyperlink r:id="rId86" w:history="1">
        <w:r w:rsidR="00880CCF" w:rsidRPr="004D7DCE">
          <w:rPr>
            <w:rStyle w:val="a7"/>
            <w:rFonts w:ascii="Times New Roman" w:hAnsi="Times New Roman" w:cs="Times New Roman"/>
            <w:color w:val="auto"/>
            <w:sz w:val="28"/>
            <w:szCs w:val="28"/>
            <w:u w:val="none"/>
            <w:lang w:val="ru-RU"/>
          </w:rPr>
          <w:t>https://adilet.zan.kz/rus</w:t>
        </w:r>
      </w:hyperlink>
      <w:r w:rsidR="00712FCC" w:rsidRPr="004D7DCE">
        <w:rPr>
          <w:rStyle w:val="a7"/>
          <w:rFonts w:ascii="Times New Roman" w:hAnsi="Times New Roman" w:cs="Times New Roman"/>
          <w:color w:val="auto"/>
          <w:sz w:val="28"/>
          <w:szCs w:val="28"/>
          <w:u w:val="none"/>
          <w:lang w:val="ru-RU"/>
        </w:rPr>
        <w:t xml:space="preserve">. </w:t>
      </w:r>
      <w:r w:rsidRPr="004D7DCE">
        <w:rPr>
          <w:rStyle w:val="a7"/>
          <w:rFonts w:ascii="Times New Roman" w:hAnsi="Times New Roman" w:cs="Times New Roman"/>
          <w:bCs/>
          <w:color w:val="auto"/>
          <w:sz w:val="28"/>
          <w:szCs w:val="28"/>
          <w:u w:val="none"/>
          <w:lang w:val="ru-RU"/>
        </w:rPr>
        <w:t>11.09.2018</w:t>
      </w:r>
      <w:r w:rsidR="004D7DCE" w:rsidRPr="004D7DCE">
        <w:rPr>
          <w:rStyle w:val="a7"/>
          <w:rFonts w:ascii="Times New Roman" w:hAnsi="Times New Roman" w:cs="Times New Roman"/>
          <w:bCs/>
          <w:color w:val="auto"/>
          <w:sz w:val="28"/>
          <w:szCs w:val="28"/>
          <w:u w:val="none"/>
          <w:lang w:val="ru-RU"/>
        </w:rPr>
        <w:t>.</w:t>
      </w:r>
    </w:p>
    <w:p w:rsidR="00880CCF" w:rsidRPr="004D7DCE" w:rsidRDefault="00880CCF" w:rsidP="00CB6E00">
      <w:pPr>
        <w:pStyle w:val="a3"/>
        <w:numPr>
          <w:ilvl w:val="0"/>
          <w:numId w:val="18"/>
        </w:numPr>
        <w:tabs>
          <w:tab w:val="left" w:pos="1134"/>
        </w:tabs>
        <w:autoSpaceDE w:val="0"/>
        <w:autoSpaceDN w:val="0"/>
        <w:adjustRightInd w:val="0"/>
        <w:spacing w:after="0" w:line="240" w:lineRule="auto"/>
        <w:ind w:left="0" w:firstLine="709"/>
        <w:jc w:val="both"/>
        <w:rPr>
          <w:rFonts w:ascii="Times New Roman" w:eastAsia="Times New Roman,BoldItalic" w:hAnsi="Times New Roman" w:cs="Times New Roman"/>
          <w:bCs/>
          <w:iCs/>
          <w:sz w:val="28"/>
          <w:szCs w:val="28"/>
          <w:lang w:val="ru-RU"/>
        </w:rPr>
      </w:pPr>
      <w:r w:rsidRPr="004D7DCE">
        <w:rPr>
          <w:rFonts w:ascii="Times New Roman" w:eastAsia="Times New Roman,BoldItalic" w:hAnsi="Times New Roman" w:cs="Times New Roman"/>
          <w:bCs/>
          <w:iCs/>
          <w:sz w:val="28"/>
          <w:szCs w:val="28"/>
          <w:lang w:val="ru-RU"/>
        </w:rPr>
        <w:t>Реестр государственных предприятий и учреждений, юридических лиц с участием государства в уставном капитале</w:t>
      </w:r>
      <w:r w:rsidR="00712FCC" w:rsidRPr="004D7DCE">
        <w:rPr>
          <w:rFonts w:ascii="Times New Roman" w:eastAsia="Times New Roman,BoldItalic" w:hAnsi="Times New Roman" w:cs="Times New Roman"/>
          <w:bCs/>
          <w:iCs/>
          <w:sz w:val="28"/>
          <w:szCs w:val="28"/>
          <w:lang w:val="ru-RU"/>
        </w:rPr>
        <w:t xml:space="preserve"> //</w:t>
      </w:r>
      <w:r w:rsidRPr="004D7DCE">
        <w:rPr>
          <w:rFonts w:ascii="Times New Roman" w:eastAsia="Times New Roman,BoldItalic" w:hAnsi="Times New Roman" w:cs="Times New Roman"/>
          <w:bCs/>
          <w:iCs/>
          <w:sz w:val="28"/>
          <w:szCs w:val="28"/>
          <w:lang w:val="ru-RU"/>
        </w:rPr>
        <w:t xml:space="preserve"> </w:t>
      </w:r>
      <w:hyperlink r:id="rId87" w:history="1">
        <w:r w:rsidR="00712FCC" w:rsidRPr="004D7DCE">
          <w:rPr>
            <w:rStyle w:val="a7"/>
            <w:rFonts w:ascii="Times New Roman" w:eastAsia="Times New Roman,BoldItalic" w:hAnsi="Times New Roman" w:cs="Times New Roman"/>
            <w:bCs/>
            <w:iCs/>
            <w:color w:val="auto"/>
            <w:sz w:val="28"/>
            <w:szCs w:val="28"/>
            <w:u w:val="none"/>
            <w:lang w:val="ru-RU"/>
          </w:rPr>
          <w:t>https://gr5.gosreestr.kz/p/ru/gr-search/search-objects</w:t>
        </w:r>
      </w:hyperlink>
      <w:r w:rsidR="00712FCC" w:rsidRPr="004D7DCE">
        <w:rPr>
          <w:rFonts w:ascii="Times New Roman" w:eastAsia="Times New Roman,BoldItalic" w:hAnsi="Times New Roman" w:cs="Times New Roman"/>
          <w:bCs/>
          <w:iCs/>
          <w:sz w:val="28"/>
          <w:szCs w:val="28"/>
          <w:lang w:val="ru-RU"/>
        </w:rPr>
        <w:t xml:space="preserve">. </w:t>
      </w:r>
      <w:r w:rsidR="00A26264" w:rsidRPr="004D7DCE">
        <w:rPr>
          <w:rStyle w:val="a7"/>
          <w:rFonts w:ascii="Times New Roman" w:hAnsi="Times New Roman" w:cs="Times New Roman"/>
          <w:bCs/>
          <w:color w:val="auto"/>
          <w:sz w:val="28"/>
          <w:szCs w:val="28"/>
          <w:u w:val="none"/>
          <w:lang w:val="ru-RU"/>
        </w:rPr>
        <w:t>20.12.2020</w:t>
      </w:r>
      <w:r w:rsidR="004D7DCE" w:rsidRPr="004D7DCE">
        <w:rPr>
          <w:rStyle w:val="a7"/>
          <w:rFonts w:ascii="Times New Roman" w:hAnsi="Times New Roman" w:cs="Times New Roman"/>
          <w:bCs/>
          <w:color w:val="auto"/>
          <w:sz w:val="28"/>
          <w:szCs w:val="28"/>
          <w:u w:val="none"/>
        </w:rPr>
        <w:t>.</w:t>
      </w:r>
    </w:p>
    <w:p w:rsidR="00880CCF" w:rsidRPr="004D7DCE" w:rsidRDefault="00B46A51"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r w:rsidRPr="004D7DCE">
        <w:rPr>
          <w:rFonts w:ascii="Times New Roman" w:hAnsi="Times New Roman" w:cs="Times New Roman"/>
          <w:sz w:val="28"/>
          <w:szCs w:val="28"/>
        </w:rPr>
        <w:t>International Monetary Fund</w:t>
      </w:r>
      <w:r w:rsidR="00712FCC" w:rsidRPr="004D7DCE">
        <w:rPr>
          <w:rFonts w:ascii="Times New Roman" w:hAnsi="Times New Roman" w:cs="Times New Roman"/>
          <w:sz w:val="28"/>
          <w:szCs w:val="28"/>
        </w:rPr>
        <w:t xml:space="preserve"> //</w:t>
      </w:r>
      <w:r w:rsidRPr="004D7DCE">
        <w:rPr>
          <w:rFonts w:ascii="Times New Roman" w:hAnsi="Times New Roman" w:cs="Times New Roman"/>
          <w:sz w:val="28"/>
          <w:szCs w:val="28"/>
        </w:rPr>
        <w:t xml:space="preserve"> </w:t>
      </w:r>
      <w:hyperlink r:id="rId88" w:history="1">
        <w:r w:rsidR="00BD4A67" w:rsidRPr="004D7DCE">
          <w:rPr>
            <w:rStyle w:val="a7"/>
            <w:rFonts w:ascii="Times New Roman" w:hAnsi="Times New Roman" w:cs="Times New Roman"/>
            <w:color w:val="auto"/>
            <w:sz w:val="28"/>
            <w:szCs w:val="28"/>
            <w:u w:val="none"/>
          </w:rPr>
          <w:t>https://www.imf.org/en/Data</w:t>
        </w:r>
      </w:hyperlink>
      <w:r w:rsidR="00712FCC" w:rsidRPr="004D7DCE">
        <w:rPr>
          <w:rStyle w:val="a7"/>
          <w:rFonts w:ascii="Times New Roman" w:hAnsi="Times New Roman" w:cs="Times New Roman"/>
          <w:color w:val="auto"/>
          <w:sz w:val="28"/>
          <w:szCs w:val="28"/>
          <w:u w:val="none"/>
        </w:rPr>
        <w:t xml:space="preserve">. </w:t>
      </w:r>
      <w:r w:rsidR="002B52F2" w:rsidRPr="004D7DCE">
        <w:rPr>
          <w:rStyle w:val="a7"/>
          <w:rFonts w:ascii="Times New Roman" w:hAnsi="Times New Roman" w:cs="Times New Roman"/>
          <w:bCs/>
          <w:color w:val="auto"/>
          <w:sz w:val="28"/>
          <w:szCs w:val="28"/>
          <w:u w:val="none"/>
          <w:lang w:val="ru-RU"/>
        </w:rPr>
        <w:t>19.12.2019</w:t>
      </w:r>
      <w:r w:rsidR="000D430E" w:rsidRPr="004D7DCE">
        <w:rPr>
          <w:rStyle w:val="a7"/>
          <w:rFonts w:ascii="Times New Roman" w:hAnsi="Times New Roman" w:cs="Times New Roman"/>
          <w:bCs/>
          <w:color w:val="auto"/>
          <w:sz w:val="28"/>
          <w:szCs w:val="28"/>
          <w:u w:val="none"/>
        </w:rPr>
        <w:t>.</w:t>
      </w:r>
    </w:p>
    <w:p w:rsidR="00BD4A67" w:rsidRPr="004D7DCE" w:rsidRDefault="002B52F2"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Структруа внешнего долга по заемщикам</w:t>
      </w:r>
      <w:r w:rsidR="002B2F4C" w:rsidRPr="004D7DCE">
        <w:rPr>
          <w:rFonts w:ascii="Times New Roman" w:hAnsi="Times New Roman" w:cs="Times New Roman"/>
          <w:sz w:val="28"/>
          <w:szCs w:val="28"/>
          <w:lang w:val="ru-RU"/>
        </w:rPr>
        <w:t xml:space="preserve"> / </w:t>
      </w:r>
      <w:r w:rsidR="000C623F" w:rsidRPr="004D7DCE">
        <w:rPr>
          <w:rFonts w:ascii="Times New Roman" w:hAnsi="Times New Roman" w:cs="Times New Roman"/>
          <w:sz w:val="28"/>
          <w:szCs w:val="28"/>
          <w:lang w:val="ru-RU"/>
        </w:rPr>
        <w:t>Национальный</w:t>
      </w:r>
      <w:r w:rsidR="00A93071" w:rsidRPr="004D7DCE">
        <w:rPr>
          <w:rFonts w:ascii="Times New Roman" w:hAnsi="Times New Roman" w:cs="Times New Roman"/>
          <w:sz w:val="28"/>
          <w:szCs w:val="28"/>
          <w:lang w:val="ru-RU"/>
        </w:rPr>
        <w:t xml:space="preserve"> Банк Республики Казахстан</w:t>
      </w:r>
      <w:r w:rsidR="000C623F" w:rsidRPr="004D7DCE">
        <w:rPr>
          <w:rFonts w:ascii="Times New Roman" w:hAnsi="Times New Roman" w:cs="Times New Roman"/>
          <w:sz w:val="28"/>
          <w:szCs w:val="28"/>
          <w:lang w:val="ru-RU"/>
        </w:rPr>
        <w:t xml:space="preserve"> //</w:t>
      </w:r>
      <w:r w:rsidR="00A93071" w:rsidRPr="004D7DCE">
        <w:rPr>
          <w:rFonts w:ascii="Times New Roman" w:hAnsi="Times New Roman" w:cs="Times New Roman"/>
          <w:sz w:val="28"/>
          <w:szCs w:val="28"/>
          <w:lang w:val="ru-RU"/>
        </w:rPr>
        <w:t xml:space="preserve"> </w:t>
      </w:r>
      <w:hyperlink r:id="rId89" w:history="1">
        <w:r w:rsidR="000D430E" w:rsidRPr="004D7DCE">
          <w:rPr>
            <w:rStyle w:val="a7"/>
            <w:rFonts w:ascii="Times New Roman" w:hAnsi="Times New Roman" w:cs="Times New Roman"/>
            <w:color w:val="auto"/>
            <w:sz w:val="28"/>
            <w:szCs w:val="28"/>
            <w:u w:val="none"/>
            <w:lang w:val="ru-RU"/>
          </w:rPr>
          <w:t>https://www.nationalbank.kz/kz/page</w:t>
        </w:r>
      </w:hyperlink>
      <w:r w:rsidR="000C623F" w:rsidRPr="004D7DCE">
        <w:rPr>
          <w:rStyle w:val="a7"/>
          <w:rFonts w:ascii="Times New Roman" w:hAnsi="Times New Roman" w:cs="Times New Roman"/>
          <w:color w:val="auto"/>
          <w:sz w:val="28"/>
          <w:szCs w:val="28"/>
          <w:u w:val="none"/>
          <w:lang w:val="ru-RU"/>
        </w:rPr>
        <w:t xml:space="preserve">. </w:t>
      </w:r>
      <w:r w:rsidRPr="004D7DCE">
        <w:rPr>
          <w:rStyle w:val="a7"/>
          <w:rFonts w:ascii="Times New Roman" w:hAnsi="Times New Roman" w:cs="Times New Roman"/>
          <w:bCs/>
          <w:color w:val="auto"/>
          <w:sz w:val="28"/>
          <w:szCs w:val="28"/>
          <w:u w:val="none"/>
          <w:lang w:val="ru-RU"/>
        </w:rPr>
        <w:t>10.04.2021</w:t>
      </w:r>
      <w:r w:rsidR="000D430E" w:rsidRPr="004D7DCE">
        <w:rPr>
          <w:rStyle w:val="a7"/>
          <w:rFonts w:ascii="Times New Roman" w:hAnsi="Times New Roman" w:cs="Times New Roman"/>
          <w:bCs/>
          <w:color w:val="auto"/>
          <w:sz w:val="28"/>
          <w:szCs w:val="28"/>
          <w:u w:val="none"/>
          <w:lang w:val="ru-RU"/>
        </w:rPr>
        <w:t>.</w:t>
      </w:r>
    </w:p>
    <w:p w:rsidR="00ED2DC1" w:rsidRPr="004D7DCE" w:rsidRDefault="00353C31"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Объекты государственного предпринимательства</w:t>
      </w:r>
      <w:r w:rsidR="000C623F" w:rsidRPr="004D7DCE">
        <w:rPr>
          <w:rFonts w:ascii="Times New Roman" w:hAnsi="Times New Roman" w:cs="Times New Roman"/>
          <w:sz w:val="28"/>
          <w:szCs w:val="28"/>
          <w:lang w:val="ru-RU"/>
        </w:rPr>
        <w:t xml:space="preserve"> / </w:t>
      </w:r>
      <w:r w:rsidR="008F4FDE" w:rsidRPr="004D7DCE">
        <w:rPr>
          <w:rFonts w:ascii="Times New Roman" w:hAnsi="Times New Roman" w:cs="Times New Roman"/>
          <w:sz w:val="28"/>
          <w:szCs w:val="28"/>
          <w:shd w:val="clear" w:color="auto" w:fill="FFFFFF"/>
          <w:lang w:val="ru-RU"/>
        </w:rPr>
        <w:t>Комитет государственного имущества и приватизации Министерства финансов РК</w:t>
      </w:r>
      <w:r w:rsidR="004D7DCE" w:rsidRPr="004D7DCE">
        <w:rPr>
          <w:rFonts w:ascii="Times New Roman" w:hAnsi="Times New Roman" w:cs="Times New Roman"/>
          <w:sz w:val="28"/>
          <w:szCs w:val="28"/>
          <w:shd w:val="clear" w:color="auto" w:fill="FFFFFF"/>
          <w:lang w:val="ru-RU"/>
        </w:rPr>
        <w:t xml:space="preserve"> //</w:t>
      </w:r>
      <w:r w:rsidR="008F4FDE" w:rsidRPr="004D7DCE">
        <w:rPr>
          <w:rFonts w:ascii="Times New Roman" w:hAnsi="Times New Roman" w:cs="Times New Roman"/>
          <w:sz w:val="28"/>
          <w:szCs w:val="28"/>
          <w:shd w:val="clear" w:color="auto" w:fill="FFFFFF"/>
          <w:lang w:val="ru-RU"/>
        </w:rPr>
        <w:t xml:space="preserve"> </w:t>
      </w:r>
      <w:hyperlink r:id="rId90" w:history="1">
        <w:r w:rsidR="00B20E0D" w:rsidRPr="004D7DCE">
          <w:rPr>
            <w:rStyle w:val="a7"/>
            <w:rFonts w:ascii="Times New Roman" w:hAnsi="Times New Roman" w:cs="Times New Roman"/>
            <w:color w:val="auto"/>
            <w:sz w:val="28"/>
            <w:szCs w:val="28"/>
            <w:u w:val="none"/>
            <w:shd w:val="clear" w:color="auto" w:fill="FFFFFF"/>
            <w:lang w:val="ru-RU"/>
          </w:rPr>
          <w:t>https://www.gov.kz/memleket/entities/gosreestr/about?lang=ru</w:t>
        </w:r>
      </w:hyperlink>
      <w:r w:rsidR="000C623F" w:rsidRPr="004D7DCE">
        <w:rPr>
          <w:rStyle w:val="a7"/>
          <w:rFonts w:ascii="Times New Roman" w:hAnsi="Times New Roman" w:cs="Times New Roman"/>
          <w:color w:val="auto"/>
          <w:sz w:val="28"/>
          <w:szCs w:val="28"/>
          <w:u w:val="none"/>
          <w:shd w:val="clear" w:color="auto" w:fill="FFFFFF"/>
          <w:lang w:val="ru-RU"/>
        </w:rPr>
        <w:t xml:space="preserve">. </w:t>
      </w:r>
      <w:r w:rsidRPr="004D7DCE">
        <w:rPr>
          <w:rStyle w:val="a7"/>
          <w:rFonts w:ascii="Times New Roman" w:hAnsi="Times New Roman" w:cs="Times New Roman"/>
          <w:bCs/>
          <w:color w:val="auto"/>
          <w:sz w:val="28"/>
          <w:szCs w:val="28"/>
          <w:u w:val="none"/>
          <w:lang w:val="ru-RU"/>
        </w:rPr>
        <w:t>10.05.2020</w:t>
      </w:r>
      <w:r w:rsidR="000D430E" w:rsidRPr="004D7DCE">
        <w:rPr>
          <w:rStyle w:val="a7"/>
          <w:rFonts w:ascii="Times New Roman" w:hAnsi="Times New Roman" w:cs="Times New Roman"/>
          <w:bCs/>
          <w:color w:val="auto"/>
          <w:sz w:val="28"/>
          <w:szCs w:val="28"/>
          <w:u w:val="none"/>
          <w:lang w:val="ru-RU"/>
        </w:rPr>
        <w:t>.</w:t>
      </w:r>
    </w:p>
    <w:p w:rsidR="00B20E0D" w:rsidRPr="004D7DCE" w:rsidRDefault="006239C8"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Годовой отчет об исполнении республиканского бюджета за соответствующий финансовый год</w:t>
      </w:r>
      <w:r w:rsidR="000C623F" w:rsidRPr="004D7DCE">
        <w:rPr>
          <w:rFonts w:ascii="Times New Roman" w:hAnsi="Times New Roman" w:cs="Times New Roman"/>
          <w:sz w:val="28"/>
          <w:szCs w:val="28"/>
          <w:lang w:val="ru-RU"/>
        </w:rPr>
        <w:t xml:space="preserve"> //</w:t>
      </w:r>
      <w:r w:rsidRPr="004D7DCE">
        <w:rPr>
          <w:rFonts w:ascii="Times New Roman" w:hAnsi="Times New Roman" w:cs="Times New Roman"/>
          <w:sz w:val="28"/>
          <w:szCs w:val="28"/>
          <w:lang w:val="ru-RU"/>
        </w:rPr>
        <w:t xml:space="preserve"> </w:t>
      </w:r>
      <w:hyperlink r:id="rId91" w:history="1">
        <w:r w:rsidR="000D430E" w:rsidRPr="004D7DCE">
          <w:rPr>
            <w:rStyle w:val="a7"/>
            <w:rFonts w:ascii="Times New Roman" w:hAnsi="Times New Roman" w:cs="Times New Roman"/>
            <w:color w:val="auto"/>
            <w:sz w:val="28"/>
            <w:szCs w:val="28"/>
            <w:u w:val="none"/>
            <w:lang w:val="ru-RU"/>
          </w:rPr>
          <w:t xml:space="preserve">https://data.egov.kz/datasets. </w:t>
        </w:r>
        <w:r w:rsidR="000D430E" w:rsidRPr="004D7DCE">
          <w:rPr>
            <w:rStyle w:val="a7"/>
            <w:rFonts w:ascii="Times New Roman" w:hAnsi="Times New Roman" w:cs="Times New Roman"/>
            <w:bCs/>
            <w:color w:val="auto"/>
            <w:sz w:val="28"/>
            <w:szCs w:val="28"/>
            <w:u w:val="none"/>
            <w:lang w:val="ru-RU"/>
          </w:rPr>
          <w:t>10.04.2021</w:t>
        </w:r>
        <w:r w:rsidR="000D430E" w:rsidRPr="004D7DCE">
          <w:rPr>
            <w:rStyle w:val="a7"/>
            <w:rFonts w:ascii="Times New Roman" w:hAnsi="Times New Roman" w:cs="Times New Roman"/>
            <w:color w:val="auto"/>
            <w:sz w:val="28"/>
            <w:szCs w:val="28"/>
            <w:u w:val="none"/>
            <w:lang w:val="ru-RU"/>
          </w:rPr>
          <w:t>.</w:t>
        </w:r>
      </w:hyperlink>
    </w:p>
    <w:p w:rsidR="006239C8" w:rsidRPr="004D7DCE" w:rsidRDefault="00353C31"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Экспертиза проектов законодательных и иных нормативных правовых актов российской федерации</w:t>
      </w:r>
      <w:r w:rsidR="000D430E" w:rsidRPr="004D7DCE">
        <w:rPr>
          <w:rFonts w:ascii="Times New Roman" w:hAnsi="Times New Roman" w:cs="Times New Roman"/>
          <w:sz w:val="28"/>
          <w:szCs w:val="28"/>
          <w:lang w:val="ru-RU"/>
        </w:rPr>
        <w:t>:</w:t>
      </w:r>
      <w:r w:rsidR="00712FCC" w:rsidRPr="004D7DCE">
        <w:rPr>
          <w:rFonts w:ascii="Times New Roman" w:hAnsi="Times New Roman" w:cs="Times New Roman"/>
          <w:sz w:val="28"/>
          <w:szCs w:val="28"/>
          <w:lang w:val="ru-RU"/>
        </w:rPr>
        <w:t xml:space="preserve"> </w:t>
      </w:r>
      <w:r w:rsidR="000D430E" w:rsidRPr="004D7DCE">
        <w:rPr>
          <w:rFonts w:ascii="Times New Roman" w:hAnsi="Times New Roman" w:cs="Times New Roman"/>
          <w:sz w:val="28"/>
          <w:szCs w:val="28"/>
          <w:lang w:val="ru-RU"/>
        </w:rPr>
        <w:t>результаты внешнего государственного аудита (контроля) //</w:t>
      </w:r>
      <w:r w:rsidR="00220427" w:rsidRPr="004D7DCE">
        <w:rPr>
          <w:rFonts w:ascii="Times New Roman" w:hAnsi="Times New Roman" w:cs="Times New Roman"/>
          <w:sz w:val="28"/>
          <w:szCs w:val="28"/>
          <w:shd w:val="clear" w:color="auto" w:fill="FFFFFF"/>
          <w:lang w:val="ru-RU"/>
        </w:rPr>
        <w:t xml:space="preserve"> </w:t>
      </w:r>
      <w:hyperlink r:id="rId92" w:history="1">
        <w:r w:rsidR="000D430E" w:rsidRPr="004D7DCE">
          <w:rPr>
            <w:rStyle w:val="a7"/>
            <w:rFonts w:ascii="Times New Roman" w:hAnsi="Times New Roman" w:cs="Times New Roman"/>
            <w:color w:val="auto"/>
            <w:sz w:val="28"/>
            <w:szCs w:val="28"/>
            <w:u w:val="none"/>
            <w:shd w:val="clear" w:color="auto" w:fill="FFFFFF"/>
            <w:lang w:val="ru-RU"/>
          </w:rPr>
          <w:t>https://ach.gov.ru/upload/iblock.</w:t>
        </w:r>
      </w:hyperlink>
      <w:r w:rsidRPr="004D7DCE">
        <w:rPr>
          <w:rFonts w:ascii="Times New Roman" w:hAnsi="Times New Roman" w:cs="Times New Roman"/>
          <w:sz w:val="28"/>
          <w:szCs w:val="28"/>
          <w:lang w:val="ru-RU"/>
        </w:rPr>
        <w:t xml:space="preserve"> </w:t>
      </w:r>
      <w:r w:rsidRPr="004D7DCE">
        <w:rPr>
          <w:rStyle w:val="a7"/>
          <w:rFonts w:ascii="Times New Roman" w:hAnsi="Times New Roman" w:cs="Times New Roman"/>
          <w:bCs/>
          <w:color w:val="auto"/>
          <w:sz w:val="28"/>
          <w:szCs w:val="28"/>
          <w:u w:val="none"/>
          <w:lang w:val="ru-RU"/>
        </w:rPr>
        <w:t>10.0</w:t>
      </w:r>
      <w:r w:rsidR="005C789E" w:rsidRPr="004D7DCE">
        <w:rPr>
          <w:rStyle w:val="a7"/>
          <w:rFonts w:ascii="Times New Roman" w:hAnsi="Times New Roman" w:cs="Times New Roman"/>
          <w:bCs/>
          <w:color w:val="auto"/>
          <w:sz w:val="28"/>
          <w:szCs w:val="28"/>
          <w:u w:val="none"/>
          <w:lang w:val="ru-RU"/>
        </w:rPr>
        <w:t>9</w:t>
      </w:r>
      <w:r w:rsidRPr="004D7DCE">
        <w:rPr>
          <w:rStyle w:val="a7"/>
          <w:rFonts w:ascii="Times New Roman" w:hAnsi="Times New Roman" w:cs="Times New Roman"/>
          <w:bCs/>
          <w:color w:val="auto"/>
          <w:sz w:val="28"/>
          <w:szCs w:val="28"/>
          <w:u w:val="none"/>
          <w:lang w:val="ru-RU"/>
        </w:rPr>
        <w:t>.20</w:t>
      </w:r>
      <w:r w:rsidR="005C789E" w:rsidRPr="004D7DCE">
        <w:rPr>
          <w:rStyle w:val="a7"/>
          <w:rFonts w:ascii="Times New Roman" w:hAnsi="Times New Roman" w:cs="Times New Roman"/>
          <w:bCs/>
          <w:color w:val="auto"/>
          <w:sz w:val="28"/>
          <w:szCs w:val="28"/>
          <w:u w:val="none"/>
          <w:lang w:val="ru-RU"/>
        </w:rPr>
        <w:t>19</w:t>
      </w:r>
      <w:r w:rsidR="000D430E" w:rsidRPr="004D7DCE">
        <w:rPr>
          <w:rStyle w:val="a7"/>
          <w:rFonts w:ascii="Times New Roman" w:hAnsi="Times New Roman" w:cs="Times New Roman"/>
          <w:bCs/>
          <w:color w:val="auto"/>
          <w:sz w:val="28"/>
          <w:szCs w:val="28"/>
          <w:u w:val="none"/>
        </w:rPr>
        <w:t>.</w:t>
      </w:r>
    </w:p>
    <w:p w:rsidR="00CE501D" w:rsidRPr="004D7DCE" w:rsidRDefault="00A17EB3"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pacing w:val="-2"/>
          <w:sz w:val="28"/>
          <w:szCs w:val="28"/>
          <w:lang w:val="ru-RU"/>
        </w:rPr>
        <w:t>Об итогах работы Комитета государственного контроля</w:t>
      </w:r>
      <w:r w:rsidR="00722AFB" w:rsidRPr="004D7DCE">
        <w:rPr>
          <w:rFonts w:ascii="Times New Roman" w:hAnsi="Times New Roman" w:cs="Times New Roman"/>
          <w:sz w:val="28"/>
          <w:szCs w:val="28"/>
          <w:lang w:val="ru-RU"/>
        </w:rPr>
        <w:t xml:space="preserve"> Республики Беларусь</w:t>
      </w:r>
      <w:r w:rsidR="000D430E" w:rsidRPr="004D7DCE">
        <w:rPr>
          <w:rFonts w:ascii="Times New Roman" w:hAnsi="Times New Roman" w:cs="Times New Roman"/>
          <w:sz w:val="28"/>
          <w:szCs w:val="28"/>
          <w:lang w:val="ru-RU"/>
        </w:rPr>
        <w:t xml:space="preserve"> //</w:t>
      </w:r>
      <w:r w:rsidR="00722AFB" w:rsidRPr="004D7DCE">
        <w:rPr>
          <w:rFonts w:ascii="Times New Roman" w:hAnsi="Times New Roman" w:cs="Times New Roman"/>
          <w:sz w:val="28"/>
          <w:szCs w:val="28"/>
          <w:lang w:val="ru-RU"/>
        </w:rPr>
        <w:t xml:space="preserve"> </w:t>
      </w:r>
      <w:hyperlink r:id="rId93" w:history="1">
        <w:r w:rsidR="003501A0" w:rsidRPr="004D7DCE">
          <w:rPr>
            <w:rStyle w:val="a7"/>
            <w:rFonts w:ascii="Times New Roman" w:hAnsi="Times New Roman" w:cs="Times New Roman"/>
            <w:color w:val="auto"/>
            <w:sz w:val="28"/>
            <w:szCs w:val="28"/>
            <w:u w:val="none"/>
            <w:lang w:val="ru-RU"/>
          </w:rPr>
          <w:t>http://www.kgk.gov.by/ru</w:t>
        </w:r>
      </w:hyperlink>
      <w:r w:rsidR="000D430E" w:rsidRPr="004D7DCE">
        <w:rPr>
          <w:rStyle w:val="a7"/>
          <w:rFonts w:ascii="Times New Roman" w:hAnsi="Times New Roman" w:cs="Times New Roman"/>
          <w:color w:val="auto"/>
          <w:sz w:val="28"/>
          <w:szCs w:val="28"/>
          <w:u w:val="none"/>
          <w:lang w:val="ru-RU"/>
        </w:rPr>
        <w:t>.</w:t>
      </w:r>
      <w:r w:rsidR="003501A0" w:rsidRPr="004D7DCE">
        <w:rPr>
          <w:rFonts w:ascii="Times New Roman" w:hAnsi="Times New Roman" w:cs="Times New Roman"/>
          <w:sz w:val="28"/>
          <w:szCs w:val="28"/>
          <w:lang w:val="ru-RU"/>
        </w:rPr>
        <w:t xml:space="preserve"> </w:t>
      </w:r>
      <w:r w:rsidR="005C789E" w:rsidRPr="004D7DCE">
        <w:rPr>
          <w:rStyle w:val="a7"/>
          <w:rFonts w:ascii="Times New Roman" w:hAnsi="Times New Roman" w:cs="Times New Roman"/>
          <w:bCs/>
          <w:color w:val="auto"/>
          <w:sz w:val="28"/>
          <w:szCs w:val="28"/>
          <w:u w:val="none"/>
          <w:lang w:val="ru-RU"/>
        </w:rPr>
        <w:t>10.09.2019</w:t>
      </w:r>
      <w:r w:rsidR="000D430E" w:rsidRPr="004D7DCE">
        <w:rPr>
          <w:rStyle w:val="a7"/>
          <w:rFonts w:ascii="Times New Roman" w:hAnsi="Times New Roman" w:cs="Times New Roman"/>
          <w:bCs/>
          <w:color w:val="auto"/>
          <w:sz w:val="28"/>
          <w:szCs w:val="28"/>
          <w:u w:val="none"/>
          <w:lang w:val="ru-RU"/>
        </w:rPr>
        <w:t>.</w:t>
      </w:r>
    </w:p>
    <w:p w:rsidR="003501A0" w:rsidRPr="004D7DCE" w:rsidRDefault="00A17EB3"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 xml:space="preserve">Счетная палата </w:t>
      </w:r>
      <w:r w:rsidR="000D430E" w:rsidRPr="004D7DCE">
        <w:rPr>
          <w:rFonts w:ascii="Times New Roman" w:hAnsi="Times New Roman" w:cs="Times New Roman"/>
          <w:sz w:val="28"/>
          <w:szCs w:val="28"/>
          <w:lang w:val="ru-RU"/>
        </w:rPr>
        <w:t xml:space="preserve">Кыргызской Республики </w:t>
      </w:r>
      <w:r w:rsidRPr="004D7DCE">
        <w:rPr>
          <w:rFonts w:ascii="Times New Roman" w:hAnsi="Times New Roman" w:cs="Times New Roman"/>
          <w:sz w:val="28"/>
          <w:szCs w:val="28"/>
          <w:lang w:val="ru-RU"/>
        </w:rPr>
        <w:t>в 2017 году выявила финансовых нарушений на более 2,153 млрд. сомов</w:t>
      </w:r>
      <w:r w:rsidR="00712FCC" w:rsidRPr="004D7DCE">
        <w:rPr>
          <w:rFonts w:ascii="Times New Roman" w:hAnsi="Times New Roman" w:cs="Times New Roman"/>
          <w:sz w:val="28"/>
          <w:szCs w:val="28"/>
          <w:lang w:val="ru-RU"/>
        </w:rPr>
        <w:t xml:space="preserve"> </w:t>
      </w:r>
      <w:r w:rsidR="000D430E" w:rsidRPr="004D7DCE">
        <w:rPr>
          <w:rFonts w:ascii="Times New Roman" w:hAnsi="Times New Roman" w:cs="Times New Roman"/>
          <w:sz w:val="28"/>
          <w:szCs w:val="28"/>
          <w:lang w:val="ru-RU"/>
        </w:rPr>
        <w:t>//</w:t>
      </w:r>
      <w:r w:rsidR="00F0142B" w:rsidRPr="004D7DCE">
        <w:rPr>
          <w:rFonts w:ascii="Times New Roman" w:hAnsi="Times New Roman" w:cs="Times New Roman"/>
          <w:sz w:val="28"/>
          <w:szCs w:val="28"/>
          <w:lang w:val="ru-RU"/>
        </w:rPr>
        <w:t xml:space="preserve"> </w:t>
      </w:r>
      <w:hyperlink w:history="1">
        <w:r w:rsidR="000D430E" w:rsidRPr="004D7DCE">
          <w:rPr>
            <w:rStyle w:val="a7"/>
            <w:rFonts w:ascii="Times New Roman" w:hAnsi="Times New Roman" w:cs="Times New Roman"/>
            <w:color w:val="auto"/>
            <w:sz w:val="28"/>
            <w:szCs w:val="28"/>
            <w:u w:val="none"/>
            <w:lang w:val="ru-RU"/>
          </w:rPr>
          <w:t>https://kabar.kg /news/schetnaia-palata-v-2017-godu-vyiavila-finansovykh-narushenii</w:t>
        </w:r>
      </w:hyperlink>
      <w:r w:rsidR="000C623F" w:rsidRPr="004D7DCE">
        <w:rPr>
          <w:rStyle w:val="a7"/>
          <w:rFonts w:ascii="Times New Roman" w:hAnsi="Times New Roman" w:cs="Times New Roman"/>
          <w:color w:val="auto"/>
          <w:sz w:val="28"/>
          <w:szCs w:val="28"/>
          <w:u w:val="none"/>
          <w:lang w:val="ru-RU"/>
        </w:rPr>
        <w:t xml:space="preserve">. </w:t>
      </w:r>
      <w:r w:rsidR="005C789E" w:rsidRPr="004D7DCE">
        <w:rPr>
          <w:rStyle w:val="a7"/>
          <w:rFonts w:ascii="Times New Roman" w:hAnsi="Times New Roman" w:cs="Times New Roman"/>
          <w:bCs/>
          <w:color w:val="auto"/>
          <w:sz w:val="28"/>
          <w:szCs w:val="28"/>
          <w:u w:val="none"/>
          <w:lang w:val="ru-RU"/>
        </w:rPr>
        <w:t>10.09.2019</w:t>
      </w:r>
      <w:r w:rsidR="000D430E" w:rsidRPr="004D7DCE">
        <w:rPr>
          <w:rStyle w:val="a7"/>
          <w:rFonts w:ascii="Times New Roman" w:hAnsi="Times New Roman" w:cs="Times New Roman"/>
          <w:bCs/>
          <w:color w:val="auto"/>
          <w:sz w:val="28"/>
          <w:szCs w:val="28"/>
          <w:u w:val="none"/>
          <w:lang w:val="ru-RU"/>
        </w:rPr>
        <w:t>.</w:t>
      </w:r>
    </w:p>
    <w:p w:rsidR="002716C8" w:rsidRPr="004D7DCE" w:rsidRDefault="005C789E"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Более 508 млрд</w:t>
      </w:r>
      <w:r w:rsidR="004D7DCE" w:rsidRPr="004D7DCE">
        <w:rPr>
          <w:rFonts w:ascii="Times New Roman" w:hAnsi="Times New Roman" w:cs="Times New Roman"/>
          <w:sz w:val="28"/>
          <w:szCs w:val="28"/>
          <w:lang w:val="ru-RU"/>
        </w:rPr>
        <w:t>.</w:t>
      </w:r>
      <w:r w:rsidRPr="004D7DCE">
        <w:rPr>
          <w:rFonts w:ascii="Times New Roman" w:hAnsi="Times New Roman" w:cs="Times New Roman"/>
          <w:sz w:val="28"/>
          <w:szCs w:val="28"/>
          <w:lang w:val="ru-RU"/>
        </w:rPr>
        <w:t xml:space="preserve"> тенге неэффективно использовало правительство в 2017 году </w:t>
      </w:r>
      <w:r w:rsidR="002B2F4C" w:rsidRPr="004D7DCE">
        <w:rPr>
          <w:rFonts w:ascii="Times New Roman" w:hAnsi="Times New Roman" w:cs="Times New Roman"/>
          <w:sz w:val="28"/>
          <w:szCs w:val="28"/>
          <w:lang w:val="ru-RU"/>
        </w:rPr>
        <w:t xml:space="preserve">// </w:t>
      </w:r>
      <w:hyperlink r:id="rId94" w:history="1">
        <w:r w:rsidR="004D7DCE" w:rsidRPr="004D7DCE">
          <w:rPr>
            <w:rStyle w:val="a7"/>
            <w:rFonts w:ascii="Times New Roman" w:hAnsi="Times New Roman" w:cs="Times New Roman"/>
            <w:color w:val="auto"/>
            <w:sz w:val="28"/>
            <w:szCs w:val="28"/>
            <w:u w:val="none"/>
            <w:lang w:val="ru-RU"/>
          </w:rPr>
          <w:t>https://vlast.kz/novosti/27948-bolee-508-mlrd-tenge.</w:t>
        </w:r>
      </w:hyperlink>
      <w:r w:rsidRPr="004D7DCE">
        <w:rPr>
          <w:rFonts w:ascii="Times New Roman" w:hAnsi="Times New Roman" w:cs="Times New Roman"/>
          <w:sz w:val="28"/>
          <w:szCs w:val="28"/>
          <w:lang w:val="ru-RU"/>
        </w:rPr>
        <w:t xml:space="preserve"> </w:t>
      </w:r>
      <w:r w:rsidRPr="004D7DCE">
        <w:rPr>
          <w:rStyle w:val="a7"/>
          <w:rFonts w:ascii="Times New Roman" w:hAnsi="Times New Roman" w:cs="Times New Roman"/>
          <w:bCs/>
          <w:color w:val="auto"/>
          <w:sz w:val="28"/>
          <w:szCs w:val="28"/>
          <w:u w:val="none"/>
          <w:lang w:val="ru-RU"/>
        </w:rPr>
        <w:t>10.09.2019</w:t>
      </w:r>
      <w:r w:rsidR="000D430E" w:rsidRPr="004D7DCE">
        <w:rPr>
          <w:rStyle w:val="a7"/>
          <w:rFonts w:ascii="Times New Roman" w:hAnsi="Times New Roman" w:cs="Times New Roman"/>
          <w:bCs/>
          <w:color w:val="auto"/>
          <w:sz w:val="28"/>
          <w:szCs w:val="28"/>
          <w:u w:val="none"/>
          <w:lang w:val="ru-RU"/>
        </w:rPr>
        <w:t>.</w:t>
      </w:r>
    </w:p>
    <w:p w:rsidR="00A33F43" w:rsidRPr="004D7DCE" w:rsidRDefault="005C789E"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Бюджет - 2019: что стоит за цифрами</w:t>
      </w:r>
      <w:r w:rsidR="002B2F4C" w:rsidRPr="004D7DCE">
        <w:rPr>
          <w:rFonts w:ascii="Times New Roman" w:hAnsi="Times New Roman" w:cs="Times New Roman"/>
          <w:sz w:val="28"/>
          <w:szCs w:val="28"/>
          <w:lang w:val="ru-RU"/>
        </w:rPr>
        <w:t xml:space="preserve"> // </w:t>
      </w:r>
      <w:hyperlink r:id="rId95" w:history="1">
        <w:r w:rsidR="00A1564B" w:rsidRPr="004D7DCE">
          <w:rPr>
            <w:rStyle w:val="a7"/>
            <w:rFonts w:ascii="Times New Roman" w:hAnsi="Times New Roman" w:cs="Times New Roman"/>
            <w:color w:val="auto"/>
            <w:sz w:val="28"/>
            <w:szCs w:val="28"/>
            <w:u w:val="none"/>
            <w:lang w:val="ru-RU"/>
          </w:rPr>
          <w:t>https://kazpravda.kz/n/byudzhet-2019-chto-stoit-za-tsiframi/</w:t>
        </w:r>
      </w:hyperlink>
      <w:r w:rsidR="000C623F" w:rsidRPr="004D7DCE">
        <w:rPr>
          <w:rStyle w:val="a7"/>
          <w:rFonts w:ascii="Times New Roman" w:hAnsi="Times New Roman" w:cs="Times New Roman"/>
          <w:color w:val="auto"/>
          <w:sz w:val="28"/>
          <w:szCs w:val="28"/>
          <w:u w:val="none"/>
          <w:lang w:val="ru-RU"/>
        </w:rPr>
        <w:t xml:space="preserve">. </w:t>
      </w:r>
      <w:r w:rsidRPr="004D7DCE">
        <w:rPr>
          <w:rFonts w:ascii="Times New Roman" w:hAnsi="Times New Roman" w:cs="Times New Roman"/>
          <w:sz w:val="28"/>
          <w:szCs w:val="28"/>
          <w:lang w:val="ru-RU"/>
        </w:rPr>
        <w:t xml:space="preserve"> </w:t>
      </w:r>
      <w:r w:rsidRPr="004D7DCE">
        <w:rPr>
          <w:rStyle w:val="a7"/>
          <w:rFonts w:ascii="Times New Roman" w:hAnsi="Times New Roman" w:cs="Times New Roman"/>
          <w:bCs/>
          <w:color w:val="auto"/>
          <w:sz w:val="28"/>
          <w:szCs w:val="28"/>
          <w:u w:val="none"/>
          <w:lang w:val="ru-RU"/>
        </w:rPr>
        <w:t>10.09.2019</w:t>
      </w:r>
      <w:r w:rsidR="000D430E" w:rsidRPr="004D7DCE">
        <w:rPr>
          <w:rStyle w:val="a7"/>
          <w:rFonts w:ascii="Times New Roman" w:hAnsi="Times New Roman" w:cs="Times New Roman"/>
          <w:bCs/>
          <w:color w:val="auto"/>
          <w:sz w:val="28"/>
          <w:szCs w:val="28"/>
          <w:u w:val="none"/>
        </w:rPr>
        <w:t>.</w:t>
      </w:r>
    </w:p>
    <w:p w:rsidR="00A1564B" w:rsidRPr="004D7DCE" w:rsidRDefault="00046642"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Парламент принял отчет правительства и счетного комитета по исполнению бюджета за 2020 год</w:t>
      </w:r>
      <w:r w:rsidR="002B2F4C" w:rsidRPr="004D7DCE">
        <w:rPr>
          <w:rFonts w:ascii="Times New Roman" w:hAnsi="Times New Roman" w:cs="Times New Roman"/>
          <w:sz w:val="28"/>
          <w:szCs w:val="28"/>
          <w:lang w:val="ru-RU"/>
        </w:rPr>
        <w:t xml:space="preserve"> // </w:t>
      </w:r>
      <w:hyperlink r:id="rId96" w:history="1">
        <w:r w:rsidR="004D7DCE" w:rsidRPr="004D7DCE">
          <w:rPr>
            <w:rStyle w:val="a7"/>
            <w:rFonts w:ascii="Times New Roman" w:hAnsi="Times New Roman" w:cs="Times New Roman"/>
            <w:color w:val="auto"/>
            <w:sz w:val="28"/>
            <w:szCs w:val="28"/>
            <w:u w:val="none"/>
          </w:rPr>
          <w:t>https</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vlast</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kz</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novosti</w:t>
        </w:r>
        <w:r w:rsidR="004D7DCE" w:rsidRPr="004D7DCE">
          <w:rPr>
            <w:rStyle w:val="a7"/>
            <w:rFonts w:ascii="Times New Roman" w:hAnsi="Times New Roman" w:cs="Times New Roman"/>
            <w:color w:val="auto"/>
            <w:sz w:val="28"/>
            <w:szCs w:val="28"/>
            <w:u w:val="none"/>
            <w:lang w:val="ru-RU"/>
          </w:rPr>
          <w:t>/45511-</w:t>
        </w:r>
        <w:r w:rsidR="004D7DCE" w:rsidRPr="004D7DCE">
          <w:rPr>
            <w:rStyle w:val="a7"/>
            <w:rFonts w:ascii="Times New Roman" w:hAnsi="Times New Roman" w:cs="Times New Roman"/>
            <w:color w:val="auto"/>
            <w:sz w:val="28"/>
            <w:szCs w:val="28"/>
            <w:u w:val="none"/>
          </w:rPr>
          <w:t>parlament</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prinal</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otcet</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pravitelstva</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i</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scetnogo</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komiteta</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po</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ispolneniu</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budzeta</w:t>
        </w:r>
        <w:r w:rsidR="004D7DCE" w:rsidRPr="004D7DCE">
          <w:rPr>
            <w:rStyle w:val="a7"/>
            <w:rFonts w:ascii="Times New Roman" w:hAnsi="Times New Roman" w:cs="Times New Roman"/>
            <w:color w:val="auto"/>
            <w:sz w:val="28"/>
            <w:szCs w:val="28"/>
            <w:u w:val="none"/>
            <w:lang w:val="ru-RU"/>
          </w:rPr>
          <w:t>-</w:t>
        </w:r>
        <w:r w:rsidR="004D7DCE" w:rsidRPr="004D7DCE">
          <w:rPr>
            <w:rStyle w:val="a7"/>
            <w:rFonts w:ascii="Times New Roman" w:hAnsi="Times New Roman" w:cs="Times New Roman"/>
            <w:color w:val="auto"/>
            <w:sz w:val="28"/>
            <w:szCs w:val="28"/>
            <w:u w:val="none"/>
          </w:rPr>
          <w:t>za</w:t>
        </w:r>
      </w:hyperlink>
      <w:r w:rsidR="004D7DCE" w:rsidRPr="004D7DCE">
        <w:rPr>
          <w:rStyle w:val="a7"/>
          <w:rFonts w:ascii="Times New Roman" w:hAnsi="Times New Roman" w:cs="Times New Roman"/>
          <w:color w:val="auto"/>
          <w:sz w:val="28"/>
          <w:szCs w:val="28"/>
          <w:u w:val="none"/>
          <w:lang w:val="ru-RU"/>
        </w:rPr>
        <w:t>.</w:t>
      </w:r>
      <w:r w:rsidR="000C623F" w:rsidRPr="004D7DCE">
        <w:rPr>
          <w:rStyle w:val="a7"/>
          <w:rFonts w:ascii="Times New Roman" w:hAnsi="Times New Roman" w:cs="Times New Roman"/>
          <w:color w:val="auto"/>
          <w:sz w:val="28"/>
          <w:szCs w:val="28"/>
          <w:u w:val="none"/>
          <w:lang w:val="ru-RU"/>
        </w:rPr>
        <w:t xml:space="preserve"> </w:t>
      </w:r>
      <w:r w:rsidR="00AC377B" w:rsidRPr="004D7DCE">
        <w:rPr>
          <w:rStyle w:val="a7"/>
          <w:rFonts w:ascii="Times New Roman" w:hAnsi="Times New Roman" w:cs="Times New Roman"/>
          <w:bCs/>
          <w:color w:val="auto"/>
          <w:sz w:val="28"/>
          <w:szCs w:val="28"/>
          <w:u w:val="none"/>
          <w:lang w:val="ru-RU"/>
        </w:rPr>
        <w:t>27</w:t>
      </w:r>
      <w:r w:rsidRPr="004D7DCE">
        <w:rPr>
          <w:rStyle w:val="a7"/>
          <w:rFonts w:ascii="Times New Roman" w:hAnsi="Times New Roman" w:cs="Times New Roman"/>
          <w:bCs/>
          <w:color w:val="auto"/>
          <w:sz w:val="28"/>
          <w:szCs w:val="28"/>
          <w:u w:val="none"/>
          <w:lang w:val="ru-RU"/>
        </w:rPr>
        <w:t>.0</w:t>
      </w:r>
      <w:r w:rsidR="00AC377B" w:rsidRPr="004D7DCE">
        <w:rPr>
          <w:rStyle w:val="a7"/>
          <w:rFonts w:ascii="Times New Roman" w:hAnsi="Times New Roman" w:cs="Times New Roman"/>
          <w:bCs/>
          <w:color w:val="auto"/>
          <w:sz w:val="28"/>
          <w:szCs w:val="28"/>
          <w:u w:val="none"/>
          <w:lang w:val="ru-RU"/>
        </w:rPr>
        <w:t>6</w:t>
      </w:r>
      <w:r w:rsidRPr="004D7DCE">
        <w:rPr>
          <w:rStyle w:val="a7"/>
          <w:rFonts w:ascii="Times New Roman" w:hAnsi="Times New Roman" w:cs="Times New Roman"/>
          <w:bCs/>
          <w:color w:val="auto"/>
          <w:sz w:val="28"/>
          <w:szCs w:val="28"/>
          <w:u w:val="none"/>
          <w:lang w:val="ru-RU"/>
        </w:rPr>
        <w:t>.20</w:t>
      </w:r>
      <w:r w:rsidR="00497D38" w:rsidRPr="004D7DCE">
        <w:rPr>
          <w:rStyle w:val="a7"/>
          <w:rFonts w:ascii="Times New Roman" w:hAnsi="Times New Roman" w:cs="Times New Roman"/>
          <w:bCs/>
          <w:color w:val="auto"/>
          <w:sz w:val="28"/>
          <w:szCs w:val="28"/>
          <w:u w:val="none"/>
          <w:lang w:val="ru-RU"/>
        </w:rPr>
        <w:t>21</w:t>
      </w:r>
      <w:r w:rsidR="000D430E" w:rsidRPr="004D7DCE">
        <w:rPr>
          <w:rStyle w:val="a7"/>
          <w:rFonts w:ascii="Times New Roman" w:hAnsi="Times New Roman" w:cs="Times New Roman"/>
          <w:bCs/>
          <w:color w:val="auto"/>
          <w:sz w:val="28"/>
          <w:szCs w:val="28"/>
          <w:u w:val="none"/>
          <w:lang w:val="ru-RU"/>
        </w:rPr>
        <w:t>.</w:t>
      </w:r>
    </w:p>
    <w:p w:rsidR="00D015CF" w:rsidRPr="004D7DCE" w:rsidRDefault="006F3823"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sz w:val="28"/>
          <w:szCs w:val="28"/>
          <w:lang w:val="ru-RU"/>
        </w:rPr>
        <w:t>Аудированная финансовая отчетность</w:t>
      </w:r>
      <w:r w:rsidR="00712FCC" w:rsidRPr="004D7DCE">
        <w:rPr>
          <w:rFonts w:ascii="Times New Roman" w:hAnsi="Times New Roman" w:cs="Times New Roman"/>
          <w:sz w:val="28"/>
          <w:szCs w:val="28"/>
          <w:lang w:val="ru-RU"/>
        </w:rPr>
        <w:t xml:space="preserve"> / </w:t>
      </w:r>
      <w:r w:rsidR="00CA452F" w:rsidRPr="004D7DCE">
        <w:rPr>
          <w:rFonts w:ascii="Times New Roman" w:hAnsi="Times New Roman" w:cs="Times New Roman"/>
          <w:sz w:val="28"/>
          <w:szCs w:val="28"/>
          <w:lang w:val="ru-RU"/>
        </w:rPr>
        <w:t>АО «Фонд проблемных кредитов»</w:t>
      </w:r>
      <w:r w:rsidR="000D430E" w:rsidRPr="004D7DCE">
        <w:rPr>
          <w:rFonts w:ascii="Times New Roman" w:hAnsi="Times New Roman" w:cs="Times New Roman"/>
          <w:sz w:val="28"/>
          <w:szCs w:val="28"/>
          <w:lang w:val="ru-RU"/>
        </w:rPr>
        <w:t xml:space="preserve"> //</w:t>
      </w:r>
      <w:r w:rsidR="00CA452F" w:rsidRPr="004D7DCE">
        <w:rPr>
          <w:rFonts w:ascii="Times New Roman" w:hAnsi="Times New Roman" w:cs="Times New Roman"/>
          <w:sz w:val="28"/>
          <w:szCs w:val="28"/>
          <w:lang w:val="ru-RU"/>
        </w:rPr>
        <w:t xml:space="preserve"> </w:t>
      </w:r>
      <w:hyperlink r:id="rId97" w:history="1">
        <w:r w:rsidR="00CA452F" w:rsidRPr="004D7DCE">
          <w:rPr>
            <w:rStyle w:val="a7"/>
            <w:rFonts w:ascii="Times New Roman" w:hAnsi="Times New Roman" w:cs="Times New Roman"/>
            <w:color w:val="auto"/>
            <w:sz w:val="28"/>
            <w:szCs w:val="28"/>
            <w:u w:val="none"/>
            <w:lang w:val="ru-RU"/>
          </w:rPr>
          <w:t>https://www.fpl.kz/ru/audit</w:t>
        </w:r>
      </w:hyperlink>
      <w:r w:rsidR="000C623F" w:rsidRPr="004D7DCE">
        <w:rPr>
          <w:rStyle w:val="a7"/>
          <w:rFonts w:ascii="Times New Roman" w:hAnsi="Times New Roman" w:cs="Times New Roman"/>
          <w:color w:val="auto"/>
          <w:sz w:val="28"/>
          <w:szCs w:val="28"/>
          <w:u w:val="none"/>
          <w:lang w:val="ru-RU"/>
        </w:rPr>
        <w:t xml:space="preserve">. </w:t>
      </w:r>
      <w:r w:rsidRPr="004D7DCE">
        <w:rPr>
          <w:rStyle w:val="a7"/>
          <w:rFonts w:ascii="Times New Roman" w:hAnsi="Times New Roman" w:cs="Times New Roman"/>
          <w:bCs/>
          <w:color w:val="auto"/>
          <w:sz w:val="28"/>
          <w:szCs w:val="28"/>
          <w:u w:val="none"/>
          <w:lang w:val="ru-RU"/>
        </w:rPr>
        <w:t>27.06.2021</w:t>
      </w:r>
      <w:r w:rsidR="000D430E" w:rsidRPr="004D7DCE">
        <w:rPr>
          <w:rStyle w:val="a7"/>
          <w:rFonts w:ascii="Times New Roman" w:hAnsi="Times New Roman" w:cs="Times New Roman"/>
          <w:bCs/>
          <w:color w:val="auto"/>
          <w:sz w:val="28"/>
          <w:szCs w:val="28"/>
          <w:u w:val="none"/>
        </w:rPr>
        <w:t>.</w:t>
      </w:r>
    </w:p>
    <w:p w:rsidR="00C34563" w:rsidRPr="004D7DCE" w:rsidRDefault="000C6F6C"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ru-RU"/>
        </w:rPr>
      </w:pPr>
      <w:r w:rsidRPr="004D7DCE">
        <w:rPr>
          <w:rFonts w:ascii="Times New Roman" w:hAnsi="Times New Roman" w:cs="Times New Roman"/>
          <w:bCs/>
          <w:sz w:val="28"/>
          <w:szCs w:val="28"/>
          <w:lang w:val="ru-RU"/>
        </w:rPr>
        <w:t>Отчетность и финансовые результаты</w:t>
      </w:r>
      <w:r w:rsidR="00712FCC" w:rsidRPr="004D7DCE">
        <w:rPr>
          <w:rFonts w:ascii="Times New Roman" w:hAnsi="Times New Roman" w:cs="Times New Roman"/>
          <w:sz w:val="28"/>
          <w:szCs w:val="28"/>
          <w:lang w:val="ru-RU"/>
        </w:rPr>
        <w:t xml:space="preserve"> / </w:t>
      </w:r>
      <w:r w:rsidR="00C34563" w:rsidRPr="004D7DCE">
        <w:rPr>
          <w:rFonts w:ascii="Times New Roman" w:hAnsi="Times New Roman" w:cs="Times New Roman"/>
          <w:sz w:val="28"/>
          <w:szCs w:val="28"/>
          <w:lang w:val="ru-RU"/>
        </w:rPr>
        <w:t>АО «Национальная компания» КазМунайГаз»</w:t>
      </w:r>
      <w:r w:rsidR="000D430E" w:rsidRPr="004D7DCE">
        <w:rPr>
          <w:rFonts w:ascii="Times New Roman" w:hAnsi="Times New Roman" w:cs="Times New Roman"/>
          <w:sz w:val="28"/>
          <w:szCs w:val="28"/>
          <w:lang w:val="ru-RU"/>
        </w:rPr>
        <w:t xml:space="preserve"> //</w:t>
      </w:r>
      <w:r w:rsidR="00C34563" w:rsidRPr="004D7DCE">
        <w:rPr>
          <w:rFonts w:ascii="Times New Roman" w:hAnsi="Times New Roman" w:cs="Times New Roman"/>
          <w:sz w:val="28"/>
          <w:szCs w:val="28"/>
          <w:lang w:val="ru-RU"/>
        </w:rPr>
        <w:t xml:space="preserve"> </w:t>
      </w:r>
      <w:hyperlink r:id="rId98" w:history="1">
        <w:r w:rsidR="000D430E" w:rsidRPr="004D7DCE">
          <w:rPr>
            <w:rStyle w:val="a7"/>
            <w:rFonts w:ascii="Times New Roman" w:hAnsi="Times New Roman" w:cs="Times New Roman"/>
            <w:color w:val="auto"/>
            <w:sz w:val="28"/>
            <w:szCs w:val="28"/>
            <w:u w:val="none"/>
            <w:lang w:val="ru-RU"/>
          </w:rPr>
          <w:t>https://kmg.kz/rus/investoram/reporting-and-financial.</w:t>
        </w:r>
      </w:hyperlink>
      <w:r w:rsidR="008021E4" w:rsidRPr="004D7DCE">
        <w:rPr>
          <w:rFonts w:ascii="Times New Roman" w:hAnsi="Times New Roman" w:cs="Times New Roman"/>
          <w:sz w:val="28"/>
          <w:szCs w:val="28"/>
          <w:lang w:val="ru-RU"/>
        </w:rPr>
        <w:t xml:space="preserve"> </w:t>
      </w:r>
      <w:r w:rsidR="008021E4" w:rsidRPr="004D7DCE">
        <w:rPr>
          <w:rStyle w:val="a7"/>
          <w:rFonts w:ascii="Times New Roman" w:hAnsi="Times New Roman" w:cs="Times New Roman"/>
          <w:bCs/>
          <w:color w:val="auto"/>
          <w:sz w:val="28"/>
          <w:szCs w:val="28"/>
          <w:u w:val="none"/>
          <w:lang w:val="ru-RU"/>
        </w:rPr>
        <w:t>20.03.2020</w:t>
      </w:r>
      <w:r w:rsidR="000D430E" w:rsidRPr="004D7DCE">
        <w:rPr>
          <w:rStyle w:val="a7"/>
          <w:rFonts w:ascii="Times New Roman" w:hAnsi="Times New Roman" w:cs="Times New Roman"/>
          <w:bCs/>
          <w:color w:val="auto"/>
          <w:sz w:val="28"/>
          <w:szCs w:val="28"/>
          <w:u w:val="none"/>
          <w:lang w:val="ru-RU"/>
        </w:rPr>
        <w:t>.</w:t>
      </w:r>
    </w:p>
    <w:p w:rsidR="001A04FF" w:rsidRPr="004D7DCE" w:rsidRDefault="001A04FF" w:rsidP="00712FCC">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4D7DCE">
        <w:rPr>
          <w:rFonts w:ascii="Times New Roman" w:hAnsi="Times New Roman" w:cs="Times New Roman"/>
          <w:sz w:val="28"/>
          <w:szCs w:val="28"/>
        </w:rPr>
        <w:t>Указ Президента Республики Казахстан</w:t>
      </w:r>
      <w:r w:rsidR="00712FCC" w:rsidRPr="004D7DCE">
        <w:rPr>
          <w:rFonts w:ascii="Times New Roman" w:hAnsi="Times New Roman" w:cs="Times New Roman"/>
          <w:sz w:val="28"/>
          <w:szCs w:val="28"/>
        </w:rPr>
        <w:t>.</w:t>
      </w:r>
      <w:r w:rsidRPr="004D7DCE">
        <w:rPr>
          <w:rFonts w:ascii="Times New Roman" w:hAnsi="Times New Roman" w:cs="Times New Roman"/>
          <w:sz w:val="28"/>
          <w:szCs w:val="28"/>
        </w:rPr>
        <w:t xml:space="preserve"> Об утверждении Концепции управления государственными финансами Республики Казахстан до 2030 года</w:t>
      </w:r>
      <w:r w:rsidR="00712FCC" w:rsidRPr="004D7DCE">
        <w:rPr>
          <w:rFonts w:ascii="Times New Roman" w:hAnsi="Times New Roman" w:cs="Times New Roman"/>
          <w:sz w:val="28"/>
          <w:szCs w:val="28"/>
        </w:rPr>
        <w:t xml:space="preserve">: утв. 10 сентября 2022 года, №1005 // </w:t>
      </w:r>
      <w:hyperlink r:id="rId99" w:history="1">
        <w:r w:rsidR="004D7DCE" w:rsidRPr="004D7DCE">
          <w:rPr>
            <w:rStyle w:val="a7"/>
            <w:rFonts w:ascii="Times New Roman" w:hAnsi="Times New Roman" w:cs="Times New Roman"/>
            <w:color w:val="auto"/>
            <w:sz w:val="28"/>
            <w:szCs w:val="28"/>
            <w:u w:val="none"/>
          </w:rPr>
          <w:t>https://adilet.zan.kz/rus/docs</w:t>
        </w:r>
      </w:hyperlink>
      <w:r w:rsidR="00712FCC" w:rsidRPr="004D7DCE">
        <w:rPr>
          <w:rFonts w:ascii="Times New Roman" w:hAnsi="Times New Roman" w:cs="Times New Roman"/>
          <w:sz w:val="28"/>
          <w:szCs w:val="28"/>
        </w:rPr>
        <w:t>.</w:t>
      </w:r>
      <w:r w:rsidR="00CB4665" w:rsidRPr="004D7DCE">
        <w:rPr>
          <w:rFonts w:ascii="Times New Roman" w:hAnsi="Times New Roman" w:cs="Times New Roman"/>
          <w:sz w:val="28"/>
          <w:szCs w:val="28"/>
        </w:rPr>
        <w:t xml:space="preserve"> 0</w:t>
      </w:r>
      <w:r w:rsidR="00CB4665" w:rsidRPr="004D7DCE">
        <w:rPr>
          <w:rStyle w:val="a7"/>
          <w:rFonts w:ascii="Times New Roman" w:hAnsi="Times New Roman" w:cs="Times New Roman"/>
          <w:bCs/>
          <w:color w:val="auto"/>
          <w:sz w:val="28"/>
          <w:szCs w:val="28"/>
          <w:u w:val="none"/>
        </w:rPr>
        <w:t>2.10.2022</w:t>
      </w:r>
      <w:r w:rsidR="000D430E" w:rsidRPr="004D7DCE">
        <w:rPr>
          <w:rStyle w:val="a7"/>
          <w:rFonts w:ascii="Times New Roman" w:hAnsi="Times New Roman" w:cs="Times New Roman"/>
          <w:bCs/>
          <w:color w:val="auto"/>
          <w:sz w:val="28"/>
          <w:szCs w:val="28"/>
          <w:u w:val="none"/>
        </w:rPr>
        <w:t>.</w:t>
      </w:r>
    </w:p>
    <w:p w:rsidR="00932CF7" w:rsidRPr="000D430E" w:rsidRDefault="00712FCC" w:rsidP="000C623F">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CB6E00">
        <w:rPr>
          <w:rFonts w:ascii="Times New Roman" w:hAnsi="Times New Roman" w:cs="Times New Roman"/>
          <w:sz w:val="28"/>
          <w:szCs w:val="28"/>
          <w:lang w:val="en-US"/>
        </w:rPr>
        <w:t>Report</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of</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the</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united</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nations</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conference</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on</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the</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human</w:t>
      </w:r>
      <w:r w:rsidRPr="000C623F">
        <w:rPr>
          <w:rFonts w:ascii="Times New Roman" w:hAnsi="Times New Roman" w:cs="Times New Roman"/>
          <w:sz w:val="28"/>
          <w:szCs w:val="28"/>
          <w:lang w:val="en-US"/>
        </w:rPr>
        <w:t xml:space="preserve"> </w:t>
      </w:r>
      <w:r w:rsidRPr="00CB6E00">
        <w:rPr>
          <w:rFonts w:ascii="Times New Roman" w:hAnsi="Times New Roman" w:cs="Times New Roman"/>
          <w:sz w:val="28"/>
          <w:szCs w:val="28"/>
          <w:lang w:val="en-US"/>
        </w:rPr>
        <w:t>environment</w:t>
      </w:r>
      <w:r w:rsidRPr="000C623F">
        <w:rPr>
          <w:rFonts w:ascii="Times New Roman" w:hAnsi="Times New Roman" w:cs="Times New Roman"/>
          <w:sz w:val="28"/>
          <w:szCs w:val="28"/>
          <w:lang w:val="en-US"/>
        </w:rPr>
        <w:t xml:space="preserve"> </w:t>
      </w:r>
      <w:r w:rsidR="00932CF7" w:rsidRPr="000D430E">
        <w:rPr>
          <w:rFonts w:ascii="Times New Roman" w:hAnsi="Times New Roman" w:cs="Times New Roman"/>
          <w:sz w:val="28"/>
          <w:szCs w:val="28"/>
          <w:lang w:val="en-US"/>
        </w:rPr>
        <w:t>Stockholm, 5-16 June 1972</w:t>
      </w:r>
      <w:r w:rsidR="000C623F" w:rsidRPr="000D430E">
        <w:rPr>
          <w:rFonts w:ascii="Times New Roman" w:hAnsi="Times New Roman" w:cs="Times New Roman"/>
          <w:sz w:val="28"/>
          <w:szCs w:val="28"/>
          <w:lang w:val="en-US"/>
        </w:rPr>
        <w:t xml:space="preserve"> // </w:t>
      </w:r>
      <w:hyperlink r:id="rId100" w:history="1">
        <w:r w:rsidR="000D430E" w:rsidRPr="000D430E">
          <w:rPr>
            <w:rStyle w:val="a7"/>
            <w:rFonts w:ascii="Times New Roman" w:hAnsi="Times New Roman" w:cs="Times New Roman"/>
            <w:color w:val="auto"/>
            <w:sz w:val="28"/>
            <w:szCs w:val="28"/>
            <w:u w:val="none"/>
            <w:lang w:val="en-US"/>
          </w:rPr>
          <w:t>https://wedocs.unep.org/handle/20.500.</w:t>
        </w:r>
      </w:hyperlink>
      <w:r w:rsidR="000C623F" w:rsidRPr="000D430E">
        <w:rPr>
          <w:rFonts w:ascii="Times New Roman" w:hAnsi="Times New Roman" w:cs="Times New Roman"/>
          <w:sz w:val="28"/>
          <w:szCs w:val="28"/>
          <w:lang w:val="en-US"/>
        </w:rPr>
        <w:t xml:space="preserve"> </w:t>
      </w:r>
      <w:r w:rsidR="00A91C71" w:rsidRPr="000D430E">
        <w:rPr>
          <w:rStyle w:val="a7"/>
          <w:rFonts w:ascii="Times New Roman" w:hAnsi="Times New Roman" w:cs="Times New Roman"/>
          <w:bCs/>
          <w:color w:val="auto"/>
          <w:sz w:val="28"/>
          <w:szCs w:val="28"/>
          <w:u w:val="none"/>
          <w:lang w:val="en-US"/>
        </w:rPr>
        <w:t>12.02.2018</w:t>
      </w:r>
      <w:r w:rsidR="000D430E" w:rsidRPr="000D430E">
        <w:rPr>
          <w:rStyle w:val="a7"/>
          <w:rFonts w:ascii="Times New Roman" w:hAnsi="Times New Roman" w:cs="Times New Roman"/>
          <w:bCs/>
          <w:color w:val="auto"/>
          <w:sz w:val="28"/>
          <w:szCs w:val="28"/>
          <w:u w:val="none"/>
          <w:lang w:val="en-US"/>
        </w:rPr>
        <w:t>.</w:t>
      </w:r>
    </w:p>
    <w:p w:rsidR="00932CF7" w:rsidRPr="000C623F" w:rsidRDefault="00932CF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CB6E00">
        <w:rPr>
          <w:rFonts w:ascii="Times New Roman" w:eastAsia="Times New Roman" w:hAnsi="Times New Roman" w:cs="Times New Roman"/>
          <w:sz w:val="28"/>
          <w:szCs w:val="28"/>
          <w:lang w:val="en-US"/>
        </w:rPr>
        <w:t xml:space="preserve"> Our Common Future </w:t>
      </w:r>
      <w:r w:rsidR="000C623F" w:rsidRPr="000C623F">
        <w:rPr>
          <w:rFonts w:ascii="Times New Roman" w:eastAsia="Times New Roman" w:hAnsi="Times New Roman" w:cs="Times New Roman"/>
          <w:sz w:val="28"/>
          <w:szCs w:val="28"/>
          <w:lang w:val="en-US"/>
        </w:rPr>
        <w:t xml:space="preserve">/ </w:t>
      </w:r>
      <w:hyperlink r:id="rId101" w:tooltip="Brundtland Commission" w:history="1">
        <w:r w:rsidR="000C623F" w:rsidRPr="000C623F">
          <w:rPr>
            <w:rStyle w:val="a7"/>
            <w:rFonts w:ascii="Times New Roman" w:hAnsi="Times New Roman" w:cs="Times New Roman"/>
            <w:color w:val="auto"/>
            <w:sz w:val="28"/>
            <w:szCs w:val="28"/>
            <w:u w:val="none"/>
            <w:shd w:val="clear" w:color="auto" w:fill="FFFFFF"/>
            <w:lang w:val="en-US"/>
          </w:rPr>
          <w:t>World Commission on Environment and Development</w:t>
        </w:r>
      </w:hyperlink>
      <w:r w:rsidR="000C623F" w:rsidRPr="000C623F">
        <w:rPr>
          <w:rStyle w:val="a7"/>
          <w:rFonts w:ascii="Times New Roman" w:hAnsi="Times New Roman" w:cs="Times New Roman"/>
          <w:color w:val="auto"/>
          <w:sz w:val="28"/>
          <w:szCs w:val="28"/>
          <w:u w:val="none"/>
          <w:shd w:val="clear" w:color="auto" w:fill="FFFFFF"/>
          <w:lang w:val="en-US"/>
        </w:rPr>
        <w:t xml:space="preserve">. – </w:t>
      </w:r>
      <w:r w:rsidR="000C623F" w:rsidRPr="000C623F">
        <w:rPr>
          <w:rStyle w:val="extendedtext-full"/>
          <w:rFonts w:ascii="Times New Roman" w:hAnsi="Times New Roman" w:cs="Times New Roman"/>
          <w:sz w:val="28"/>
          <w:szCs w:val="28"/>
          <w:lang w:val="en-US"/>
        </w:rPr>
        <w:t>NY.:</w:t>
      </w:r>
      <w:r w:rsidR="000C623F" w:rsidRPr="000C623F">
        <w:rPr>
          <w:rFonts w:ascii="Times New Roman" w:hAnsi="Times New Roman" w:cs="Times New Roman"/>
          <w:sz w:val="28"/>
          <w:szCs w:val="28"/>
          <w:lang w:val="en-US"/>
        </w:rPr>
        <w:t xml:space="preserve"> </w:t>
      </w:r>
      <w:hyperlink r:id="rId102" w:tooltip="Oxford University Press" w:history="1">
        <w:r w:rsidRPr="000C623F">
          <w:rPr>
            <w:rStyle w:val="a7"/>
            <w:rFonts w:ascii="Times New Roman" w:hAnsi="Times New Roman" w:cs="Times New Roman"/>
            <w:color w:val="auto"/>
            <w:sz w:val="28"/>
            <w:szCs w:val="28"/>
            <w:u w:val="none"/>
            <w:lang w:val="en-US"/>
          </w:rPr>
          <w:t>Oxford University Press</w:t>
        </w:r>
      </w:hyperlink>
      <w:r w:rsidRPr="000C623F">
        <w:rPr>
          <w:rFonts w:ascii="Times New Roman" w:hAnsi="Times New Roman" w:cs="Times New Roman"/>
          <w:sz w:val="28"/>
          <w:szCs w:val="28"/>
          <w:lang w:val="en-US"/>
        </w:rPr>
        <w:t xml:space="preserve">, </w:t>
      </w:r>
      <w:r w:rsidRPr="000C623F">
        <w:rPr>
          <w:rFonts w:ascii="Times New Roman" w:eastAsia="Times New Roman" w:hAnsi="Times New Roman" w:cs="Times New Roman"/>
          <w:sz w:val="28"/>
          <w:szCs w:val="28"/>
          <w:lang w:val="en-US"/>
        </w:rPr>
        <w:t>1987</w:t>
      </w:r>
      <w:r w:rsidR="000C623F" w:rsidRPr="000C623F">
        <w:rPr>
          <w:rFonts w:ascii="Times New Roman" w:eastAsia="Times New Roman" w:hAnsi="Times New Roman" w:cs="Times New Roman"/>
          <w:sz w:val="28"/>
          <w:szCs w:val="28"/>
          <w:lang w:val="en-US"/>
        </w:rPr>
        <w:t xml:space="preserve">. – 400 </w:t>
      </w:r>
      <w:r w:rsidR="000C623F" w:rsidRPr="000C623F">
        <w:rPr>
          <w:rFonts w:ascii="Times New Roman" w:eastAsia="Times New Roman" w:hAnsi="Times New Roman" w:cs="Times New Roman"/>
          <w:sz w:val="28"/>
          <w:szCs w:val="28"/>
        </w:rPr>
        <w:t>р</w:t>
      </w:r>
      <w:r w:rsidR="000C623F" w:rsidRPr="000C623F">
        <w:rPr>
          <w:rFonts w:ascii="Times New Roman" w:eastAsia="Times New Roman" w:hAnsi="Times New Roman" w:cs="Times New Roman"/>
          <w:sz w:val="28"/>
          <w:szCs w:val="28"/>
          <w:lang w:val="en-US"/>
        </w:rPr>
        <w:t>.</w:t>
      </w:r>
    </w:p>
    <w:p w:rsidR="00432A27" w:rsidRPr="000D430E" w:rsidRDefault="000D430E" w:rsidP="000D430E">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 xml:space="preserve">1992 </w:t>
      </w:r>
      <w:r w:rsidRPr="00CB6E00">
        <w:rPr>
          <w:rFonts w:ascii="Times New Roman" w:hAnsi="Times New Roman" w:cs="Times New Roman"/>
          <w:sz w:val="28"/>
          <w:szCs w:val="28"/>
          <w:lang w:val="en-US"/>
        </w:rPr>
        <w:t xml:space="preserve">Rio </w:t>
      </w:r>
      <w:r w:rsidR="002B2F4C" w:rsidRPr="00CB6E00">
        <w:rPr>
          <w:rFonts w:ascii="Times New Roman" w:hAnsi="Times New Roman" w:cs="Times New Roman"/>
          <w:sz w:val="28"/>
          <w:szCs w:val="28"/>
          <w:lang w:val="en-US"/>
        </w:rPr>
        <w:t xml:space="preserve">declaration on environment and development </w:t>
      </w:r>
      <w:r w:rsidRPr="000D430E">
        <w:rPr>
          <w:rFonts w:ascii="Times New Roman" w:hAnsi="Times New Roman" w:cs="Times New Roman"/>
          <w:sz w:val="28"/>
          <w:szCs w:val="28"/>
          <w:lang w:val="en-US"/>
        </w:rPr>
        <w:t>https://cil.nus.edu.sg/wp-content/uploads/2019/02/1992-Rio-Declaration.</w:t>
      </w:r>
      <w:r w:rsidR="00A91C71" w:rsidRPr="000D430E">
        <w:rPr>
          <w:rFonts w:ascii="Times New Roman" w:hAnsi="Times New Roman" w:cs="Times New Roman"/>
          <w:sz w:val="28"/>
          <w:szCs w:val="28"/>
          <w:lang w:val="en-US"/>
        </w:rPr>
        <w:t xml:space="preserve"> </w:t>
      </w:r>
      <w:r w:rsidR="00A91C71" w:rsidRPr="000D430E">
        <w:rPr>
          <w:rStyle w:val="a7"/>
          <w:rFonts w:ascii="Times New Roman" w:hAnsi="Times New Roman" w:cs="Times New Roman"/>
          <w:bCs/>
          <w:color w:val="auto"/>
          <w:sz w:val="28"/>
          <w:szCs w:val="28"/>
          <w:u w:val="none"/>
          <w:lang w:val="en-US"/>
        </w:rPr>
        <w:t>12.02.2018</w:t>
      </w:r>
      <w:r w:rsidRPr="000D430E">
        <w:rPr>
          <w:rStyle w:val="a7"/>
          <w:rFonts w:ascii="Times New Roman" w:hAnsi="Times New Roman" w:cs="Times New Roman"/>
          <w:bCs/>
          <w:color w:val="auto"/>
          <w:sz w:val="28"/>
          <w:szCs w:val="28"/>
          <w:u w:val="none"/>
          <w:lang w:val="en-US"/>
        </w:rPr>
        <w:t>.</w:t>
      </w:r>
    </w:p>
    <w:p w:rsidR="00E84DF8" w:rsidRPr="000D430E" w:rsidRDefault="00987D45"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shd w:val="clear" w:color="auto" w:fill="FFFFFF"/>
          <w:lang w:val="en-US"/>
        </w:rPr>
        <w:t xml:space="preserve">International Integrated Reporting Framework, </w:t>
      </w:r>
      <w:hyperlink w:history="1">
        <w:r w:rsidR="000D430E" w:rsidRPr="000D430E">
          <w:rPr>
            <w:rStyle w:val="a7"/>
            <w:rFonts w:ascii="Times New Roman" w:eastAsia="Times New Roman" w:hAnsi="Times New Roman" w:cs="Times New Roman"/>
            <w:color w:val="auto"/>
            <w:sz w:val="28"/>
            <w:szCs w:val="28"/>
            <w:u w:val="none"/>
            <w:lang w:val="en-US"/>
          </w:rPr>
          <w:t>https://www. integratedreporting.org/resource/international-ir-framework/</w:t>
        </w:r>
      </w:hyperlink>
      <w:r w:rsidR="002B2F4C" w:rsidRPr="000D430E">
        <w:rPr>
          <w:rFonts w:ascii="Times New Roman" w:eastAsia="Times New Roman" w:hAnsi="Times New Roman" w:cs="Times New Roman"/>
          <w:sz w:val="28"/>
          <w:szCs w:val="28"/>
          <w:lang w:val="en-US"/>
        </w:rPr>
        <w:t xml:space="preserve">. </w:t>
      </w:r>
      <w:r w:rsidR="00D7098D" w:rsidRPr="000D430E">
        <w:rPr>
          <w:rStyle w:val="a7"/>
          <w:rFonts w:ascii="Times New Roman" w:hAnsi="Times New Roman" w:cs="Times New Roman"/>
          <w:bCs/>
          <w:color w:val="auto"/>
          <w:sz w:val="28"/>
          <w:szCs w:val="28"/>
          <w:u w:val="none"/>
          <w:lang w:val="en-US"/>
        </w:rPr>
        <w:t>25.10.2020</w:t>
      </w:r>
      <w:r w:rsidR="000D430E" w:rsidRPr="000D430E">
        <w:rPr>
          <w:rStyle w:val="a7"/>
          <w:rFonts w:ascii="Times New Roman" w:hAnsi="Times New Roman" w:cs="Times New Roman"/>
          <w:bCs/>
          <w:color w:val="auto"/>
          <w:sz w:val="28"/>
          <w:szCs w:val="28"/>
          <w:u w:val="none"/>
          <w:lang w:val="en-US"/>
        </w:rPr>
        <w:t>.</w:t>
      </w:r>
    </w:p>
    <w:p w:rsidR="00432A27" w:rsidRPr="000D430E" w:rsidRDefault="00432A27" w:rsidP="002B2F4C">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0D430E">
        <w:rPr>
          <w:rFonts w:ascii="Times New Roman" w:hAnsi="Times New Roman" w:cs="Times New Roman"/>
          <w:sz w:val="28"/>
          <w:szCs w:val="28"/>
        </w:rPr>
        <w:t xml:space="preserve">Преобразование нашего мира: </w:t>
      </w:r>
      <w:r w:rsidR="002B2F4C" w:rsidRPr="000D430E">
        <w:rPr>
          <w:rFonts w:ascii="Times New Roman" w:hAnsi="Times New Roman" w:cs="Times New Roman"/>
          <w:sz w:val="28"/>
          <w:szCs w:val="28"/>
        </w:rPr>
        <w:t>п</w:t>
      </w:r>
      <w:r w:rsidRPr="000D430E">
        <w:rPr>
          <w:rFonts w:ascii="Times New Roman" w:hAnsi="Times New Roman" w:cs="Times New Roman"/>
          <w:sz w:val="28"/>
          <w:szCs w:val="28"/>
        </w:rPr>
        <w:t xml:space="preserve">овестка дня в области устойчивого </w:t>
      </w:r>
      <w:r w:rsidR="002B2F4C" w:rsidRPr="000D430E">
        <w:rPr>
          <w:rFonts w:ascii="Times New Roman" w:hAnsi="Times New Roman" w:cs="Times New Roman"/>
          <w:sz w:val="28"/>
          <w:szCs w:val="28"/>
        </w:rPr>
        <w:t xml:space="preserve">развития на период до 2030 </w:t>
      </w:r>
      <w:r w:rsidRPr="000D430E">
        <w:rPr>
          <w:rFonts w:ascii="Times New Roman" w:hAnsi="Times New Roman" w:cs="Times New Roman"/>
          <w:sz w:val="28"/>
          <w:szCs w:val="28"/>
        </w:rPr>
        <w:t>года</w:t>
      </w:r>
      <w:r w:rsidR="002B2F4C" w:rsidRPr="000D430E">
        <w:rPr>
          <w:rFonts w:ascii="Times New Roman" w:hAnsi="Times New Roman" w:cs="Times New Roman"/>
          <w:sz w:val="28"/>
          <w:szCs w:val="28"/>
        </w:rPr>
        <w:t xml:space="preserve">: резолюция: утв. Генеральной Ассамблеей 25 сентября 2015 года, №70/1 // </w:t>
      </w:r>
      <w:hyperlink r:id="rId103" w:history="1">
        <w:r w:rsidR="002B2F4C" w:rsidRPr="000D430E">
          <w:rPr>
            <w:rStyle w:val="a7"/>
            <w:rFonts w:ascii="Times New Roman" w:hAnsi="Times New Roman" w:cs="Times New Roman"/>
            <w:color w:val="auto"/>
            <w:sz w:val="28"/>
            <w:szCs w:val="28"/>
            <w:u w:val="none"/>
          </w:rPr>
          <w:t>https://unctad.org/system/files</w:t>
        </w:r>
      </w:hyperlink>
      <w:r w:rsidR="002B2F4C" w:rsidRPr="000D430E">
        <w:rPr>
          <w:rFonts w:ascii="Times New Roman" w:hAnsi="Times New Roman" w:cs="Times New Roman"/>
          <w:sz w:val="28"/>
          <w:szCs w:val="28"/>
        </w:rPr>
        <w:t xml:space="preserve">. </w:t>
      </w:r>
      <w:r w:rsidR="000D053A" w:rsidRPr="000D430E">
        <w:rPr>
          <w:rStyle w:val="a7"/>
          <w:rFonts w:ascii="Times New Roman" w:hAnsi="Times New Roman" w:cs="Times New Roman"/>
          <w:bCs/>
          <w:color w:val="auto"/>
          <w:sz w:val="28"/>
          <w:szCs w:val="28"/>
          <w:u w:val="none"/>
        </w:rPr>
        <w:t>25.10.2020</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2B2F4C">
      <w:pPr>
        <w:numPr>
          <w:ilvl w:val="0"/>
          <w:numId w:val="18"/>
        </w:numPr>
        <w:tabs>
          <w:tab w:val="left" w:pos="1134"/>
        </w:tabs>
        <w:spacing w:after="0" w:line="240" w:lineRule="auto"/>
        <w:ind w:firstLine="709"/>
        <w:jc w:val="both"/>
        <w:rPr>
          <w:rStyle w:val="a7"/>
          <w:rFonts w:ascii="Times New Roman" w:eastAsia="Times New Roman" w:hAnsi="Times New Roman" w:cs="Times New Roman"/>
          <w:color w:val="auto"/>
          <w:sz w:val="28"/>
          <w:szCs w:val="28"/>
          <w:u w:val="none"/>
          <w:lang w:val="en-US"/>
        </w:rPr>
      </w:pPr>
      <w:r w:rsidRPr="000D430E">
        <w:rPr>
          <w:rFonts w:ascii="Times New Roman" w:hAnsi="Times New Roman" w:cs="Times New Roman"/>
          <w:sz w:val="28"/>
          <w:szCs w:val="28"/>
          <w:lang w:val="en-US"/>
        </w:rPr>
        <w:t>Strategic Plan of INTOSAI 2017-2022</w:t>
      </w:r>
      <w:r w:rsidR="002B2F4C" w:rsidRPr="000D430E">
        <w:rPr>
          <w:rFonts w:ascii="Times New Roman" w:hAnsi="Times New Roman" w:cs="Times New Roman"/>
          <w:sz w:val="28"/>
          <w:szCs w:val="28"/>
          <w:lang w:val="en-US"/>
        </w:rPr>
        <w:t xml:space="preserve"> //</w:t>
      </w:r>
      <w:r w:rsidRPr="000D430E">
        <w:rPr>
          <w:rFonts w:ascii="Times New Roman" w:hAnsi="Times New Roman" w:cs="Times New Roman"/>
          <w:sz w:val="28"/>
          <w:szCs w:val="28"/>
          <w:lang w:val="en-US"/>
        </w:rPr>
        <w:t xml:space="preserve"> </w:t>
      </w:r>
      <w:hyperlink r:id="rId104" w:history="1">
        <w:r w:rsidR="000D430E" w:rsidRPr="000D430E">
          <w:rPr>
            <w:rStyle w:val="a7"/>
            <w:rFonts w:ascii="Times New Roman" w:hAnsi="Times New Roman" w:cs="Times New Roman"/>
            <w:color w:val="auto"/>
            <w:sz w:val="28"/>
            <w:szCs w:val="28"/>
            <w:u w:val="none"/>
            <w:lang w:val="en-US"/>
          </w:rPr>
          <w:t>http://www.intosai.org/fileadmin/ downloads/downloads/1_about_us/strategic_plan/EN_INTOSAI</w:t>
        </w:r>
      </w:hyperlink>
      <w:r w:rsidR="002B2F4C" w:rsidRPr="000D430E">
        <w:rPr>
          <w:rStyle w:val="a7"/>
          <w:rFonts w:ascii="Times New Roman" w:hAnsi="Times New Roman" w:cs="Times New Roman"/>
          <w:color w:val="auto"/>
          <w:sz w:val="28"/>
          <w:szCs w:val="28"/>
          <w:u w:val="none"/>
          <w:lang w:val="en-US"/>
        </w:rPr>
        <w:t>.</w:t>
      </w:r>
      <w:r w:rsidR="000D053A" w:rsidRPr="000D430E">
        <w:rPr>
          <w:rFonts w:ascii="Times New Roman" w:hAnsi="Times New Roman" w:cs="Times New Roman"/>
          <w:sz w:val="28"/>
          <w:szCs w:val="28"/>
          <w:lang w:val="en-US"/>
        </w:rPr>
        <w:t xml:space="preserve"> </w:t>
      </w:r>
      <w:r w:rsidR="000D053A" w:rsidRPr="000D430E">
        <w:rPr>
          <w:rStyle w:val="a7"/>
          <w:rFonts w:ascii="Times New Roman" w:hAnsi="Times New Roman" w:cs="Times New Roman"/>
          <w:bCs/>
          <w:color w:val="auto"/>
          <w:sz w:val="28"/>
          <w:szCs w:val="28"/>
          <w:u w:val="none"/>
          <w:lang w:val="en-US"/>
        </w:rPr>
        <w:t>25.10.2020</w:t>
      </w:r>
      <w:r w:rsidR="000D430E" w:rsidRPr="000D430E">
        <w:rPr>
          <w:rStyle w:val="a7"/>
          <w:rFonts w:ascii="Times New Roman" w:hAnsi="Times New Roman" w:cs="Times New Roman"/>
          <w:bCs/>
          <w:color w:val="auto"/>
          <w:sz w:val="28"/>
          <w:szCs w:val="28"/>
          <w:u w:val="none"/>
          <w:lang w:val="en-US"/>
        </w:rPr>
        <w:t>.</w:t>
      </w:r>
    </w:p>
    <w:p w:rsidR="00FF5F05" w:rsidRPr="000D430E" w:rsidRDefault="00D7098D"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rPr>
      </w:pPr>
      <w:r w:rsidRPr="000D430E">
        <w:rPr>
          <w:rFonts w:ascii="Times New Roman" w:hAnsi="Times New Roman" w:cs="Times New Roman"/>
          <w:bCs/>
          <w:sz w:val="28"/>
          <w:szCs w:val="28"/>
          <w:lang w:val="en-US"/>
        </w:rPr>
        <w:t>Sustainable Development Goals – SAIs and Regions</w:t>
      </w:r>
      <w:r w:rsidR="002B2F4C" w:rsidRPr="000D430E">
        <w:rPr>
          <w:rFonts w:ascii="Times New Roman" w:hAnsi="Times New Roman" w:cs="Times New Roman"/>
          <w:sz w:val="28"/>
          <w:szCs w:val="28"/>
          <w:lang w:val="en-US"/>
        </w:rPr>
        <w:t xml:space="preserve"> // </w:t>
      </w:r>
      <w:hyperlink r:id="rId105" w:history="1">
        <w:r w:rsidR="00FF5F05" w:rsidRPr="000D430E">
          <w:rPr>
            <w:rStyle w:val="a7"/>
            <w:rFonts w:ascii="Times New Roman" w:hAnsi="Times New Roman" w:cs="Times New Roman"/>
            <w:color w:val="auto"/>
            <w:sz w:val="28"/>
            <w:szCs w:val="28"/>
            <w:u w:val="none"/>
            <w:lang w:val="en-US"/>
          </w:rPr>
          <w:t>http://www.intosai.org/about-us/sdgs-sais-and-regions.html</w:t>
        </w:r>
      </w:hyperlink>
      <w:r w:rsidR="002B2F4C" w:rsidRPr="000D430E">
        <w:rPr>
          <w:rStyle w:val="a7"/>
          <w:rFonts w:ascii="Times New Roman" w:hAnsi="Times New Roman" w:cs="Times New Roman"/>
          <w:color w:val="auto"/>
          <w:sz w:val="28"/>
          <w:szCs w:val="28"/>
          <w:u w:val="none"/>
          <w:lang w:val="en-US"/>
        </w:rPr>
        <w:t xml:space="preserve">. </w:t>
      </w:r>
      <w:r w:rsidR="00B9301B" w:rsidRPr="000D430E">
        <w:rPr>
          <w:rStyle w:val="a7"/>
          <w:rFonts w:ascii="Times New Roman" w:hAnsi="Times New Roman" w:cs="Times New Roman"/>
          <w:bCs/>
          <w:color w:val="auto"/>
          <w:sz w:val="28"/>
          <w:szCs w:val="28"/>
          <w:u w:val="none"/>
        </w:rPr>
        <w:t>2</w:t>
      </w:r>
      <w:r w:rsidR="00B9301B" w:rsidRPr="000D430E">
        <w:rPr>
          <w:rStyle w:val="a7"/>
          <w:rFonts w:ascii="Times New Roman" w:hAnsi="Times New Roman" w:cs="Times New Roman"/>
          <w:bCs/>
          <w:color w:val="auto"/>
          <w:sz w:val="28"/>
          <w:szCs w:val="28"/>
          <w:u w:val="none"/>
          <w:lang w:val="en-US"/>
        </w:rPr>
        <w:t>9</w:t>
      </w:r>
      <w:r w:rsidR="00B9301B" w:rsidRPr="000D430E">
        <w:rPr>
          <w:rStyle w:val="a7"/>
          <w:rFonts w:ascii="Times New Roman" w:hAnsi="Times New Roman" w:cs="Times New Roman"/>
          <w:bCs/>
          <w:color w:val="auto"/>
          <w:sz w:val="28"/>
          <w:szCs w:val="28"/>
          <w:u w:val="none"/>
        </w:rPr>
        <w:t>.0</w:t>
      </w:r>
      <w:r w:rsidR="00B9301B" w:rsidRPr="000D430E">
        <w:rPr>
          <w:rStyle w:val="a7"/>
          <w:rFonts w:ascii="Times New Roman" w:hAnsi="Times New Roman" w:cs="Times New Roman"/>
          <w:bCs/>
          <w:color w:val="auto"/>
          <w:sz w:val="28"/>
          <w:szCs w:val="28"/>
          <w:u w:val="none"/>
          <w:lang w:val="en-US"/>
        </w:rPr>
        <w:t>3</w:t>
      </w:r>
      <w:r w:rsidR="00B9301B" w:rsidRPr="000D430E">
        <w:rPr>
          <w:rStyle w:val="a7"/>
          <w:rFonts w:ascii="Times New Roman" w:hAnsi="Times New Roman" w:cs="Times New Roman"/>
          <w:bCs/>
          <w:color w:val="auto"/>
          <w:sz w:val="28"/>
          <w:szCs w:val="28"/>
          <w:u w:val="none"/>
        </w:rPr>
        <w:t>.202</w:t>
      </w:r>
      <w:r w:rsidR="00B9301B" w:rsidRPr="000D430E">
        <w:rPr>
          <w:rStyle w:val="a7"/>
          <w:rFonts w:ascii="Times New Roman" w:hAnsi="Times New Roman" w:cs="Times New Roman"/>
          <w:bCs/>
          <w:color w:val="auto"/>
          <w:sz w:val="28"/>
          <w:szCs w:val="28"/>
          <w:u w:val="none"/>
          <w:lang w:val="en-US"/>
        </w:rPr>
        <w:t>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CB6E00">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r w:rsidRPr="000D430E">
        <w:rPr>
          <w:rFonts w:ascii="Times New Roman" w:hAnsi="Times New Roman" w:cs="Times New Roman"/>
          <w:sz w:val="28"/>
          <w:szCs w:val="28"/>
        </w:rPr>
        <w:t>Report of the Austrian Court of Audit</w:t>
      </w:r>
      <w:r w:rsidR="002B2F4C" w:rsidRPr="000D430E">
        <w:rPr>
          <w:rFonts w:ascii="Times New Roman" w:hAnsi="Times New Roman" w:cs="Times New Roman"/>
          <w:sz w:val="28"/>
          <w:szCs w:val="28"/>
        </w:rPr>
        <w:t xml:space="preserve"> //</w:t>
      </w:r>
      <w:r w:rsidRPr="000D430E">
        <w:rPr>
          <w:rFonts w:ascii="Times New Roman" w:hAnsi="Times New Roman" w:cs="Times New Roman"/>
          <w:sz w:val="28"/>
          <w:szCs w:val="28"/>
        </w:rPr>
        <w:t xml:space="preserve"> </w:t>
      </w:r>
      <w:hyperlink r:id="rId106" w:history="1">
        <w:r w:rsidR="000D430E" w:rsidRPr="000D430E">
          <w:rPr>
            <w:rStyle w:val="a7"/>
            <w:rFonts w:ascii="Times New Roman" w:hAnsi="Times New Roman" w:cs="Times New Roman"/>
            <w:color w:val="auto"/>
            <w:sz w:val="28"/>
            <w:szCs w:val="28"/>
            <w:u w:val="none"/>
          </w:rPr>
          <w:t>http://www.intosai.org/fileadmin/ downloads/downloads/1_about_us/SDGs_and_SAIs/id782_SDGs</w:t>
        </w:r>
      </w:hyperlink>
      <w:r w:rsidR="002B2F4C" w:rsidRPr="000D430E">
        <w:rPr>
          <w:rFonts w:ascii="Times New Roman" w:hAnsi="Times New Roman" w:cs="Times New Roman"/>
          <w:sz w:val="28"/>
          <w:szCs w:val="28"/>
        </w:rPr>
        <w:t xml:space="preserve">. </w:t>
      </w:r>
      <w:r w:rsidR="00FA1A73" w:rsidRPr="000D430E">
        <w:rPr>
          <w:rStyle w:val="a7"/>
          <w:rFonts w:ascii="Times New Roman" w:hAnsi="Times New Roman" w:cs="Times New Roman"/>
          <w:bCs/>
          <w:color w:val="auto"/>
          <w:sz w:val="28"/>
          <w:szCs w:val="28"/>
          <w:u w:val="none"/>
        </w:rPr>
        <w:t>29.03.2021</w:t>
      </w:r>
      <w:r w:rsidR="000D430E" w:rsidRPr="000D430E">
        <w:rPr>
          <w:rStyle w:val="a7"/>
          <w:rFonts w:ascii="Times New Roman" w:hAnsi="Times New Roman" w:cs="Times New Roman"/>
          <w:bCs/>
          <w:color w:val="auto"/>
          <w:sz w:val="28"/>
          <w:szCs w:val="28"/>
          <w:u w:val="none"/>
        </w:rPr>
        <w:t>.</w:t>
      </w:r>
    </w:p>
    <w:p w:rsidR="00932CF7" w:rsidRPr="000D430E" w:rsidRDefault="00932CF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Coordinated Audit Sustainable Development Goals</w:t>
      </w:r>
      <w:r w:rsidR="002B2F4C" w:rsidRPr="000D430E">
        <w:rPr>
          <w:rFonts w:ascii="Times New Roman" w:hAnsi="Times New Roman" w:cs="Times New Roman"/>
          <w:sz w:val="28"/>
          <w:szCs w:val="28"/>
          <w:lang w:val="en-US"/>
        </w:rPr>
        <w:t xml:space="preserve"> //</w:t>
      </w:r>
      <w:r w:rsidRPr="000D430E">
        <w:rPr>
          <w:rFonts w:ascii="Times New Roman" w:hAnsi="Times New Roman" w:cs="Times New Roman"/>
          <w:sz w:val="28"/>
          <w:szCs w:val="28"/>
          <w:lang w:val="en-US"/>
        </w:rPr>
        <w:t xml:space="preserve"> </w:t>
      </w:r>
      <w:hyperlink r:id="rId107" w:history="1">
        <w:r w:rsidR="000D430E" w:rsidRPr="000D430E">
          <w:rPr>
            <w:rStyle w:val="a7"/>
            <w:rFonts w:ascii="Times New Roman" w:hAnsi="Times New Roman" w:cs="Times New Roman"/>
            <w:color w:val="auto"/>
            <w:sz w:val="28"/>
            <w:szCs w:val="28"/>
            <w:u w:val="none"/>
            <w:lang w:val="en-US"/>
          </w:rPr>
          <w:t>http://www.intosai.org/fileadmin/downloads/downloads/1_about_us</w:t>
        </w:r>
      </w:hyperlink>
      <w:r w:rsidR="000D430E" w:rsidRPr="000D430E">
        <w:rPr>
          <w:rStyle w:val="a7"/>
          <w:rFonts w:ascii="Times New Roman" w:hAnsi="Times New Roman" w:cs="Times New Roman"/>
          <w:color w:val="auto"/>
          <w:sz w:val="28"/>
          <w:szCs w:val="28"/>
          <w:u w:val="none"/>
          <w:lang w:val="en-US"/>
        </w:rPr>
        <w:t>.</w:t>
      </w:r>
      <w:r w:rsidR="00FA1A73" w:rsidRPr="000D430E">
        <w:rPr>
          <w:rFonts w:ascii="Times New Roman" w:hAnsi="Times New Roman" w:cs="Times New Roman"/>
          <w:sz w:val="28"/>
          <w:szCs w:val="28"/>
          <w:lang w:val="en-US"/>
        </w:rPr>
        <w:t xml:space="preserve"> </w:t>
      </w:r>
      <w:r w:rsidR="00FA1A73" w:rsidRPr="000D430E">
        <w:rPr>
          <w:rStyle w:val="a7"/>
          <w:rFonts w:ascii="Times New Roman" w:hAnsi="Times New Roman" w:cs="Times New Roman"/>
          <w:bCs/>
          <w:color w:val="auto"/>
          <w:sz w:val="28"/>
          <w:szCs w:val="28"/>
          <w:u w:val="none"/>
          <w:lang w:val="en-US"/>
        </w:rPr>
        <w:t>29.03.2021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Report 2</w:t>
      </w:r>
      <w:r w:rsidR="002B2F4C" w:rsidRPr="000D430E">
        <w:rPr>
          <w:rFonts w:ascii="Times New Roman" w:hAnsi="Times New Roman" w:cs="Times New Roman"/>
          <w:sz w:val="28"/>
          <w:szCs w:val="28"/>
          <w:lang w:val="en-US"/>
        </w:rPr>
        <w:t xml:space="preserve"> - </w:t>
      </w:r>
      <w:r w:rsidRPr="000D430E">
        <w:rPr>
          <w:rFonts w:ascii="Times New Roman" w:hAnsi="Times New Roman" w:cs="Times New Roman"/>
          <w:sz w:val="28"/>
          <w:szCs w:val="28"/>
          <w:lang w:val="en-US"/>
        </w:rPr>
        <w:t>Canada’s Preparedness to Implement the United Nations’ Sustainable Development Goals</w:t>
      </w:r>
      <w:r w:rsidR="002B2F4C" w:rsidRPr="000D430E">
        <w:rPr>
          <w:rFonts w:ascii="Times New Roman" w:hAnsi="Times New Roman" w:cs="Times New Roman"/>
          <w:sz w:val="28"/>
          <w:szCs w:val="28"/>
          <w:lang w:val="en-US"/>
        </w:rPr>
        <w:t xml:space="preserve"> //</w:t>
      </w:r>
      <w:r w:rsidRPr="000D430E">
        <w:rPr>
          <w:rFonts w:ascii="Times New Roman" w:hAnsi="Times New Roman" w:cs="Times New Roman"/>
          <w:sz w:val="28"/>
          <w:szCs w:val="28"/>
          <w:lang w:val="en-US"/>
        </w:rPr>
        <w:t xml:space="preserve"> </w:t>
      </w:r>
      <w:hyperlink r:id="rId108" w:history="1">
        <w:r w:rsidR="002B2F4C" w:rsidRPr="000D430E">
          <w:rPr>
            <w:rStyle w:val="a7"/>
            <w:rFonts w:ascii="Times New Roman" w:hAnsi="Times New Roman" w:cs="Times New Roman"/>
            <w:color w:val="auto"/>
            <w:sz w:val="28"/>
            <w:szCs w:val="28"/>
            <w:u w:val="none"/>
            <w:lang w:val="en-US"/>
          </w:rPr>
          <w:t>http://www.oag-bvg.gc.ca/interne.</w:t>
        </w:r>
      </w:hyperlink>
      <w:r w:rsidR="002B2F4C" w:rsidRPr="000D430E">
        <w:rPr>
          <w:rStyle w:val="a7"/>
          <w:rFonts w:ascii="Times New Roman" w:hAnsi="Times New Roman" w:cs="Times New Roman"/>
          <w:color w:val="auto"/>
          <w:sz w:val="28"/>
          <w:szCs w:val="28"/>
          <w:u w:val="none"/>
          <w:lang w:val="en-US"/>
        </w:rPr>
        <w:t xml:space="preserve"> </w:t>
      </w:r>
      <w:r w:rsidR="00FA1A73" w:rsidRPr="000D430E">
        <w:rPr>
          <w:rStyle w:val="a7"/>
          <w:rFonts w:ascii="Times New Roman" w:hAnsi="Times New Roman" w:cs="Times New Roman"/>
          <w:bCs/>
          <w:color w:val="auto"/>
          <w:sz w:val="28"/>
          <w:szCs w:val="28"/>
          <w:u w:val="none"/>
        </w:rPr>
        <w:t>2</w:t>
      </w:r>
      <w:r w:rsidR="00FA1A73" w:rsidRPr="000D430E">
        <w:rPr>
          <w:rStyle w:val="a7"/>
          <w:rFonts w:ascii="Times New Roman" w:hAnsi="Times New Roman" w:cs="Times New Roman"/>
          <w:bCs/>
          <w:color w:val="auto"/>
          <w:sz w:val="28"/>
          <w:szCs w:val="28"/>
          <w:u w:val="none"/>
          <w:lang w:val="en-US"/>
        </w:rPr>
        <w:t>9</w:t>
      </w:r>
      <w:r w:rsidR="00FA1A73" w:rsidRPr="000D430E">
        <w:rPr>
          <w:rStyle w:val="a7"/>
          <w:rFonts w:ascii="Times New Roman" w:hAnsi="Times New Roman" w:cs="Times New Roman"/>
          <w:bCs/>
          <w:color w:val="auto"/>
          <w:sz w:val="28"/>
          <w:szCs w:val="28"/>
          <w:u w:val="none"/>
        </w:rPr>
        <w:t>.0</w:t>
      </w:r>
      <w:r w:rsidR="00FA1A73" w:rsidRPr="000D430E">
        <w:rPr>
          <w:rStyle w:val="a7"/>
          <w:rFonts w:ascii="Times New Roman" w:hAnsi="Times New Roman" w:cs="Times New Roman"/>
          <w:bCs/>
          <w:color w:val="auto"/>
          <w:sz w:val="28"/>
          <w:szCs w:val="28"/>
          <w:u w:val="none"/>
          <w:lang w:val="en-US"/>
        </w:rPr>
        <w:t>3</w:t>
      </w:r>
      <w:r w:rsidR="00FA1A73" w:rsidRPr="000D430E">
        <w:rPr>
          <w:rStyle w:val="a7"/>
          <w:rFonts w:ascii="Times New Roman" w:hAnsi="Times New Roman" w:cs="Times New Roman"/>
          <w:bCs/>
          <w:color w:val="auto"/>
          <w:sz w:val="28"/>
          <w:szCs w:val="28"/>
          <w:u w:val="none"/>
        </w:rPr>
        <w:t>.202</w:t>
      </w:r>
      <w:r w:rsidR="00FA1A73" w:rsidRPr="000D430E">
        <w:rPr>
          <w:rStyle w:val="a7"/>
          <w:rFonts w:ascii="Times New Roman" w:hAnsi="Times New Roman" w:cs="Times New Roman"/>
          <w:bCs/>
          <w:color w:val="auto"/>
          <w:sz w:val="28"/>
          <w:szCs w:val="28"/>
          <w:u w:val="none"/>
          <w:lang w:val="en-US"/>
        </w:rPr>
        <w:t>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Auditing the SDGs – New Development at German SAI</w:t>
      </w:r>
      <w:r w:rsidR="002B2F4C" w:rsidRPr="000D430E">
        <w:rPr>
          <w:rFonts w:ascii="Times New Roman" w:hAnsi="Times New Roman" w:cs="Times New Roman"/>
          <w:sz w:val="28"/>
          <w:szCs w:val="28"/>
          <w:lang w:val="en-US"/>
        </w:rPr>
        <w:t xml:space="preserve"> //</w:t>
      </w:r>
      <w:r w:rsidRPr="000D430E">
        <w:rPr>
          <w:rFonts w:ascii="Times New Roman" w:hAnsi="Times New Roman" w:cs="Times New Roman"/>
          <w:sz w:val="28"/>
          <w:szCs w:val="28"/>
          <w:lang w:val="en-US"/>
        </w:rPr>
        <w:t xml:space="preserve"> </w:t>
      </w:r>
      <w:hyperlink r:id="rId109" w:history="1">
        <w:r w:rsidR="000D430E" w:rsidRPr="000D430E">
          <w:rPr>
            <w:rStyle w:val="a7"/>
            <w:rFonts w:ascii="Times New Roman" w:hAnsi="Times New Roman" w:cs="Times New Roman"/>
            <w:color w:val="auto"/>
            <w:sz w:val="28"/>
            <w:szCs w:val="28"/>
            <w:u w:val="none"/>
            <w:lang w:val="en-US"/>
          </w:rPr>
          <w:t>http://www.intosai.org/fileadmin/downloads/downloads/1_about_us.</w:t>
        </w:r>
      </w:hyperlink>
      <w:r w:rsidR="002B2F4C" w:rsidRPr="000D430E">
        <w:rPr>
          <w:rStyle w:val="a7"/>
          <w:rFonts w:ascii="Times New Roman" w:hAnsi="Times New Roman" w:cs="Times New Roman"/>
          <w:color w:val="auto"/>
          <w:sz w:val="28"/>
          <w:szCs w:val="28"/>
          <w:u w:val="none"/>
          <w:lang w:val="en-US"/>
        </w:rPr>
        <w:t xml:space="preserve"> </w:t>
      </w:r>
      <w:r w:rsidR="00FA1A73" w:rsidRPr="000D430E">
        <w:rPr>
          <w:rStyle w:val="a7"/>
          <w:rFonts w:ascii="Times New Roman" w:hAnsi="Times New Roman" w:cs="Times New Roman"/>
          <w:bCs/>
          <w:color w:val="auto"/>
          <w:sz w:val="28"/>
          <w:szCs w:val="28"/>
          <w:u w:val="none"/>
        </w:rPr>
        <w:t>2</w:t>
      </w:r>
      <w:r w:rsidR="00FA1A73" w:rsidRPr="000D430E">
        <w:rPr>
          <w:rStyle w:val="a7"/>
          <w:rFonts w:ascii="Times New Roman" w:hAnsi="Times New Roman" w:cs="Times New Roman"/>
          <w:bCs/>
          <w:color w:val="auto"/>
          <w:sz w:val="28"/>
          <w:szCs w:val="28"/>
          <w:u w:val="none"/>
          <w:lang w:val="en-US"/>
        </w:rPr>
        <w:t>9</w:t>
      </w:r>
      <w:r w:rsidR="00FA1A73" w:rsidRPr="000D430E">
        <w:rPr>
          <w:rStyle w:val="a7"/>
          <w:rFonts w:ascii="Times New Roman" w:hAnsi="Times New Roman" w:cs="Times New Roman"/>
          <w:bCs/>
          <w:color w:val="auto"/>
          <w:sz w:val="28"/>
          <w:szCs w:val="28"/>
          <w:u w:val="none"/>
        </w:rPr>
        <w:t>.0</w:t>
      </w:r>
      <w:r w:rsidR="00FA1A73" w:rsidRPr="000D430E">
        <w:rPr>
          <w:rStyle w:val="a7"/>
          <w:rFonts w:ascii="Times New Roman" w:hAnsi="Times New Roman" w:cs="Times New Roman"/>
          <w:bCs/>
          <w:color w:val="auto"/>
          <w:sz w:val="28"/>
          <w:szCs w:val="28"/>
          <w:u w:val="none"/>
          <w:lang w:val="en-US"/>
        </w:rPr>
        <w:t>3</w:t>
      </w:r>
      <w:r w:rsidR="00FA1A73" w:rsidRPr="000D430E">
        <w:rPr>
          <w:rStyle w:val="a7"/>
          <w:rFonts w:ascii="Times New Roman" w:hAnsi="Times New Roman" w:cs="Times New Roman"/>
          <w:bCs/>
          <w:color w:val="auto"/>
          <w:sz w:val="28"/>
          <w:szCs w:val="28"/>
          <w:u w:val="none"/>
        </w:rPr>
        <w:t>.202</w:t>
      </w:r>
      <w:r w:rsidR="00FA1A73" w:rsidRPr="000D430E">
        <w:rPr>
          <w:rStyle w:val="a7"/>
          <w:rFonts w:ascii="Times New Roman" w:hAnsi="Times New Roman" w:cs="Times New Roman"/>
          <w:bCs/>
          <w:color w:val="auto"/>
          <w:sz w:val="28"/>
          <w:szCs w:val="28"/>
          <w:u w:val="none"/>
          <w:lang w:val="en-US"/>
        </w:rPr>
        <w:t>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CB6E00">
      <w:pPr>
        <w:numPr>
          <w:ilvl w:val="0"/>
          <w:numId w:val="18"/>
        </w:numPr>
        <w:tabs>
          <w:tab w:val="left" w:pos="1134"/>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Report of the Comptroller and Auditor General of India on Audit of Preparedness for the Implementation of Sustainable Development Goals</w:t>
      </w:r>
      <w:r w:rsidR="002B2F4C" w:rsidRPr="000D430E">
        <w:rPr>
          <w:rFonts w:ascii="Times New Roman" w:hAnsi="Times New Roman" w:cs="Times New Roman"/>
          <w:sz w:val="28"/>
          <w:szCs w:val="28"/>
          <w:lang w:val="en-US"/>
        </w:rPr>
        <w:t xml:space="preserve"> //</w:t>
      </w:r>
      <w:r w:rsidRPr="000D430E">
        <w:rPr>
          <w:rFonts w:ascii="Times New Roman" w:hAnsi="Times New Roman" w:cs="Times New Roman"/>
          <w:sz w:val="28"/>
          <w:szCs w:val="28"/>
          <w:lang w:val="en-US"/>
        </w:rPr>
        <w:t xml:space="preserve"> </w:t>
      </w:r>
      <w:hyperlink r:id="rId110" w:history="1">
        <w:r w:rsidR="000D430E" w:rsidRPr="000D430E">
          <w:rPr>
            <w:rStyle w:val="a7"/>
            <w:rFonts w:ascii="Times New Roman" w:hAnsi="Times New Roman" w:cs="Times New Roman"/>
            <w:color w:val="auto"/>
            <w:sz w:val="28"/>
            <w:szCs w:val="28"/>
            <w:u w:val="none"/>
            <w:lang w:val="en-US"/>
          </w:rPr>
          <w:t>http://www.intosai.org/fileadmin/downloads/downloads/1_about_us.</w:t>
        </w:r>
      </w:hyperlink>
      <w:r w:rsidR="002B2F4C" w:rsidRPr="000D430E">
        <w:rPr>
          <w:rStyle w:val="a7"/>
          <w:rFonts w:ascii="Times New Roman" w:hAnsi="Times New Roman" w:cs="Times New Roman"/>
          <w:color w:val="auto"/>
          <w:sz w:val="28"/>
          <w:szCs w:val="28"/>
          <w:u w:val="none"/>
          <w:lang w:val="en-US"/>
        </w:rPr>
        <w:t xml:space="preserve"> </w:t>
      </w:r>
      <w:r w:rsidR="00FA1A73" w:rsidRPr="000D430E">
        <w:rPr>
          <w:rStyle w:val="a7"/>
          <w:rFonts w:ascii="Times New Roman" w:hAnsi="Times New Roman" w:cs="Times New Roman"/>
          <w:bCs/>
          <w:color w:val="auto"/>
          <w:sz w:val="28"/>
          <w:szCs w:val="28"/>
          <w:u w:val="none"/>
          <w:lang w:val="en-US"/>
        </w:rPr>
        <w:t>29.03.2021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2B2F4C">
      <w:pPr>
        <w:numPr>
          <w:ilvl w:val="0"/>
          <w:numId w:val="18"/>
        </w:numPr>
        <w:tabs>
          <w:tab w:val="left" w:pos="1276"/>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Global Sustainable Development Man</w:t>
      </w:r>
      <w:r w:rsidR="002B2F4C" w:rsidRPr="000D430E">
        <w:rPr>
          <w:rFonts w:ascii="Times New Roman" w:hAnsi="Times New Roman" w:cs="Times New Roman"/>
          <w:sz w:val="28"/>
          <w:szCs w:val="28"/>
          <w:lang w:val="en-US"/>
        </w:rPr>
        <w:t>agement System //</w:t>
      </w:r>
      <w:r w:rsidRPr="000D430E">
        <w:rPr>
          <w:rFonts w:ascii="Times New Roman" w:hAnsi="Times New Roman" w:cs="Times New Roman"/>
          <w:sz w:val="28"/>
          <w:szCs w:val="28"/>
          <w:lang w:val="en-US"/>
        </w:rPr>
        <w:t xml:space="preserve"> </w:t>
      </w:r>
      <w:hyperlink r:id="rId111" w:history="1">
        <w:r w:rsidR="000D430E" w:rsidRPr="000D430E">
          <w:rPr>
            <w:rStyle w:val="a7"/>
            <w:rFonts w:ascii="Times New Roman" w:hAnsi="Times New Roman" w:cs="Times New Roman"/>
            <w:color w:val="auto"/>
            <w:sz w:val="28"/>
            <w:szCs w:val="28"/>
            <w:u w:val="none"/>
            <w:lang w:val="en-US"/>
          </w:rPr>
          <w:t>http://www.intosai.org/fileadmin/downloads/downloads/1_about_us</w:t>
        </w:r>
      </w:hyperlink>
      <w:r w:rsidR="002B2F4C" w:rsidRPr="000D430E">
        <w:rPr>
          <w:rStyle w:val="a7"/>
          <w:rFonts w:ascii="Times New Roman" w:hAnsi="Times New Roman" w:cs="Times New Roman"/>
          <w:color w:val="auto"/>
          <w:sz w:val="28"/>
          <w:szCs w:val="28"/>
          <w:u w:val="none"/>
          <w:lang w:val="en-US"/>
        </w:rPr>
        <w:t xml:space="preserve">. </w:t>
      </w:r>
      <w:r w:rsidR="00FA1A73" w:rsidRPr="000D430E">
        <w:rPr>
          <w:rStyle w:val="a7"/>
          <w:rFonts w:ascii="Times New Roman" w:hAnsi="Times New Roman" w:cs="Times New Roman"/>
          <w:bCs/>
          <w:color w:val="auto"/>
          <w:sz w:val="28"/>
          <w:szCs w:val="28"/>
          <w:u w:val="none"/>
          <w:lang w:val="en-US"/>
        </w:rPr>
        <w:t>29.03.2021</w:t>
      </w:r>
      <w:r w:rsidR="000D430E" w:rsidRPr="000D430E">
        <w:rPr>
          <w:rStyle w:val="a7"/>
          <w:rFonts w:ascii="Times New Roman" w:hAnsi="Times New Roman" w:cs="Times New Roman"/>
          <w:bCs/>
          <w:color w:val="auto"/>
          <w:sz w:val="28"/>
          <w:szCs w:val="28"/>
          <w:u w:val="none"/>
          <w:lang w:val="en-US"/>
        </w:rPr>
        <w:t>.</w:t>
      </w:r>
    </w:p>
    <w:p w:rsidR="00932CF7" w:rsidRPr="000D430E" w:rsidRDefault="00932CF7" w:rsidP="002B2F4C">
      <w:pPr>
        <w:numPr>
          <w:ilvl w:val="0"/>
          <w:numId w:val="18"/>
        </w:numPr>
        <w:tabs>
          <w:tab w:val="left" w:pos="1276"/>
        </w:tabs>
        <w:spacing w:after="0" w:line="240" w:lineRule="auto"/>
        <w:ind w:firstLine="709"/>
        <w:jc w:val="both"/>
        <w:rPr>
          <w:rFonts w:ascii="Times New Roman" w:eastAsia="Times New Roman" w:hAnsi="Times New Roman" w:cs="Times New Roman"/>
          <w:sz w:val="28"/>
          <w:szCs w:val="28"/>
          <w:lang w:val="en-US"/>
        </w:rPr>
      </w:pPr>
      <w:r w:rsidRPr="000D430E">
        <w:rPr>
          <w:rFonts w:ascii="Times New Roman" w:hAnsi="Times New Roman" w:cs="Times New Roman"/>
          <w:sz w:val="28"/>
          <w:szCs w:val="28"/>
          <w:lang w:val="en-US"/>
        </w:rPr>
        <w:t>A Practical Guide to Government SDG Preparedness Reviews</w:t>
      </w:r>
      <w:r w:rsidR="002B2F4C" w:rsidRPr="000D430E">
        <w:rPr>
          <w:rFonts w:ascii="Times New Roman" w:hAnsi="Times New Roman" w:cs="Times New Roman"/>
          <w:sz w:val="28"/>
          <w:szCs w:val="28"/>
          <w:lang w:val="en-US"/>
        </w:rPr>
        <w:t xml:space="preserve"> // </w:t>
      </w:r>
      <w:r w:rsidRPr="000D430E">
        <w:rPr>
          <w:rFonts w:ascii="Times New Roman" w:hAnsi="Times New Roman" w:cs="Times New Roman"/>
          <w:sz w:val="28"/>
          <w:szCs w:val="28"/>
          <w:lang w:val="en-US"/>
        </w:rPr>
        <w:t xml:space="preserve"> </w:t>
      </w:r>
      <w:hyperlink r:id="rId112" w:history="1">
        <w:r w:rsidR="000D430E" w:rsidRPr="000D430E">
          <w:rPr>
            <w:rStyle w:val="a7"/>
            <w:rFonts w:ascii="Times New Roman" w:hAnsi="Times New Roman" w:cs="Times New Roman"/>
            <w:color w:val="auto"/>
            <w:sz w:val="28"/>
            <w:szCs w:val="28"/>
            <w:u w:val="none"/>
            <w:lang w:val="en-US"/>
          </w:rPr>
          <w:t>http://www.intosai.org/fileadmin/downloads/downloads/1_about_us</w:t>
        </w:r>
      </w:hyperlink>
      <w:r w:rsidR="002B2F4C" w:rsidRPr="000D430E">
        <w:rPr>
          <w:rFonts w:ascii="Times New Roman" w:hAnsi="Times New Roman" w:cs="Times New Roman"/>
          <w:sz w:val="28"/>
          <w:szCs w:val="28"/>
          <w:lang w:val="en-US"/>
        </w:rPr>
        <w:t>.</w:t>
      </w:r>
      <w:r w:rsidR="00FA1A73" w:rsidRPr="000D430E">
        <w:rPr>
          <w:rFonts w:ascii="Times New Roman" w:hAnsi="Times New Roman" w:cs="Times New Roman"/>
          <w:sz w:val="28"/>
          <w:szCs w:val="28"/>
          <w:lang w:val="en-US"/>
        </w:rPr>
        <w:t xml:space="preserve"> </w:t>
      </w:r>
      <w:r w:rsidR="00FA1A73" w:rsidRPr="000D430E">
        <w:rPr>
          <w:rStyle w:val="a7"/>
          <w:rFonts w:ascii="Times New Roman" w:hAnsi="Times New Roman" w:cs="Times New Roman"/>
          <w:bCs/>
          <w:color w:val="auto"/>
          <w:sz w:val="28"/>
          <w:szCs w:val="28"/>
          <w:u w:val="none"/>
          <w:lang w:val="en-US"/>
        </w:rPr>
        <w:t>29.03.2021</w:t>
      </w:r>
      <w:r w:rsidR="000D430E" w:rsidRPr="000D430E">
        <w:rPr>
          <w:rStyle w:val="a7"/>
          <w:rFonts w:ascii="Times New Roman" w:hAnsi="Times New Roman" w:cs="Times New Roman"/>
          <w:bCs/>
          <w:color w:val="auto"/>
          <w:sz w:val="28"/>
          <w:szCs w:val="28"/>
          <w:u w:val="none"/>
          <w:lang w:val="en-US"/>
        </w:rPr>
        <w:t>.</w:t>
      </w:r>
    </w:p>
    <w:p w:rsidR="00CE5F2E" w:rsidRPr="000D430E" w:rsidRDefault="00477EFB" w:rsidP="002B2F4C">
      <w:pPr>
        <w:pStyle w:val="a5"/>
        <w:numPr>
          <w:ilvl w:val="0"/>
          <w:numId w:val="18"/>
        </w:numPr>
        <w:tabs>
          <w:tab w:val="left" w:pos="1276"/>
        </w:tabs>
        <w:spacing w:before="0" w:beforeAutospacing="0" w:after="0" w:afterAutospacing="0"/>
        <w:ind w:firstLine="709"/>
        <w:jc w:val="both"/>
        <w:textAlignment w:val="baseline"/>
        <w:rPr>
          <w:bCs/>
          <w:color w:val="auto"/>
        </w:rPr>
      </w:pPr>
      <w:r w:rsidRPr="000D430E">
        <w:rPr>
          <w:color w:val="auto"/>
        </w:rPr>
        <w:t>The Economic and Social Commission for Asia and the Pacific (ESCAP) intergovernmental platform in the Asia-Pacific region</w:t>
      </w:r>
      <w:r w:rsidR="002B2F4C" w:rsidRPr="000D430E">
        <w:rPr>
          <w:color w:val="auto"/>
        </w:rPr>
        <w:t xml:space="preserve"> //</w:t>
      </w:r>
      <w:r w:rsidRPr="000D430E">
        <w:rPr>
          <w:color w:val="auto"/>
        </w:rPr>
        <w:t xml:space="preserve"> </w:t>
      </w:r>
      <w:hyperlink w:history="1">
        <w:r w:rsidR="002B2F4C" w:rsidRPr="000D430E">
          <w:rPr>
            <w:rStyle w:val="a7"/>
            <w:color w:val="auto"/>
            <w:u w:val="none"/>
          </w:rPr>
          <w:t>https://www.unescap.org /sites/default/files/4.%20Kazakhstan.pdf</w:t>
        </w:r>
      </w:hyperlink>
      <w:r w:rsidR="002B2F4C" w:rsidRPr="000D430E">
        <w:rPr>
          <w:rStyle w:val="a7"/>
          <w:color w:val="auto"/>
          <w:u w:val="none"/>
        </w:rPr>
        <w:t xml:space="preserve">. </w:t>
      </w:r>
      <w:r w:rsidR="00FA1A73" w:rsidRPr="000D430E">
        <w:rPr>
          <w:rStyle w:val="a7"/>
          <w:bCs/>
          <w:color w:val="auto"/>
          <w:u w:val="none"/>
        </w:rPr>
        <w:t>30</w:t>
      </w:r>
      <w:r w:rsidR="00FA1A73" w:rsidRPr="000D430E">
        <w:rPr>
          <w:rStyle w:val="a7"/>
          <w:bCs/>
          <w:color w:val="auto"/>
          <w:u w:val="none"/>
          <w:lang w:val="ru-RU"/>
        </w:rPr>
        <w:t>.</w:t>
      </w:r>
      <w:r w:rsidR="00FA1A73" w:rsidRPr="000D430E">
        <w:rPr>
          <w:rStyle w:val="a7"/>
          <w:bCs/>
          <w:color w:val="auto"/>
          <w:u w:val="none"/>
        </w:rPr>
        <w:t>10</w:t>
      </w:r>
      <w:r w:rsidR="00FA1A73" w:rsidRPr="000D430E">
        <w:rPr>
          <w:rStyle w:val="a7"/>
          <w:bCs/>
          <w:color w:val="auto"/>
          <w:u w:val="none"/>
          <w:lang w:val="ru-RU"/>
        </w:rPr>
        <w:t>.20</w:t>
      </w:r>
      <w:r w:rsidR="00FA1A73" w:rsidRPr="000D430E">
        <w:rPr>
          <w:rStyle w:val="a7"/>
          <w:bCs/>
          <w:color w:val="auto"/>
          <w:u w:val="none"/>
        </w:rPr>
        <w:t>21</w:t>
      </w:r>
      <w:r w:rsidR="000D430E" w:rsidRPr="000D430E">
        <w:rPr>
          <w:rStyle w:val="a7"/>
          <w:bCs/>
          <w:color w:val="auto"/>
          <w:u w:val="none"/>
        </w:rPr>
        <w:t>.</w:t>
      </w:r>
    </w:p>
    <w:p w:rsidR="005E5E69" w:rsidRPr="000D430E" w:rsidRDefault="00661FEB" w:rsidP="002B2F4C">
      <w:pPr>
        <w:pStyle w:val="a5"/>
        <w:numPr>
          <w:ilvl w:val="0"/>
          <w:numId w:val="18"/>
        </w:numPr>
        <w:tabs>
          <w:tab w:val="left" w:pos="1276"/>
        </w:tabs>
        <w:spacing w:before="0" w:beforeAutospacing="0" w:after="0" w:afterAutospacing="0"/>
        <w:ind w:firstLine="709"/>
        <w:jc w:val="both"/>
        <w:textAlignment w:val="baseline"/>
        <w:rPr>
          <w:rStyle w:val="a7"/>
          <w:bCs/>
          <w:color w:val="auto"/>
          <w:u w:val="none"/>
        </w:rPr>
      </w:pPr>
      <w:r w:rsidRPr="000D430E">
        <w:rPr>
          <w:rStyle w:val="a7"/>
          <w:bCs/>
          <w:color w:val="auto"/>
          <w:u w:val="none"/>
        </w:rPr>
        <w:t>Sustainable Development Goals</w:t>
      </w:r>
      <w:r w:rsidR="002B2F4C" w:rsidRPr="000D430E">
        <w:rPr>
          <w:rStyle w:val="a7"/>
          <w:bCs/>
          <w:color w:val="auto"/>
          <w:u w:val="none"/>
        </w:rPr>
        <w:t xml:space="preserve"> //</w:t>
      </w:r>
      <w:r w:rsidRPr="000D430E">
        <w:rPr>
          <w:rStyle w:val="a7"/>
          <w:bCs/>
          <w:color w:val="auto"/>
          <w:u w:val="none"/>
        </w:rPr>
        <w:t xml:space="preserve"> </w:t>
      </w:r>
      <w:hyperlink r:id="rId113" w:history="1">
        <w:r w:rsidR="002B2F4C" w:rsidRPr="000D430E">
          <w:rPr>
            <w:rStyle w:val="a7"/>
            <w:bCs/>
            <w:color w:val="auto"/>
            <w:u w:val="none"/>
          </w:rPr>
          <w:t>https://sustainabledevelopment.un</w:t>
        </w:r>
      </w:hyperlink>
      <w:r w:rsidRPr="000D430E">
        <w:rPr>
          <w:rStyle w:val="a7"/>
          <w:bCs/>
          <w:color w:val="auto"/>
          <w:u w:val="none"/>
        </w:rPr>
        <w:t>.</w:t>
      </w:r>
      <w:r w:rsidR="002B2F4C" w:rsidRPr="000D430E">
        <w:rPr>
          <w:rStyle w:val="a7"/>
          <w:bCs/>
          <w:color w:val="auto"/>
          <w:u w:val="none"/>
        </w:rPr>
        <w:t xml:space="preserve"> </w:t>
      </w:r>
      <w:r w:rsidRPr="000D430E">
        <w:rPr>
          <w:rStyle w:val="a7"/>
          <w:bCs/>
          <w:color w:val="auto"/>
          <w:u w:val="none"/>
        </w:rPr>
        <w:t>org/content/documents/23453KAZAKHSTAN_VNR_Kazkahstan_web</w:t>
      </w:r>
      <w:r w:rsidR="002B2F4C" w:rsidRPr="000D430E">
        <w:rPr>
          <w:rStyle w:val="a7"/>
          <w:bCs/>
          <w:color w:val="auto"/>
          <w:u w:val="none"/>
        </w:rPr>
        <w:t xml:space="preserve">. </w:t>
      </w:r>
      <w:r w:rsidR="00FA1A73" w:rsidRPr="000D430E">
        <w:rPr>
          <w:rStyle w:val="a7"/>
          <w:bCs/>
          <w:color w:val="auto"/>
          <w:u w:val="none"/>
        </w:rPr>
        <w:t>30.10.2021</w:t>
      </w:r>
      <w:r w:rsidR="000D430E" w:rsidRPr="000D430E">
        <w:rPr>
          <w:rStyle w:val="a7"/>
          <w:bCs/>
          <w:color w:val="auto"/>
          <w:u w:val="none"/>
        </w:rPr>
        <w:t>.</w:t>
      </w:r>
    </w:p>
    <w:p w:rsidR="005E5E69" w:rsidRPr="000D430E" w:rsidRDefault="005E5E69" w:rsidP="002B2F4C">
      <w:pPr>
        <w:tabs>
          <w:tab w:val="left" w:pos="1276"/>
        </w:tabs>
        <w:spacing w:after="0" w:line="240" w:lineRule="auto"/>
        <w:rPr>
          <w:rStyle w:val="a7"/>
          <w:rFonts w:ascii="Times New Roman" w:eastAsia="Times New Roman" w:hAnsi="Times New Roman" w:cs="Times New Roman"/>
          <w:bCs/>
          <w:color w:val="auto"/>
          <w:sz w:val="28"/>
          <w:szCs w:val="28"/>
          <w:u w:val="none"/>
          <w:lang w:val="en-US" w:eastAsia="ru-RU"/>
        </w:rPr>
      </w:pPr>
      <w:r w:rsidRPr="000D430E">
        <w:rPr>
          <w:rStyle w:val="a7"/>
          <w:rFonts w:ascii="Times New Roman" w:hAnsi="Times New Roman" w:cs="Times New Roman"/>
          <w:bCs/>
          <w:color w:val="auto"/>
          <w:u w:val="none"/>
          <w:lang w:val="en-US"/>
        </w:rPr>
        <w:br w:type="page"/>
      </w:r>
    </w:p>
    <w:p w:rsidR="00554AFC" w:rsidRPr="00215C0C" w:rsidRDefault="00554AFC" w:rsidP="00215C0C">
      <w:pPr>
        <w:spacing w:after="0" w:line="240" w:lineRule="auto"/>
        <w:jc w:val="center"/>
        <w:rPr>
          <w:rFonts w:ascii="Times New Roman" w:hAnsi="Times New Roman" w:cs="Times New Roman"/>
          <w:b/>
          <w:sz w:val="28"/>
        </w:rPr>
      </w:pPr>
      <w:r w:rsidRPr="00215C0C">
        <w:rPr>
          <w:rFonts w:ascii="Times New Roman" w:hAnsi="Times New Roman" w:cs="Times New Roman"/>
          <w:b/>
          <w:sz w:val="28"/>
        </w:rPr>
        <w:t>ПРИЛОЖЕНИЕ А</w:t>
      </w:r>
    </w:p>
    <w:p w:rsidR="00554AFC" w:rsidRPr="00215C0C" w:rsidRDefault="00554AFC" w:rsidP="00215C0C">
      <w:pPr>
        <w:spacing w:after="0" w:line="240" w:lineRule="auto"/>
        <w:jc w:val="right"/>
        <w:rPr>
          <w:rFonts w:ascii="Times New Roman" w:hAnsi="Times New Roman" w:cs="Times New Roman"/>
          <w:b/>
          <w:i/>
          <w:sz w:val="28"/>
        </w:rPr>
      </w:pPr>
    </w:p>
    <w:p w:rsidR="00DC0FB5" w:rsidRPr="003A68D9" w:rsidRDefault="000A1784" w:rsidP="003A68D9">
      <w:pPr>
        <w:spacing w:after="0" w:line="240" w:lineRule="auto"/>
        <w:ind w:firstLine="709"/>
        <w:jc w:val="both"/>
        <w:rPr>
          <w:rFonts w:ascii="Times New Roman" w:hAnsi="Times New Roman" w:cs="Times New Roman"/>
          <w:sz w:val="28"/>
        </w:rPr>
      </w:pPr>
      <w:r w:rsidRPr="00215C0C">
        <w:rPr>
          <w:rFonts w:ascii="Times New Roman" w:hAnsi="Times New Roman" w:cs="Times New Roman"/>
          <w:sz w:val="28"/>
        </w:rPr>
        <w:t>У</w:t>
      </w:r>
      <w:r w:rsidRPr="00215C0C">
        <w:rPr>
          <w:rFonts w:ascii="Times New Roman" w:hAnsi="Times New Roman" w:cs="Times New Roman"/>
          <w:sz w:val="28"/>
          <w:szCs w:val="28"/>
        </w:rPr>
        <w:t>потребление словосочетания «государственные средства» или схожих понятий в официальных документах</w:t>
      </w:r>
      <w:r w:rsidRPr="00215C0C">
        <w:rPr>
          <w:rFonts w:ascii="Times New Roman" w:hAnsi="Times New Roman" w:cs="Times New Roman"/>
          <w:sz w:val="28"/>
        </w:rPr>
        <w:t xml:space="preserve"> Республики Казахстан</w:t>
      </w:r>
      <w:r w:rsidR="003A68D9" w:rsidRPr="003A68D9">
        <w:rPr>
          <w:rFonts w:ascii="Times New Roman" w:hAnsi="Times New Roman" w:cs="Times New Roman"/>
          <w:sz w:val="28"/>
        </w:rPr>
        <w:t>:</w:t>
      </w:r>
    </w:p>
    <w:p w:rsidR="00DC0FB5" w:rsidRPr="00712FCC"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1.</w:t>
      </w:r>
      <w:r w:rsidR="00DC0FB5" w:rsidRPr="00712FCC">
        <w:rPr>
          <w:rFonts w:ascii="Times New Roman" w:hAnsi="Times New Roman" w:cs="Times New Roman"/>
          <w:sz w:val="28"/>
        </w:rPr>
        <w:t xml:space="preserve"> Правила определения стоимости строительства объектов за счет государственных инвестиций и средств субъектов квазигосударственного сектора</w:t>
      </w:r>
      <w:r w:rsidR="000527C5">
        <w:rPr>
          <w:rFonts w:ascii="Times New Roman" w:hAnsi="Times New Roman" w:cs="Times New Roman"/>
          <w:sz w:val="28"/>
        </w:rPr>
        <w:t>,</w:t>
      </w:r>
      <w:r w:rsidR="00DC0FB5" w:rsidRPr="00712FCC">
        <w:rPr>
          <w:rFonts w:ascii="Times New Roman" w:hAnsi="Times New Roman" w:cs="Times New Roman"/>
          <w:sz w:val="28"/>
        </w:rPr>
        <w:t xml:space="preserve"> в приказе Министра национальной экономики Республики Казахстан от 20 ноября 2015 года №707. Зарегистрирован в Министерстве юстиции Республики Казахстан 26 декабря 2015 года №12527.</w:t>
      </w:r>
    </w:p>
    <w:p w:rsidR="00DC0FB5" w:rsidRPr="003A68D9"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2.</w:t>
      </w:r>
      <w:r w:rsidR="00DC0FB5" w:rsidRPr="00712FCC">
        <w:rPr>
          <w:rFonts w:ascii="Times New Roman" w:hAnsi="Times New Roman" w:cs="Times New Roman"/>
          <w:sz w:val="28"/>
        </w:rPr>
        <w:t xml:space="preserve"> «</w:t>
      </w:r>
      <w:r w:rsidRPr="00712FCC">
        <w:rPr>
          <w:rFonts w:ascii="Times New Roman" w:hAnsi="Times New Roman" w:cs="Times New Roman"/>
          <w:sz w:val="28"/>
        </w:rPr>
        <w:t xml:space="preserve">Государственные </w:t>
      </w:r>
      <w:r w:rsidR="00DC0FB5" w:rsidRPr="00712FCC">
        <w:rPr>
          <w:rFonts w:ascii="Times New Roman" w:hAnsi="Times New Roman" w:cs="Times New Roman"/>
          <w:sz w:val="28"/>
        </w:rPr>
        <w:t>ресурсы» в Постановлении Правительства Республики Казахстан от 19 декабря 2012 года №1622 "О внесении изменений в постановления Правительства Республики Казахстан от 10 апреля 2012 года №438 "О закупе зерна в государственные ресурсы из урожая 2012 года" и от 16 августа 2012 года №1055 "О выделении средств из резерва Правительства Республики Казахстан"</w:t>
      </w:r>
      <w:r w:rsidRPr="003A68D9">
        <w:rPr>
          <w:rFonts w:ascii="Times New Roman" w:hAnsi="Times New Roman" w:cs="Times New Roman"/>
          <w:sz w:val="28"/>
        </w:rPr>
        <w:t>.</w:t>
      </w:r>
    </w:p>
    <w:p w:rsidR="00DC0FB5" w:rsidRPr="00712FCC"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3.</w:t>
      </w:r>
      <w:r w:rsidR="00DC0FB5" w:rsidRPr="00712FCC">
        <w:rPr>
          <w:rFonts w:ascii="Times New Roman" w:hAnsi="Times New Roman" w:cs="Times New Roman"/>
          <w:sz w:val="28"/>
        </w:rPr>
        <w:t xml:space="preserve"> «</w:t>
      </w:r>
      <w:r w:rsidRPr="00712FCC">
        <w:rPr>
          <w:rFonts w:ascii="Times New Roman" w:hAnsi="Times New Roman" w:cs="Times New Roman"/>
          <w:sz w:val="28"/>
        </w:rPr>
        <w:t xml:space="preserve">Средства </w:t>
      </w:r>
      <w:r w:rsidR="00DC0FB5" w:rsidRPr="00712FCC">
        <w:rPr>
          <w:rFonts w:ascii="Times New Roman" w:hAnsi="Times New Roman" w:cs="Times New Roman"/>
          <w:sz w:val="28"/>
        </w:rPr>
        <w:t xml:space="preserve">государственного бюджета» в Постановлении Правительства Республики Казахстан от 22 сентября 2000 года </w:t>
      </w:r>
      <w:r w:rsidR="00706209">
        <w:rPr>
          <w:rFonts w:ascii="Times New Roman" w:hAnsi="Times New Roman" w:cs="Times New Roman"/>
          <w:sz w:val="28"/>
        </w:rPr>
        <w:t>№</w:t>
      </w:r>
      <w:r w:rsidR="00DC0FB5" w:rsidRPr="00712FCC">
        <w:rPr>
          <w:rFonts w:ascii="Times New Roman" w:hAnsi="Times New Roman" w:cs="Times New Roman"/>
          <w:sz w:val="28"/>
        </w:rPr>
        <w:t xml:space="preserve">1428 «», Постановлении Правительства Республики Казахстан от 29 августа 2001 года </w:t>
      </w:r>
      <w:r w:rsidR="00706209">
        <w:rPr>
          <w:rFonts w:ascii="Times New Roman" w:hAnsi="Times New Roman" w:cs="Times New Roman"/>
          <w:sz w:val="28"/>
        </w:rPr>
        <w:t>№</w:t>
      </w:r>
      <w:r w:rsidR="00DC0FB5" w:rsidRPr="00712FCC">
        <w:rPr>
          <w:rFonts w:ascii="Times New Roman" w:hAnsi="Times New Roman" w:cs="Times New Roman"/>
          <w:sz w:val="28"/>
        </w:rPr>
        <w:t>1127…</w:t>
      </w:r>
    </w:p>
    <w:p w:rsidR="00DC0FB5" w:rsidRPr="00712FCC"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4.</w:t>
      </w:r>
      <w:r w:rsidR="00DC0FB5" w:rsidRPr="00712FCC">
        <w:rPr>
          <w:rFonts w:ascii="Times New Roman" w:hAnsi="Times New Roman" w:cs="Times New Roman"/>
          <w:sz w:val="28"/>
        </w:rPr>
        <w:t xml:space="preserve"> «</w:t>
      </w:r>
      <w:r w:rsidRPr="00712FCC">
        <w:rPr>
          <w:rFonts w:ascii="Times New Roman" w:hAnsi="Times New Roman" w:cs="Times New Roman"/>
          <w:sz w:val="28"/>
        </w:rPr>
        <w:t xml:space="preserve">Средств </w:t>
      </w:r>
      <w:r w:rsidR="00DC0FB5" w:rsidRPr="00712FCC">
        <w:rPr>
          <w:rFonts w:ascii="Times New Roman" w:hAnsi="Times New Roman" w:cs="Times New Roman"/>
          <w:sz w:val="28"/>
        </w:rPr>
        <w:t xml:space="preserve">негосударственных займов под государственные гарантии» в Постановлении Правительства Республики Казахстан от 23 мая 2006 года </w:t>
      </w:r>
      <w:r w:rsidR="00706209">
        <w:rPr>
          <w:rFonts w:ascii="Times New Roman" w:hAnsi="Times New Roman" w:cs="Times New Roman"/>
          <w:sz w:val="28"/>
          <w:szCs w:val="28"/>
        </w:rPr>
        <w:t>№</w:t>
      </w:r>
      <w:r w:rsidR="00DC0FB5" w:rsidRPr="00712FCC">
        <w:rPr>
          <w:rFonts w:ascii="Times New Roman" w:hAnsi="Times New Roman" w:cs="Times New Roman"/>
          <w:sz w:val="28"/>
        </w:rPr>
        <w:t>442, …</w:t>
      </w:r>
    </w:p>
    <w:p w:rsidR="00DC0FB5" w:rsidRPr="003A68D9"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5.</w:t>
      </w:r>
      <w:r w:rsidR="00DC0FB5" w:rsidRPr="00712FCC">
        <w:rPr>
          <w:rFonts w:ascii="Times New Roman" w:hAnsi="Times New Roman" w:cs="Times New Roman"/>
          <w:sz w:val="28"/>
        </w:rPr>
        <w:t xml:space="preserve"> «</w:t>
      </w:r>
      <w:r w:rsidRPr="00712FCC">
        <w:rPr>
          <w:rFonts w:ascii="Times New Roman" w:hAnsi="Times New Roman" w:cs="Times New Roman"/>
          <w:sz w:val="28"/>
        </w:rPr>
        <w:t>Средствам</w:t>
      </w:r>
      <w:r w:rsidR="00DC0FB5" w:rsidRPr="00712FCC">
        <w:rPr>
          <w:rFonts w:ascii="Times New Roman" w:hAnsi="Times New Roman" w:cs="Times New Roman"/>
          <w:sz w:val="28"/>
        </w:rPr>
        <w:t xml:space="preserve">, выделенным на исполнение обязательств по государственным гарантиям» в Постановлении Правительства Республики Казахстан от 14 июня 2006 года </w:t>
      </w:r>
      <w:r w:rsidR="00DC0FB5" w:rsidRPr="00712FCC">
        <w:rPr>
          <w:rFonts w:ascii="Times New Roman" w:hAnsi="Times New Roman" w:cs="Times New Roman"/>
          <w:sz w:val="28"/>
          <w:szCs w:val="28"/>
        </w:rPr>
        <w:t>N</w:t>
      </w:r>
      <w:r w:rsidR="00DC0FB5" w:rsidRPr="00712FCC">
        <w:rPr>
          <w:rFonts w:ascii="Times New Roman" w:hAnsi="Times New Roman" w:cs="Times New Roman"/>
          <w:sz w:val="28"/>
        </w:rPr>
        <w:t xml:space="preserve"> 551</w:t>
      </w:r>
      <w:r w:rsidRPr="003A68D9">
        <w:rPr>
          <w:rFonts w:ascii="Times New Roman" w:hAnsi="Times New Roman" w:cs="Times New Roman"/>
          <w:sz w:val="28"/>
        </w:rPr>
        <w:t>.</w:t>
      </w:r>
    </w:p>
    <w:p w:rsidR="00DC0FB5" w:rsidRPr="003A68D9" w:rsidRDefault="003A68D9" w:rsidP="00712FCC">
      <w:pPr>
        <w:spacing w:after="0" w:line="240" w:lineRule="auto"/>
        <w:ind w:firstLine="709"/>
        <w:jc w:val="both"/>
        <w:rPr>
          <w:rFonts w:ascii="Times New Roman" w:hAnsi="Times New Roman" w:cs="Times New Roman"/>
          <w:sz w:val="28"/>
        </w:rPr>
      </w:pPr>
      <w:r w:rsidRPr="003A68D9">
        <w:rPr>
          <w:rFonts w:ascii="Times New Roman" w:hAnsi="Times New Roman" w:cs="Times New Roman"/>
          <w:sz w:val="28"/>
        </w:rPr>
        <w:t>6.</w:t>
      </w:r>
      <w:r w:rsidR="00DC0FB5" w:rsidRPr="00712FCC">
        <w:rPr>
          <w:rFonts w:ascii="Times New Roman" w:hAnsi="Times New Roman" w:cs="Times New Roman"/>
          <w:sz w:val="28"/>
        </w:rPr>
        <w:t xml:space="preserve"> «</w:t>
      </w:r>
      <w:r w:rsidRPr="00712FCC">
        <w:rPr>
          <w:rFonts w:ascii="Times New Roman" w:hAnsi="Times New Roman" w:cs="Times New Roman"/>
          <w:sz w:val="28"/>
        </w:rPr>
        <w:t xml:space="preserve">Государственного </w:t>
      </w:r>
      <w:r w:rsidR="00DC0FB5" w:rsidRPr="00712FCC">
        <w:rPr>
          <w:rFonts w:ascii="Times New Roman" w:hAnsi="Times New Roman" w:cs="Times New Roman"/>
          <w:sz w:val="28"/>
        </w:rPr>
        <w:t>образовательного заказа на подготовку специалистов с высшим профессиональным и послевузовским профессиональным образованием, а также со средним профессиональным образованием в организациях, финансируе</w:t>
      </w:r>
      <w:r w:rsidR="00E719A2" w:rsidRPr="00712FCC">
        <w:rPr>
          <w:rFonts w:ascii="Times New Roman" w:hAnsi="Times New Roman" w:cs="Times New Roman"/>
          <w:sz w:val="28"/>
        </w:rPr>
        <w:t xml:space="preserve">мых за счет бюджетных средств» </w:t>
      </w:r>
      <w:r w:rsidR="00DC0FB5" w:rsidRPr="00712FCC">
        <w:rPr>
          <w:rFonts w:ascii="Times New Roman" w:hAnsi="Times New Roman" w:cs="Times New Roman"/>
          <w:sz w:val="28"/>
        </w:rPr>
        <w:t xml:space="preserve">в Постановлении Правительства Республики Казахстан от 8 июня 2007 года </w:t>
      </w:r>
      <w:r w:rsidR="00DC0FB5" w:rsidRPr="00712FCC">
        <w:rPr>
          <w:rFonts w:ascii="Times New Roman" w:hAnsi="Times New Roman" w:cs="Times New Roman"/>
          <w:sz w:val="28"/>
          <w:szCs w:val="28"/>
        </w:rPr>
        <w:t>N</w:t>
      </w:r>
      <w:r w:rsidR="00DC0FB5" w:rsidRPr="00712FCC">
        <w:rPr>
          <w:rFonts w:ascii="Times New Roman" w:hAnsi="Times New Roman" w:cs="Times New Roman"/>
          <w:sz w:val="28"/>
        </w:rPr>
        <w:t xml:space="preserve"> 478 «Об утверждении Порядка выплат средств из Государственного фонда финансовой поддержки сельского хозяйства»</w:t>
      </w:r>
      <w:r w:rsidRPr="003A68D9">
        <w:rPr>
          <w:rFonts w:ascii="Times New Roman" w:hAnsi="Times New Roman" w:cs="Times New Roman"/>
          <w:sz w:val="28"/>
        </w:rPr>
        <w:t>.</w:t>
      </w:r>
    </w:p>
    <w:p w:rsidR="00DC0FB5" w:rsidRPr="003A68D9"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Постановление Правительства Республики Казахстан от 15 апреля 1998 г. </w:t>
      </w:r>
      <w:r w:rsidRPr="00712FCC">
        <w:rPr>
          <w:rFonts w:ascii="Times New Roman" w:hAnsi="Times New Roman" w:cs="Times New Roman"/>
          <w:sz w:val="28"/>
          <w:szCs w:val="28"/>
        </w:rPr>
        <w:t>N</w:t>
      </w:r>
      <w:r w:rsidRPr="00712FCC">
        <w:rPr>
          <w:rFonts w:ascii="Times New Roman" w:hAnsi="Times New Roman" w:cs="Times New Roman"/>
          <w:sz w:val="28"/>
        </w:rPr>
        <w:t>№ 342</w:t>
      </w:r>
      <w:r w:rsidR="003A68D9" w:rsidRPr="003A68D9">
        <w:rPr>
          <w:rFonts w:ascii="Times New Roman" w:hAnsi="Times New Roman" w:cs="Times New Roman"/>
          <w:sz w:val="28"/>
        </w:rPr>
        <w:t>.</w:t>
      </w:r>
    </w:p>
    <w:p w:rsidR="00DC0FB5" w:rsidRPr="003A68D9"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Об утверждении Правил премирования, оказания материальной помощи и установления надбавок к должностным окладам работников органов Республики Казахстан за счет средств государственного бюджета</w:t>
      </w:r>
      <w:r w:rsidR="003A68D9" w:rsidRPr="003A68D9">
        <w:rPr>
          <w:rFonts w:ascii="Times New Roman" w:hAnsi="Times New Roman" w:cs="Times New Roman"/>
          <w:sz w:val="28"/>
        </w:rPr>
        <w:t>.</w:t>
      </w:r>
    </w:p>
    <w:p w:rsidR="00DC0FB5" w:rsidRPr="003A68D9"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Постановление Правительства Республики Казахстан от 29 августа 2001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1127</w:t>
      </w:r>
      <w:r w:rsidR="003A68D9" w:rsidRPr="003A68D9">
        <w:rPr>
          <w:rFonts w:ascii="Times New Roman" w:hAnsi="Times New Roman" w:cs="Times New Roman"/>
          <w:sz w:val="28"/>
        </w:rPr>
        <w:t>:</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 Правила образования и использования средств государственных учреждений лесного хозяйства Постановление Правительства Республики Казахстан от 30 сентября 2003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1003. Утратило силу постановлением Правительства Республики Казахстан от 13 августа 2010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816</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 </w:t>
      </w:r>
      <w:r w:rsidR="00D530D7" w:rsidRPr="00712FCC">
        <w:rPr>
          <w:rFonts w:ascii="Times New Roman" w:hAnsi="Times New Roman" w:cs="Times New Roman"/>
          <w:sz w:val="28"/>
        </w:rPr>
        <w:t>о</w:t>
      </w:r>
      <w:r w:rsidRPr="00712FCC">
        <w:rPr>
          <w:rFonts w:ascii="Times New Roman" w:hAnsi="Times New Roman" w:cs="Times New Roman"/>
          <w:sz w:val="28"/>
        </w:rPr>
        <w:t xml:space="preserve"> передаче основного средства Республиканского государственного предприятия на праве хозяйственного ведения "Актауский международный морской торговый порт" Министерства транспорта и коммуникаций Республики Казахстан</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Постановление Правительства Республики Казахстан от 15 октября 2004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1062</w:t>
      </w:r>
    </w:p>
    <w:p w:rsidR="00DC0FB5" w:rsidRPr="00712FCC" w:rsidRDefault="00DC0FB5" w:rsidP="00712FCC">
      <w:pPr>
        <w:spacing w:after="0" w:line="240" w:lineRule="auto"/>
        <w:ind w:firstLine="709"/>
        <w:jc w:val="both"/>
        <w:rPr>
          <w:rFonts w:ascii="Times New Roman" w:hAnsi="Times New Roman" w:cs="Times New Roman"/>
          <w:i/>
          <w:sz w:val="28"/>
        </w:rPr>
      </w:pPr>
      <w:r w:rsidRPr="00712FCC">
        <w:rPr>
          <w:rFonts w:ascii="Times New Roman" w:hAnsi="Times New Roman" w:cs="Times New Roman"/>
          <w:i/>
          <w:sz w:val="28"/>
        </w:rPr>
        <w:t>В целях эффективного использования государственного имущества Правительство Республики Казахстан постановляет</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 «…о проведенных государственных закупках товаров, работ и услуг для организаций, финансируемых из республиканского и местных бюджетов, а также средств внебюджетных фондов» Приказ Министерства энергетики, индустрии и торговли Республики Казахстан от 19 октября 1998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199 Зарегистрирован в Министерстве юстиции Республики Казахстан 24 октября 1998 года </w:t>
      </w:r>
      <w:r w:rsidRPr="00712FCC">
        <w:rPr>
          <w:rFonts w:ascii="Times New Roman" w:hAnsi="Times New Roman" w:cs="Times New Roman"/>
          <w:sz w:val="28"/>
          <w:szCs w:val="28"/>
        </w:rPr>
        <w:t>N</w:t>
      </w:r>
      <w:r w:rsidRPr="00712FCC">
        <w:rPr>
          <w:rFonts w:ascii="Times New Roman" w:hAnsi="Times New Roman" w:cs="Times New Roman"/>
          <w:sz w:val="28"/>
        </w:rPr>
        <w:t xml:space="preserve"> 627. Утратил силу - приказом Агентства РК по государственным закупкам от 25 января 1999 г. </w:t>
      </w:r>
      <w:r w:rsidRPr="00712FCC">
        <w:rPr>
          <w:rFonts w:ascii="Times New Roman" w:hAnsi="Times New Roman" w:cs="Times New Roman"/>
          <w:sz w:val="28"/>
          <w:szCs w:val="28"/>
        </w:rPr>
        <w:t>N</w:t>
      </w:r>
      <w:r w:rsidRPr="00712FCC">
        <w:rPr>
          <w:rFonts w:ascii="Times New Roman" w:hAnsi="Times New Roman" w:cs="Times New Roman"/>
          <w:sz w:val="28"/>
        </w:rPr>
        <w:t xml:space="preserve"> 2 (~</w:t>
      </w:r>
      <w:r w:rsidRPr="00712FCC">
        <w:rPr>
          <w:rFonts w:ascii="Times New Roman" w:hAnsi="Times New Roman" w:cs="Times New Roman"/>
          <w:sz w:val="28"/>
          <w:szCs w:val="28"/>
        </w:rPr>
        <w:t>V</w:t>
      </w:r>
      <w:r w:rsidRPr="00712FCC">
        <w:rPr>
          <w:rFonts w:ascii="Times New Roman" w:hAnsi="Times New Roman" w:cs="Times New Roman"/>
          <w:sz w:val="28"/>
        </w:rPr>
        <w:t>990692)</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О временном порядке использования средств, полученных от продажи государственного пакета акций</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i/>
          <w:sz w:val="28"/>
        </w:rPr>
        <w:t>Утративший силу</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xml:space="preserve">Постановление Кабинета Министров Республики Казахстан от 31 января 1995 г. </w:t>
      </w:r>
      <w:r w:rsidRPr="00712FCC">
        <w:rPr>
          <w:rFonts w:ascii="Times New Roman" w:hAnsi="Times New Roman" w:cs="Times New Roman"/>
          <w:sz w:val="28"/>
          <w:szCs w:val="28"/>
        </w:rPr>
        <w:t>N</w:t>
      </w:r>
      <w:r w:rsidRPr="00712FCC">
        <w:rPr>
          <w:rFonts w:ascii="Times New Roman" w:hAnsi="Times New Roman" w:cs="Times New Roman"/>
          <w:sz w:val="28"/>
        </w:rPr>
        <w:t xml:space="preserve"> 107. Утратило силу  постановлением П</w:t>
      </w:r>
      <w:r w:rsidRPr="00712FCC">
        <w:rPr>
          <w:rFonts w:ascii="Times New Roman" w:hAnsi="Times New Roman" w:cs="Times New Roman"/>
          <w:sz w:val="28"/>
          <w:szCs w:val="28"/>
        </w:rPr>
        <w:t>p</w:t>
      </w:r>
      <w:r w:rsidRPr="00712FCC">
        <w:rPr>
          <w:rFonts w:ascii="Times New Roman" w:hAnsi="Times New Roman" w:cs="Times New Roman"/>
          <w:sz w:val="28"/>
        </w:rPr>
        <w:t>авительства РК от 25 ап</w:t>
      </w:r>
      <w:r w:rsidRPr="00712FCC">
        <w:rPr>
          <w:rFonts w:ascii="Times New Roman" w:hAnsi="Times New Roman" w:cs="Times New Roman"/>
          <w:sz w:val="28"/>
          <w:szCs w:val="28"/>
        </w:rPr>
        <w:t>p</w:t>
      </w:r>
      <w:r w:rsidRPr="00712FCC">
        <w:rPr>
          <w:rFonts w:ascii="Times New Roman" w:hAnsi="Times New Roman" w:cs="Times New Roman"/>
          <w:sz w:val="28"/>
        </w:rPr>
        <w:t xml:space="preserve">еля 1996 г. </w:t>
      </w:r>
      <w:r w:rsidRPr="00712FCC">
        <w:rPr>
          <w:rFonts w:ascii="Times New Roman" w:hAnsi="Times New Roman" w:cs="Times New Roman"/>
          <w:sz w:val="28"/>
          <w:szCs w:val="28"/>
        </w:rPr>
        <w:t>N</w:t>
      </w:r>
      <w:r w:rsidRPr="00712FCC">
        <w:rPr>
          <w:rFonts w:ascii="Times New Roman" w:hAnsi="Times New Roman" w:cs="Times New Roman"/>
          <w:sz w:val="28"/>
        </w:rPr>
        <w:t xml:space="preserve"> 507.</w:t>
      </w:r>
    </w:p>
    <w:p w:rsidR="00DC0FB5" w:rsidRPr="00712FCC" w:rsidRDefault="00DC0FB5" w:rsidP="00712FCC">
      <w:pPr>
        <w:spacing w:after="0" w:line="240" w:lineRule="auto"/>
        <w:ind w:firstLine="709"/>
        <w:jc w:val="both"/>
        <w:rPr>
          <w:rFonts w:ascii="Times New Roman" w:hAnsi="Times New Roman" w:cs="Times New Roman"/>
          <w:i/>
          <w:sz w:val="28"/>
        </w:rPr>
      </w:pPr>
      <w:r w:rsidRPr="00712FCC">
        <w:rPr>
          <w:rFonts w:ascii="Times New Roman" w:hAnsi="Times New Roman" w:cs="Times New Roman"/>
          <w:i/>
          <w:sz w:val="28"/>
        </w:rPr>
        <w:t>В целях повышения эффективности использования средств, поступивших от продажи государственного пакета акций, проведения активной инвестиционной политики и решения социальных проблем, связанных с процессом приватизации, Кабинет Министров Республики Казахстан постановляет</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 Об утверждении Годовых норм износа по основным средствам (активам) государственных учреждений</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i/>
          <w:sz w:val="28"/>
        </w:rPr>
        <w:t>Утративший силу</w:t>
      </w:r>
    </w:p>
    <w:p w:rsidR="00DC0FB5" w:rsidRPr="00712FCC" w:rsidRDefault="00DC0FB5" w:rsidP="00712FCC">
      <w:pPr>
        <w:spacing w:after="0" w:line="240" w:lineRule="auto"/>
        <w:ind w:firstLine="709"/>
        <w:jc w:val="both"/>
        <w:rPr>
          <w:rFonts w:ascii="Times New Roman" w:hAnsi="Times New Roman" w:cs="Times New Roman"/>
          <w:sz w:val="28"/>
        </w:rPr>
      </w:pPr>
      <w:r w:rsidRPr="00712FCC">
        <w:rPr>
          <w:rFonts w:ascii="Times New Roman" w:hAnsi="Times New Roman" w:cs="Times New Roman"/>
          <w:sz w:val="28"/>
        </w:rPr>
        <w:t>Постановление Правительства Республики Казахстан от 3 сентября 1999 года №1308. Утратило силу постановлением Правительства Республики Казахстан от 14 июня 2012 года №790 (вводится в действие с 01.01.2013)</w:t>
      </w:r>
    </w:p>
    <w:p w:rsidR="00554AFC" w:rsidRPr="00712FCC" w:rsidRDefault="00554AFC" w:rsidP="00712FCC">
      <w:pPr>
        <w:spacing w:after="0" w:line="240" w:lineRule="auto"/>
        <w:ind w:firstLine="709"/>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554AFC" w:rsidRDefault="00554AFC" w:rsidP="00215C0C">
      <w:pPr>
        <w:spacing w:after="0" w:line="240" w:lineRule="auto"/>
        <w:jc w:val="center"/>
        <w:rPr>
          <w:rFonts w:ascii="Times New Roman" w:hAnsi="Times New Roman" w:cs="Times New Roman"/>
          <w:b/>
          <w:color w:val="000000" w:themeColor="text1"/>
          <w:sz w:val="28"/>
          <w:szCs w:val="28"/>
        </w:rPr>
      </w:pPr>
      <w:r w:rsidRPr="00215C0C">
        <w:rPr>
          <w:rFonts w:ascii="Times New Roman" w:hAnsi="Times New Roman" w:cs="Times New Roman"/>
          <w:b/>
          <w:color w:val="000000" w:themeColor="text1"/>
          <w:sz w:val="28"/>
          <w:szCs w:val="28"/>
        </w:rPr>
        <w:t>ПРИЛОЖЕНИЕ Б</w:t>
      </w:r>
    </w:p>
    <w:p w:rsidR="00CF607A" w:rsidRDefault="00CF607A" w:rsidP="00215C0C">
      <w:pPr>
        <w:spacing w:after="0" w:line="240" w:lineRule="auto"/>
        <w:jc w:val="center"/>
        <w:rPr>
          <w:rFonts w:ascii="Times New Roman" w:hAnsi="Times New Roman" w:cs="Times New Roman"/>
          <w:b/>
          <w:color w:val="000000" w:themeColor="text1"/>
          <w:sz w:val="28"/>
          <w:szCs w:val="28"/>
        </w:rPr>
      </w:pPr>
    </w:p>
    <w:p w:rsidR="00CF607A" w:rsidRPr="003A68D9" w:rsidRDefault="00603CA4" w:rsidP="00215C0C">
      <w:pPr>
        <w:spacing w:after="0" w:line="240" w:lineRule="auto"/>
        <w:jc w:val="center"/>
        <w:rPr>
          <w:rFonts w:ascii="Times New Roman" w:hAnsi="Times New Roman" w:cs="Times New Roman"/>
          <w:sz w:val="28"/>
          <w:szCs w:val="28"/>
          <w:lang w:val="kk-KZ"/>
        </w:rPr>
      </w:pPr>
      <w:r w:rsidRPr="003A68D9">
        <w:rPr>
          <w:rFonts w:ascii="Times New Roman" w:hAnsi="Times New Roman" w:cs="Times New Roman"/>
          <w:sz w:val="28"/>
          <w:szCs w:val="28"/>
          <w:lang w:val="kk-KZ"/>
        </w:rPr>
        <w:t xml:space="preserve">Коэффициентный анализ: перечень и описание </w:t>
      </w:r>
    </w:p>
    <w:p w:rsidR="00554AFC" w:rsidRPr="00215C0C" w:rsidRDefault="00554AFC" w:rsidP="00215C0C">
      <w:pPr>
        <w:spacing w:after="0" w:line="240" w:lineRule="auto"/>
        <w:jc w:val="right"/>
        <w:rPr>
          <w:rFonts w:ascii="Times New Roman" w:hAnsi="Times New Roman" w:cs="Times New Roman"/>
          <w:b/>
          <w:i/>
          <w:color w:val="000000" w:themeColor="text1"/>
          <w:sz w:val="28"/>
          <w:szCs w:val="28"/>
        </w:rPr>
      </w:pPr>
    </w:p>
    <w:p w:rsidR="00DC0FB5" w:rsidRDefault="00554AFC" w:rsidP="00215C0C">
      <w:pPr>
        <w:spacing w:after="0" w:line="240" w:lineRule="auto"/>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 xml:space="preserve">Таблица Б.1 – </w:t>
      </w:r>
      <w:r w:rsidR="005E6011" w:rsidRPr="00215C0C">
        <w:rPr>
          <w:rFonts w:ascii="Times New Roman" w:hAnsi="Times New Roman" w:cs="Times New Roman"/>
          <w:color w:val="000000" w:themeColor="text1"/>
          <w:sz w:val="28"/>
          <w:szCs w:val="28"/>
        </w:rPr>
        <w:t>Перечень и описание общих или специ</w:t>
      </w:r>
      <w:r w:rsidR="00890A6D">
        <w:rPr>
          <w:rFonts w:ascii="Times New Roman" w:hAnsi="Times New Roman" w:cs="Times New Roman"/>
          <w:color w:val="000000" w:themeColor="text1"/>
          <w:sz w:val="28"/>
          <w:szCs w:val="28"/>
        </w:rPr>
        <w:t>фических финансовых показателей</w:t>
      </w:r>
      <w:r w:rsidR="00890A6D" w:rsidRPr="00890A6D">
        <w:rPr>
          <w:rFonts w:ascii="Times New Roman" w:hAnsi="Times New Roman" w:cs="Times New Roman"/>
          <w:color w:val="000000" w:themeColor="text1"/>
          <w:sz w:val="28"/>
          <w:szCs w:val="28"/>
        </w:rPr>
        <w:t xml:space="preserve"> </w:t>
      </w:r>
      <w:r w:rsidR="005E6011" w:rsidRPr="00215C0C">
        <w:rPr>
          <w:rFonts w:ascii="Times New Roman" w:hAnsi="Times New Roman" w:cs="Times New Roman"/>
          <w:color w:val="000000" w:themeColor="text1"/>
          <w:sz w:val="28"/>
          <w:szCs w:val="28"/>
        </w:rPr>
        <w:t>и их методы расчета в рамках коэффициентного анализа</w:t>
      </w:r>
    </w:p>
    <w:p w:rsidR="00CF607A" w:rsidRPr="00CF607A" w:rsidRDefault="00CF607A" w:rsidP="00215C0C">
      <w:pPr>
        <w:spacing w:after="0" w:line="240" w:lineRule="auto"/>
        <w:jc w:val="both"/>
        <w:rPr>
          <w:rFonts w:ascii="Times New Roman" w:hAnsi="Times New Roman" w:cs="Times New Roman"/>
          <w:b/>
          <w:color w:val="000000" w:themeColor="text1"/>
          <w:sz w:val="16"/>
          <w:szCs w:val="16"/>
        </w:rPr>
      </w:pPr>
    </w:p>
    <w:tbl>
      <w:tblPr>
        <w:tblW w:w="9618" w:type="dxa"/>
        <w:tblInd w:w="93" w:type="dxa"/>
        <w:tblLayout w:type="fixed"/>
        <w:tblLook w:val="04A0" w:firstRow="1" w:lastRow="0" w:firstColumn="1" w:lastColumn="0" w:noHBand="0" w:noVBand="1"/>
      </w:tblPr>
      <w:tblGrid>
        <w:gridCol w:w="3134"/>
        <w:gridCol w:w="6484"/>
      </w:tblGrid>
      <w:tr w:rsidR="00DC0FB5" w:rsidRPr="00215C0C" w:rsidTr="00CF607A">
        <w:trPr>
          <w:trHeight w:val="145"/>
        </w:trPr>
        <w:tc>
          <w:tcPr>
            <w:tcW w:w="9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C0FB5" w:rsidRPr="00215C0C" w:rsidRDefault="00DC0FB5" w:rsidP="00215C0C">
            <w:pPr>
              <w:spacing w:after="0" w:line="240" w:lineRule="auto"/>
              <w:jc w:val="center"/>
              <w:rPr>
                <w:rFonts w:ascii="Times New Roman" w:eastAsia="Times New Roman" w:hAnsi="Times New Roman" w:cs="Times New Roman"/>
                <w:i/>
                <w:color w:val="000000" w:themeColor="text1"/>
                <w:sz w:val="24"/>
                <w:szCs w:val="24"/>
              </w:rPr>
            </w:pPr>
            <w:r w:rsidRPr="00215C0C">
              <w:rPr>
                <w:rFonts w:ascii="Times New Roman" w:eastAsia="Times New Roman" w:hAnsi="Times New Roman" w:cs="Times New Roman"/>
                <w:bCs/>
                <w:i/>
                <w:color w:val="000000" w:themeColor="text1"/>
                <w:sz w:val="24"/>
                <w:szCs w:val="24"/>
              </w:rPr>
              <w:t>Коэффициенты ликвидности (Liquidity Ratios)</w:t>
            </w:r>
          </w:p>
        </w:tc>
      </w:tr>
      <w:tr w:rsidR="00DC0FB5" w:rsidRPr="00215C0C" w:rsidTr="00CF607A">
        <w:trPr>
          <w:trHeight w:val="771"/>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абсолютной (денежной) ликвидности (</w:t>
            </w:r>
            <w:r w:rsidRPr="00215C0C">
              <w:rPr>
                <w:rFonts w:ascii="Times New Roman" w:eastAsia="Times New Roman" w:hAnsi="Times New Roman" w:cs="Times New Roman"/>
                <w:bCs/>
                <w:color w:val="000000" w:themeColor="text1"/>
                <w:sz w:val="24"/>
                <w:szCs w:val="24"/>
              </w:rPr>
              <w:t>cash</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bCs/>
                <w:color w:val="000000" w:themeColor="text1"/>
                <w:sz w:val="24"/>
                <w:szCs w:val="24"/>
              </w:rPr>
              <w:t>ratio</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абсолютной ликвидности = (Денежные средства + Краткосрочные финансовые вложения) / Краткосрочные обязательства</w:t>
            </w:r>
          </w:p>
        </w:tc>
      </w:tr>
      <w:tr w:rsidR="00DC0FB5" w:rsidRPr="00215C0C" w:rsidTr="00CF607A">
        <w:trPr>
          <w:trHeight w:val="51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быстрой ликвидности (</w:t>
            </w:r>
            <w:r w:rsidRPr="00215C0C">
              <w:rPr>
                <w:rFonts w:ascii="Times New Roman" w:eastAsia="Times New Roman" w:hAnsi="Times New Roman" w:cs="Times New Roman"/>
                <w:color w:val="000000" w:themeColor="text1"/>
                <w:sz w:val="24"/>
                <w:szCs w:val="24"/>
              </w:rPr>
              <w:t>Quick</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Ratio</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быстрой ликвидности = (Денежные средства + Краткосрочные финансовые вложения + Краткосрочная дебиторская задолженность) / Краткосрочные обязательства</w:t>
            </w:r>
          </w:p>
        </w:tc>
      </w:tr>
      <w:tr w:rsidR="00DC0FB5" w:rsidRPr="00215C0C" w:rsidTr="00CF607A">
        <w:trPr>
          <w:trHeight w:val="741"/>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текущей ликвидности (</w:t>
            </w:r>
            <w:r w:rsidRPr="00215C0C">
              <w:rPr>
                <w:rFonts w:ascii="Times New Roman" w:eastAsia="Times New Roman" w:hAnsi="Times New Roman" w:cs="Times New Roman"/>
                <w:color w:val="000000" w:themeColor="text1"/>
                <w:sz w:val="24"/>
                <w:szCs w:val="24"/>
              </w:rPr>
              <w:t>Current</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ratio</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текущей ликвидности = Оборотные активы</w:t>
            </w:r>
            <w:r w:rsidRPr="00215C0C">
              <w:rPr>
                <w:rFonts w:ascii="Times New Roman" w:eastAsia="Times New Roman" w:hAnsi="Times New Roman" w:cs="Times New Roman"/>
                <w:color w:val="000000" w:themeColor="text1"/>
                <w:sz w:val="24"/>
                <w:szCs w:val="24"/>
              </w:rPr>
              <w:t xml:space="preserve"> (</w:t>
            </w:r>
            <w:r w:rsidRPr="00215C0C">
              <w:rPr>
                <w:rFonts w:ascii="Times New Roman" w:hAnsi="Times New Roman" w:cs="Times New Roman"/>
                <w:color w:val="000000" w:themeColor="text1"/>
                <w:sz w:val="24"/>
              </w:rPr>
              <w:t>(Денежные средства + Краткосрочные финансовые вложе</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ния + Краткосрочная дебиторская задолжен</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ность+</w:t>
            </w:r>
            <w:r w:rsidRPr="00215C0C">
              <w:rPr>
                <w:rFonts w:ascii="Times New Roman" w:eastAsia="Times New Roman" w:hAnsi="Times New Roman" w:cs="Times New Roman"/>
                <w:color w:val="000000" w:themeColor="text1"/>
                <w:sz w:val="24"/>
                <w:szCs w:val="24"/>
              </w:rPr>
              <w:t>Товарно</w:t>
            </w:r>
            <w:r w:rsidRPr="00215C0C">
              <w:rPr>
                <w:rFonts w:ascii="Times New Roman" w:hAnsi="Times New Roman" w:cs="Times New Roman"/>
                <w:color w:val="000000" w:themeColor="text1"/>
                <w:sz w:val="24"/>
              </w:rPr>
              <w:t>-</w:t>
            </w:r>
            <w:r w:rsidRPr="00215C0C">
              <w:rPr>
                <w:rFonts w:ascii="Times New Roman" w:hAnsi="Times New Roman" w:cs="Times New Roman"/>
                <w:color w:val="000000" w:themeColor="text1"/>
                <w:sz w:val="24"/>
                <w:szCs w:val="24"/>
              </w:rPr>
              <w:t>материальные з</w:t>
            </w:r>
            <w:r w:rsidRPr="00215C0C">
              <w:rPr>
                <w:rFonts w:ascii="Times New Roman" w:eastAsia="Times New Roman" w:hAnsi="Times New Roman" w:cs="Times New Roman"/>
                <w:color w:val="000000" w:themeColor="text1"/>
                <w:sz w:val="24"/>
                <w:szCs w:val="24"/>
              </w:rPr>
              <w:t>апасы</w:t>
            </w:r>
            <w:r w:rsidRPr="00215C0C">
              <w:rPr>
                <w:rFonts w:ascii="Times New Roman" w:hAnsi="Times New Roman" w:cs="Times New Roman"/>
                <w:color w:val="000000" w:themeColor="text1"/>
                <w:sz w:val="24"/>
              </w:rPr>
              <w:t>)  / Краткосрочные обязательства</w:t>
            </w:r>
          </w:p>
        </w:tc>
      </w:tr>
      <w:tr w:rsidR="00DC0FB5" w:rsidRPr="00215C0C" w:rsidTr="00CF607A">
        <w:trPr>
          <w:trHeight w:val="56"/>
        </w:trPr>
        <w:tc>
          <w:tcPr>
            <w:tcW w:w="96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jc w:val="center"/>
              <w:rPr>
                <w:rFonts w:ascii="Times New Roman" w:hAnsi="Times New Roman" w:cs="Times New Roman"/>
                <w:b/>
                <w:color w:val="000000" w:themeColor="text1"/>
                <w:sz w:val="24"/>
              </w:rPr>
            </w:pPr>
            <w:r w:rsidRPr="00215C0C">
              <w:rPr>
                <w:rFonts w:ascii="Times New Roman" w:eastAsia="Times New Roman" w:hAnsi="Times New Roman" w:cs="Times New Roman"/>
                <w:bCs/>
                <w:i/>
                <w:color w:val="000000" w:themeColor="text1"/>
                <w:sz w:val="24"/>
                <w:szCs w:val="24"/>
              </w:rPr>
              <w:t>Дополнительные к</w:t>
            </w:r>
            <w:r w:rsidRPr="00215C0C">
              <w:rPr>
                <w:rFonts w:ascii="Times New Roman" w:hAnsi="Times New Roman" w:cs="Times New Roman"/>
                <w:i/>
                <w:color w:val="000000" w:themeColor="text1"/>
                <w:sz w:val="24"/>
              </w:rPr>
              <w:t>оэффициенты ликвидности (</w:t>
            </w:r>
            <w:r w:rsidRPr="00215C0C">
              <w:rPr>
                <w:rFonts w:ascii="Times New Roman" w:eastAsia="Times New Roman" w:hAnsi="Times New Roman" w:cs="Times New Roman"/>
                <w:bCs/>
                <w:i/>
                <w:color w:val="000000" w:themeColor="text1"/>
                <w:sz w:val="24"/>
                <w:szCs w:val="24"/>
              </w:rPr>
              <w:t>Liquidity</w:t>
            </w:r>
            <w:r w:rsidRPr="00215C0C">
              <w:rPr>
                <w:rFonts w:ascii="Times New Roman" w:hAnsi="Times New Roman" w:cs="Times New Roman"/>
                <w:i/>
                <w:color w:val="000000" w:themeColor="text1"/>
                <w:sz w:val="24"/>
              </w:rPr>
              <w:t xml:space="preserve"> </w:t>
            </w:r>
            <w:r w:rsidRPr="00215C0C">
              <w:rPr>
                <w:rFonts w:ascii="Times New Roman" w:eastAsia="Times New Roman" w:hAnsi="Times New Roman" w:cs="Times New Roman"/>
                <w:bCs/>
                <w:i/>
                <w:color w:val="000000" w:themeColor="text1"/>
                <w:sz w:val="24"/>
                <w:szCs w:val="24"/>
              </w:rPr>
              <w:t>Activity</w:t>
            </w:r>
            <w:r w:rsidRPr="00215C0C">
              <w:rPr>
                <w:rFonts w:ascii="Times New Roman" w:hAnsi="Times New Roman" w:cs="Times New Roman"/>
                <w:i/>
                <w:color w:val="000000" w:themeColor="text1"/>
                <w:sz w:val="24"/>
              </w:rPr>
              <w:t>)</w:t>
            </w:r>
          </w:p>
        </w:tc>
      </w:tr>
      <w:tr w:rsidR="00DC0FB5" w:rsidRPr="00215C0C" w:rsidTr="00CF607A">
        <w:trPr>
          <w:trHeight w:val="56"/>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CF607A">
            <w:pPr>
              <w:spacing w:after="0" w:line="240" w:lineRule="auto"/>
              <w:ind w:right="-97"/>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Оборачиваемость дебитор</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ской задолженности</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w:t>
            </w:r>
            <w:r w:rsidRPr="00215C0C">
              <w:rPr>
                <w:rFonts w:ascii="Times New Roman" w:eastAsia="Times New Roman" w:hAnsi="Times New Roman" w:cs="Times New Roman"/>
                <w:color w:val="000000" w:themeColor="text1"/>
                <w:sz w:val="24"/>
                <w:szCs w:val="24"/>
              </w:rPr>
              <w:t>Accounts</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recievable</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turnover</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Выручка / Средний остаток дебиторской задолженности</w:t>
            </w:r>
          </w:p>
        </w:tc>
      </w:tr>
      <w:tr w:rsidR="00DC0FB5" w:rsidRPr="00215C0C" w:rsidTr="00CF607A">
        <w:trPr>
          <w:trHeight w:val="11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eastAsia="Times New Roman" w:hAnsi="Times New Roman" w:cs="Times New Roman"/>
                <w:color w:val="000000" w:themeColor="text1"/>
                <w:sz w:val="24"/>
                <w:szCs w:val="24"/>
              </w:rPr>
            </w:pPr>
            <w:r w:rsidRPr="00215C0C">
              <w:rPr>
                <w:rFonts w:ascii="Times New Roman" w:eastAsia="Times New Roman" w:hAnsi="Times New Roman" w:cs="Times New Roman"/>
                <w:color w:val="000000" w:themeColor="text1"/>
                <w:sz w:val="24"/>
                <w:szCs w:val="24"/>
              </w:rPr>
              <w:t>Срок погашения дебиторской задолжен</w:t>
            </w:r>
            <w:r w:rsidR="00CF607A">
              <w:rPr>
                <w:rFonts w:ascii="Times New Roman" w:eastAsia="Times New Roman" w:hAnsi="Times New Roman" w:cs="Times New Roman"/>
                <w:color w:val="000000" w:themeColor="text1"/>
                <w:sz w:val="24"/>
                <w:szCs w:val="24"/>
              </w:rPr>
              <w:t xml:space="preserve"> </w:t>
            </w:r>
            <w:r w:rsidRPr="00215C0C">
              <w:rPr>
                <w:rFonts w:ascii="Times New Roman" w:eastAsia="Times New Roman" w:hAnsi="Times New Roman" w:cs="Times New Roman"/>
                <w:color w:val="000000" w:themeColor="text1"/>
                <w:sz w:val="24"/>
                <w:szCs w:val="24"/>
              </w:rPr>
              <w:t>ности (Days to collect accounts recievable)</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 xml:space="preserve"> длительность одного периода, дней*дебиторская задолженность / выручка (нетто) от всех видов продаж </w:t>
            </w:r>
          </w:p>
        </w:tc>
      </w:tr>
      <w:tr w:rsidR="00DC0FB5" w:rsidRPr="00215C0C" w:rsidTr="00CF607A">
        <w:trPr>
          <w:trHeight w:val="75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eastAsia="Times New Roman" w:hAnsi="Times New Roman" w:cs="Times New Roman"/>
                <w:color w:val="000000" w:themeColor="text1"/>
                <w:sz w:val="24"/>
                <w:szCs w:val="24"/>
              </w:rPr>
            </w:pPr>
            <w:r w:rsidRPr="00215C0C">
              <w:rPr>
                <w:rFonts w:ascii="Times New Roman" w:eastAsia="Times New Roman" w:hAnsi="Times New Roman" w:cs="Times New Roman"/>
                <w:color w:val="000000" w:themeColor="text1"/>
                <w:sz w:val="24"/>
                <w:szCs w:val="24"/>
              </w:rPr>
              <w:t>Оборачиваемость запасов (Inventory turnover)</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 xml:space="preserve"> Себестоимость проданных товаров/средние запасы</w:t>
            </w:r>
          </w:p>
        </w:tc>
      </w:tr>
      <w:tr w:rsidR="00DC0FB5" w:rsidRPr="00215C0C" w:rsidTr="00CF607A">
        <w:trPr>
          <w:trHeight w:val="75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lang w:val="en-US"/>
              </w:rPr>
            </w:pPr>
            <w:r w:rsidRPr="00215C0C">
              <w:rPr>
                <w:rFonts w:ascii="Times New Roman" w:eastAsia="Times New Roman" w:hAnsi="Times New Roman" w:cs="Times New Roman"/>
                <w:color w:val="000000" w:themeColor="text1"/>
                <w:sz w:val="24"/>
                <w:szCs w:val="24"/>
              </w:rPr>
              <w:t>Период</w:t>
            </w:r>
            <w:r w:rsidRPr="00215C0C">
              <w:rPr>
                <w:rFonts w:ascii="Times New Roman" w:hAnsi="Times New Roman" w:cs="Times New Roman"/>
                <w:color w:val="000000" w:themeColor="text1"/>
                <w:sz w:val="24"/>
                <w:lang w:val="en-US"/>
              </w:rPr>
              <w:t xml:space="preserve"> </w:t>
            </w:r>
            <w:r w:rsidRPr="00215C0C">
              <w:rPr>
                <w:rFonts w:ascii="Times New Roman" w:eastAsia="Times New Roman" w:hAnsi="Times New Roman" w:cs="Times New Roman"/>
                <w:color w:val="000000" w:themeColor="text1"/>
                <w:sz w:val="24"/>
                <w:szCs w:val="24"/>
              </w:rPr>
              <w:t>оборачиваемости</w:t>
            </w:r>
            <w:r w:rsidRPr="00215C0C">
              <w:rPr>
                <w:rFonts w:ascii="Times New Roman" w:hAnsi="Times New Roman" w:cs="Times New Roman"/>
                <w:color w:val="000000" w:themeColor="text1"/>
                <w:sz w:val="24"/>
                <w:lang w:val="en-US"/>
              </w:rPr>
              <w:t xml:space="preserve"> (Days to sell inventory)</w:t>
            </w:r>
            <w:r w:rsidRPr="00215C0C">
              <w:rPr>
                <w:rFonts w:ascii="Times New Roman" w:eastAsia="Times New Roman" w:hAnsi="Times New Roman" w:cs="Times New Roman"/>
                <w:color w:val="000000" w:themeColor="text1"/>
                <w:sz w:val="24"/>
                <w:szCs w:val="24"/>
                <w:lang w:val="en-US"/>
              </w:rPr>
              <w:t xml:space="preserve">  </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Себестоимость реализованной продукции (</w:t>
            </w:r>
            <w:r w:rsidRPr="00215C0C">
              <w:rPr>
                <w:rFonts w:ascii="Times New Roman" w:eastAsia="Times New Roman" w:hAnsi="Times New Roman" w:cs="Times New Roman"/>
                <w:color w:val="000000" w:themeColor="text1"/>
                <w:sz w:val="24"/>
                <w:szCs w:val="24"/>
              </w:rPr>
              <w:t>Cost</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of</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sales</w:t>
            </w:r>
            <w:r w:rsidRPr="00215C0C">
              <w:rPr>
                <w:rFonts w:ascii="Times New Roman" w:hAnsi="Times New Roman" w:cs="Times New Roman"/>
                <w:color w:val="000000" w:themeColor="text1"/>
                <w:sz w:val="24"/>
              </w:rPr>
              <w:t>)*365</w:t>
            </w:r>
          </w:p>
        </w:tc>
      </w:tr>
      <w:tr w:rsidR="00DC0FB5" w:rsidRPr="00215C0C" w:rsidTr="00CF607A">
        <w:trPr>
          <w:trHeight w:val="296"/>
        </w:trPr>
        <w:tc>
          <w:tcPr>
            <w:tcW w:w="96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rPr>
            </w:pPr>
            <w:r w:rsidRPr="00215C0C">
              <w:rPr>
                <w:rFonts w:ascii="Times New Roman" w:eastAsia="Times New Roman" w:hAnsi="Times New Roman" w:cs="Times New Roman"/>
                <w:i/>
                <w:color w:val="000000" w:themeColor="text1"/>
                <w:sz w:val="24"/>
                <w:szCs w:val="24"/>
                <w:lang w:eastAsia="ru-RU"/>
              </w:rPr>
              <w:t xml:space="preserve">«Способность погашения» Долгосрочных обязательств </w:t>
            </w:r>
            <w:r w:rsidRPr="00215C0C">
              <w:rPr>
                <w:rFonts w:ascii="Times New Roman" w:eastAsia="Times New Roman" w:hAnsi="Times New Roman" w:cs="Times New Roman"/>
                <w:i/>
                <w:color w:val="000000" w:themeColor="text1"/>
                <w:sz w:val="24"/>
                <w:szCs w:val="24"/>
              </w:rPr>
              <w:t xml:space="preserve">(Ability to meet Long – Term Obligations) </w:t>
            </w:r>
          </w:p>
        </w:tc>
      </w:tr>
      <w:tr w:rsidR="00DC0FB5" w:rsidRPr="00215C0C" w:rsidTr="00CF607A">
        <w:trPr>
          <w:trHeight w:val="533"/>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Соотношение между заемным и собствен</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ным капиталом (</w:t>
            </w:r>
            <w:r w:rsidRPr="00215C0C">
              <w:rPr>
                <w:rFonts w:ascii="Times New Roman" w:eastAsia="Times New Roman" w:hAnsi="Times New Roman" w:cs="Times New Roman"/>
                <w:color w:val="000000" w:themeColor="text1"/>
                <w:sz w:val="24"/>
                <w:szCs w:val="24"/>
              </w:rPr>
              <w:t>Debt</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to</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equity</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финансового левериджа = Обязательства / Собственный капитал</w:t>
            </w:r>
          </w:p>
        </w:tc>
      </w:tr>
      <w:tr w:rsidR="00DC0FB5" w:rsidRPr="00213F62" w:rsidTr="00CF607A">
        <w:trPr>
          <w:trHeight w:val="31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Коэффициент покрытия процентных платежей (</w:t>
            </w:r>
            <w:r w:rsidRPr="00215C0C">
              <w:rPr>
                <w:rFonts w:ascii="Times New Roman" w:eastAsia="Times New Roman" w:hAnsi="Times New Roman" w:cs="Times New Roman"/>
                <w:color w:val="000000" w:themeColor="text1"/>
                <w:sz w:val="24"/>
                <w:szCs w:val="24"/>
              </w:rPr>
              <w:t>Times</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interest</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earned</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lang w:val="en-US"/>
              </w:rPr>
            </w:pPr>
            <w:r w:rsidRPr="00215C0C">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lang w:val="en-US"/>
              </w:rPr>
              <w:t>EBIT (Earnings before interest and tax)/</w:t>
            </w:r>
            <w:r w:rsidRPr="00215C0C">
              <w:rPr>
                <w:rFonts w:ascii="Times New Roman" w:eastAsia="Times New Roman" w:hAnsi="Times New Roman" w:cs="Times New Roman"/>
                <w:color w:val="000000" w:themeColor="text1"/>
                <w:sz w:val="24"/>
                <w:szCs w:val="24"/>
              </w:rPr>
              <w:t>Проценты</w:t>
            </w:r>
            <w:r w:rsidRPr="00215C0C">
              <w:rPr>
                <w:rFonts w:ascii="Times New Roman" w:hAnsi="Times New Roman" w:cs="Times New Roman"/>
                <w:color w:val="000000" w:themeColor="text1"/>
                <w:sz w:val="24"/>
                <w:lang w:val="en-US"/>
              </w:rPr>
              <w:t xml:space="preserve"> </w:t>
            </w:r>
            <w:r w:rsidRPr="00215C0C">
              <w:rPr>
                <w:rFonts w:ascii="Times New Roman" w:eastAsia="Times New Roman" w:hAnsi="Times New Roman" w:cs="Times New Roman"/>
                <w:color w:val="000000" w:themeColor="text1"/>
                <w:sz w:val="24"/>
                <w:szCs w:val="24"/>
              </w:rPr>
              <w:t>по</w:t>
            </w:r>
            <w:r w:rsidRPr="00215C0C">
              <w:rPr>
                <w:rFonts w:ascii="Times New Roman" w:hAnsi="Times New Roman" w:cs="Times New Roman"/>
                <w:color w:val="000000" w:themeColor="text1"/>
                <w:sz w:val="24"/>
                <w:lang w:val="en-US"/>
              </w:rPr>
              <w:t xml:space="preserve"> </w:t>
            </w:r>
            <w:r w:rsidRPr="00215C0C">
              <w:rPr>
                <w:rFonts w:ascii="Times New Roman" w:eastAsia="Times New Roman" w:hAnsi="Times New Roman" w:cs="Times New Roman"/>
                <w:color w:val="000000" w:themeColor="text1"/>
                <w:sz w:val="24"/>
                <w:szCs w:val="24"/>
              </w:rPr>
              <w:t>кредитам</w:t>
            </w:r>
          </w:p>
        </w:tc>
      </w:tr>
      <w:tr w:rsidR="00DC0FB5" w:rsidRPr="00215C0C" w:rsidTr="00CF607A">
        <w:trPr>
          <w:trHeight w:val="375"/>
        </w:trPr>
        <w:tc>
          <w:tcPr>
            <w:tcW w:w="9618" w:type="dxa"/>
            <w:gridSpan w:val="2"/>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jc w:val="center"/>
              <w:rPr>
                <w:rFonts w:ascii="Times New Roman" w:eastAsia="Times New Roman" w:hAnsi="Times New Roman" w:cs="Times New Roman"/>
                <w:b/>
                <w:bCs/>
                <w:color w:val="000000" w:themeColor="text1"/>
                <w:sz w:val="24"/>
                <w:szCs w:val="24"/>
              </w:rPr>
            </w:pPr>
            <w:r w:rsidRPr="00215C0C">
              <w:rPr>
                <w:rFonts w:ascii="Times New Roman" w:eastAsia="Times New Roman" w:hAnsi="Times New Roman" w:cs="Times New Roman"/>
                <w:bCs/>
                <w:i/>
                <w:color w:val="000000" w:themeColor="text1"/>
                <w:sz w:val="24"/>
                <w:szCs w:val="24"/>
              </w:rPr>
              <w:t>Показатели прибыльности (Profitability ratios)</w:t>
            </w:r>
          </w:p>
        </w:tc>
      </w:tr>
      <w:tr w:rsidR="00DC0FB5" w:rsidRPr="00215C0C" w:rsidTr="00CF607A">
        <w:trPr>
          <w:trHeight w:val="148"/>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lang w:val="en-US"/>
              </w:rPr>
            </w:pPr>
            <w:r w:rsidRPr="00215C0C">
              <w:rPr>
                <w:rFonts w:ascii="Times New Roman" w:eastAsia="Times New Roman" w:hAnsi="Times New Roman" w:cs="Times New Roman"/>
                <w:color w:val="000000" w:themeColor="text1"/>
                <w:sz w:val="24"/>
                <w:szCs w:val="24"/>
              </w:rPr>
              <w:t>Валовая</w:t>
            </w:r>
            <w:r w:rsidRPr="00215C0C">
              <w:rPr>
                <w:rFonts w:ascii="Times New Roman" w:hAnsi="Times New Roman" w:cs="Times New Roman"/>
                <w:color w:val="000000" w:themeColor="text1"/>
                <w:sz w:val="24"/>
                <w:lang w:val="en-US"/>
              </w:rPr>
              <w:t xml:space="preserve"> </w:t>
            </w:r>
            <w:r w:rsidRPr="00215C0C">
              <w:rPr>
                <w:rFonts w:ascii="Times New Roman" w:eastAsia="Times New Roman" w:hAnsi="Times New Roman" w:cs="Times New Roman"/>
                <w:color w:val="000000" w:themeColor="text1"/>
                <w:sz w:val="24"/>
                <w:szCs w:val="24"/>
              </w:rPr>
              <w:t>прибыль</w:t>
            </w:r>
            <w:r w:rsidRPr="00215C0C">
              <w:rPr>
                <w:rFonts w:ascii="Times New Roman" w:hAnsi="Times New Roman" w:cs="Times New Roman"/>
                <w:color w:val="000000" w:themeColor="text1"/>
                <w:sz w:val="24"/>
                <w:lang w:val="en-US"/>
              </w:rPr>
              <w:t xml:space="preserve"> (Gross profit percent) </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Объем продаж- (</w:t>
            </w:r>
            <w:r w:rsidRPr="00CF607A">
              <w:rPr>
                <w:rStyle w:val="ad"/>
                <w:rFonts w:ascii="Times New Roman" w:hAnsi="Times New Roman" w:cs="Times New Roman"/>
                <w:b w:val="0"/>
                <w:i/>
                <w:color w:val="000000" w:themeColor="text1"/>
                <w:sz w:val="24"/>
              </w:rPr>
              <w:t>затраты на производство товаров и услуг</w:t>
            </w:r>
            <w:r w:rsidRPr="00215C0C">
              <w:rPr>
                <w:rFonts w:ascii="Times New Roman" w:hAnsi="Times New Roman" w:cs="Times New Roman"/>
                <w:color w:val="000000" w:themeColor="text1"/>
                <w:sz w:val="24"/>
              </w:rPr>
              <w:t xml:space="preserve"> + основные материалы + </w:t>
            </w:r>
            <w:r w:rsidR="00CF607A">
              <w:rPr>
                <w:rFonts w:ascii="Times New Roman" w:hAnsi="Times New Roman" w:cs="Times New Roman"/>
                <w:color w:val="000000" w:themeColor="text1"/>
                <w:sz w:val="24"/>
              </w:rPr>
              <w:t>прямые затраты на рабочую силу)</w:t>
            </w:r>
          </w:p>
        </w:tc>
      </w:tr>
      <w:tr w:rsidR="00DC0FB5" w:rsidRPr="00215C0C" w:rsidTr="00CF607A">
        <w:trPr>
          <w:trHeight w:val="37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CF607A">
            <w:pPr>
              <w:spacing w:after="0" w:line="240" w:lineRule="auto"/>
              <w:ind w:right="-111"/>
              <w:rPr>
                <w:rFonts w:ascii="Times New Roman" w:eastAsia="Times New Roman" w:hAnsi="Times New Roman" w:cs="Times New Roman"/>
                <w:color w:val="000000" w:themeColor="text1"/>
                <w:sz w:val="24"/>
                <w:szCs w:val="24"/>
              </w:rPr>
            </w:pPr>
            <w:r w:rsidRPr="00215C0C">
              <w:rPr>
                <w:rFonts w:ascii="Times New Roman" w:eastAsia="Times New Roman" w:hAnsi="Times New Roman" w:cs="Times New Roman"/>
                <w:color w:val="000000" w:themeColor="text1"/>
                <w:sz w:val="24"/>
                <w:szCs w:val="24"/>
              </w:rPr>
              <w:t xml:space="preserve">Рентабельность (Profit margin) </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eastAsia="Times New Roman" w:hAnsi="Times New Roman" w:cs="Times New Roman"/>
                <w:color w:val="000000" w:themeColor="text1"/>
                <w:sz w:val="24"/>
                <w:szCs w:val="24"/>
              </w:rPr>
            </w:pPr>
            <w:r w:rsidRPr="00215C0C">
              <w:rPr>
                <w:rFonts w:ascii="Times New Roman" w:eastAsia="Times New Roman" w:hAnsi="Times New Roman" w:cs="Times New Roman"/>
                <w:color w:val="000000" w:themeColor="text1"/>
                <w:sz w:val="24"/>
                <w:szCs w:val="24"/>
              </w:rPr>
              <w:t xml:space="preserve"> (Чистая прибыль / Выручка) x 100%</w:t>
            </w:r>
          </w:p>
        </w:tc>
      </w:tr>
      <w:tr w:rsidR="00DC0FB5" w:rsidRPr="00215C0C" w:rsidTr="00CF607A">
        <w:trPr>
          <w:trHeight w:val="113"/>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lang w:val="en-US"/>
              </w:rPr>
            </w:pPr>
            <w:r w:rsidRPr="00215C0C">
              <w:rPr>
                <w:rFonts w:ascii="Times New Roman" w:eastAsia="Times New Roman" w:hAnsi="Times New Roman" w:cs="Times New Roman"/>
                <w:color w:val="000000" w:themeColor="text1"/>
                <w:sz w:val="24"/>
                <w:szCs w:val="24"/>
              </w:rPr>
              <w:t>Доходность</w:t>
            </w:r>
            <w:r w:rsidRPr="00215C0C">
              <w:rPr>
                <w:rFonts w:ascii="Times New Roman" w:hAnsi="Times New Roman" w:cs="Times New Roman"/>
                <w:color w:val="000000" w:themeColor="text1"/>
                <w:sz w:val="24"/>
                <w:lang w:val="en-US"/>
              </w:rPr>
              <w:t xml:space="preserve"> </w:t>
            </w:r>
            <w:r w:rsidRPr="00215C0C">
              <w:rPr>
                <w:rFonts w:ascii="Times New Roman" w:eastAsia="Times New Roman" w:hAnsi="Times New Roman" w:cs="Times New Roman"/>
                <w:color w:val="000000" w:themeColor="text1"/>
                <w:sz w:val="24"/>
                <w:szCs w:val="24"/>
              </w:rPr>
              <w:t>активов</w:t>
            </w:r>
            <w:r w:rsidRPr="00215C0C">
              <w:rPr>
                <w:rFonts w:ascii="Times New Roman" w:hAnsi="Times New Roman" w:cs="Times New Roman"/>
                <w:color w:val="000000" w:themeColor="text1"/>
                <w:sz w:val="24"/>
                <w:lang w:val="en-US"/>
              </w:rPr>
              <w:t xml:space="preserve"> (Return on assets ROA</w:t>
            </w:r>
          </w:p>
        </w:tc>
        <w:tc>
          <w:tcPr>
            <w:tcW w:w="6484" w:type="dxa"/>
            <w:tcBorders>
              <w:top w:val="nil"/>
              <w:left w:val="nil"/>
              <w:bottom w:val="single" w:sz="4" w:space="0" w:color="auto"/>
              <w:right w:val="single" w:sz="4" w:space="0" w:color="auto"/>
            </w:tcBorders>
            <w:shd w:val="clear" w:color="auto" w:fill="auto"/>
            <w:vAlign w:val="center"/>
            <w:hideMark/>
          </w:tcPr>
          <w:p w:rsidR="00DC0FB5" w:rsidRPr="00CF607A" w:rsidRDefault="00DC0FB5" w:rsidP="00CF607A">
            <w:pPr>
              <w:pStyle w:val="a5"/>
              <w:spacing w:before="0" w:beforeAutospacing="0" w:after="0" w:afterAutospacing="0"/>
              <w:rPr>
                <w:color w:val="000000" w:themeColor="text1"/>
                <w:lang w:val="ru-RU"/>
              </w:rPr>
            </w:pPr>
            <w:r w:rsidRPr="00215C0C">
              <w:rPr>
                <w:noProof/>
                <w:color w:val="000000" w:themeColor="text1"/>
                <w:lang w:val="ru-RU"/>
              </w:rPr>
              <w:drawing>
                <wp:inline distT="0" distB="0" distL="0" distR="0" wp14:anchorId="41D55EB0" wp14:editId="319E6F37">
                  <wp:extent cx="4200525" cy="428625"/>
                  <wp:effectExtent l="0" t="0" r="9525" b="9525"/>
                  <wp:docPr id="18" name="Рисунок 18" descr="http://www.cfin.ru/encycl/images/r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in.ru/encycl/images/roa.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00525" cy="428625"/>
                          </a:xfrm>
                          <a:prstGeom prst="rect">
                            <a:avLst/>
                          </a:prstGeom>
                          <a:noFill/>
                          <a:ln>
                            <a:noFill/>
                          </a:ln>
                        </pic:spPr>
                      </pic:pic>
                    </a:graphicData>
                  </a:graphic>
                </wp:inline>
              </w:drawing>
            </w:r>
          </w:p>
        </w:tc>
      </w:tr>
      <w:tr w:rsidR="00DC0FB5" w:rsidRPr="00215C0C" w:rsidTr="00CF607A">
        <w:trPr>
          <w:trHeight w:val="75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Рентабельность акцио</w:t>
            </w:r>
            <w:r w:rsidR="00CF607A">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rPr>
              <w:t>нерного капитала (</w:t>
            </w:r>
            <w:r w:rsidRPr="00215C0C">
              <w:rPr>
                <w:rFonts w:ascii="Times New Roman" w:eastAsia="Times New Roman" w:hAnsi="Times New Roman" w:cs="Times New Roman"/>
                <w:color w:val="000000" w:themeColor="text1"/>
                <w:sz w:val="24"/>
                <w:szCs w:val="24"/>
              </w:rPr>
              <w:t>R</w:t>
            </w:r>
            <w:r w:rsidRPr="00215C0C">
              <w:rPr>
                <w:rFonts w:ascii="Times New Roman" w:hAnsi="Times New Roman" w:cs="Times New Roman"/>
                <w:color w:val="000000" w:themeColor="text1"/>
                <w:sz w:val="24"/>
                <w:szCs w:val="24"/>
              </w:rPr>
              <w:t>e</w:t>
            </w:r>
            <w:r w:rsidR="00CF607A">
              <w:rPr>
                <w:rFonts w:ascii="Times New Roman" w:hAnsi="Times New Roman" w:cs="Times New Roman"/>
                <w:color w:val="000000" w:themeColor="text1"/>
                <w:sz w:val="24"/>
                <w:szCs w:val="24"/>
              </w:rPr>
              <w:t xml:space="preserve"> </w:t>
            </w:r>
            <w:r w:rsidRPr="00215C0C">
              <w:rPr>
                <w:rFonts w:ascii="Times New Roman" w:hAnsi="Times New Roman" w:cs="Times New Roman"/>
                <w:color w:val="000000" w:themeColor="text1"/>
                <w:sz w:val="24"/>
                <w:szCs w:val="24"/>
              </w:rPr>
              <w:t>turn</w:t>
            </w:r>
            <w:r w:rsidRPr="00215C0C">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szCs w:val="24"/>
              </w:rPr>
              <w:t>on</w:t>
            </w:r>
            <w:r w:rsidRPr="00215C0C">
              <w:rPr>
                <w:rFonts w:ascii="Times New Roman" w:hAnsi="Times New Roman" w:cs="Times New Roman"/>
                <w:color w:val="000000" w:themeColor="text1"/>
                <w:sz w:val="24"/>
              </w:rPr>
              <w:t xml:space="preserve"> </w:t>
            </w:r>
            <w:r w:rsidRPr="00215C0C">
              <w:rPr>
                <w:rFonts w:ascii="Times New Roman" w:hAnsi="Times New Roman" w:cs="Times New Roman"/>
                <w:color w:val="000000" w:themeColor="text1"/>
                <w:sz w:val="24"/>
                <w:szCs w:val="24"/>
              </w:rPr>
              <w:t>equity</w:t>
            </w:r>
            <w:r w:rsidRPr="00215C0C">
              <w:rPr>
                <w:rFonts w:ascii="Times New Roman" w:hAnsi="Times New Roman" w:cs="Times New Roman"/>
                <w:color w:val="000000" w:themeColor="text1"/>
                <w:sz w:val="24"/>
              </w:rPr>
              <w:t xml:space="preserve">, </w:t>
            </w:r>
            <w:r w:rsidRPr="00215C0C">
              <w:rPr>
                <w:rFonts w:ascii="Times New Roman" w:eastAsia="Times New Roman" w:hAnsi="Times New Roman" w:cs="Times New Roman"/>
                <w:color w:val="000000" w:themeColor="text1"/>
                <w:sz w:val="24"/>
                <w:szCs w:val="24"/>
              </w:rPr>
              <w:t>ROE</w:t>
            </w:r>
            <w:r w:rsidRPr="00215C0C">
              <w:rPr>
                <w:rFonts w:ascii="Times New Roman" w:hAnsi="Times New Roman" w:cs="Times New Roman"/>
                <w:color w:val="000000" w:themeColor="text1"/>
                <w:sz w:val="24"/>
              </w:rPr>
              <w:t>)</w:t>
            </w:r>
          </w:p>
        </w:tc>
        <w:tc>
          <w:tcPr>
            <w:tcW w:w="6484" w:type="dxa"/>
            <w:tcBorders>
              <w:top w:val="nil"/>
              <w:left w:val="nil"/>
              <w:bottom w:val="single" w:sz="4" w:space="0" w:color="auto"/>
              <w:right w:val="single" w:sz="4" w:space="0" w:color="auto"/>
            </w:tcBorders>
            <w:shd w:val="clear" w:color="auto" w:fill="auto"/>
            <w:vAlign w:val="center"/>
            <w:hideMark/>
          </w:tcPr>
          <w:p w:rsidR="00DC0FB5" w:rsidRPr="00215C0C" w:rsidRDefault="00DC0FB5" w:rsidP="00215C0C">
            <w:pPr>
              <w:spacing w:after="0" w:line="240" w:lineRule="auto"/>
              <w:rPr>
                <w:rFonts w:ascii="Times New Roman" w:hAnsi="Times New Roman" w:cs="Times New Roman"/>
                <w:color w:val="000000" w:themeColor="text1"/>
                <w:sz w:val="24"/>
              </w:rPr>
            </w:pPr>
            <w:r w:rsidRPr="00215C0C">
              <w:rPr>
                <w:rFonts w:ascii="Times New Roman" w:hAnsi="Times New Roman" w:cs="Times New Roman"/>
                <w:color w:val="000000" w:themeColor="text1"/>
                <w:sz w:val="24"/>
              </w:rPr>
              <w:t>Чистая прибыль/среднегодовой акционерный капитал*100</w:t>
            </w:r>
          </w:p>
        </w:tc>
      </w:tr>
    </w:tbl>
    <w:p w:rsidR="00DC0FB5" w:rsidRPr="00215C0C" w:rsidRDefault="00DC0FB5" w:rsidP="00CF607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15C0C">
        <w:rPr>
          <w:rFonts w:ascii="Times New Roman" w:hAnsi="Times New Roman" w:cs="Times New Roman"/>
          <w:i/>
          <w:color w:val="000000" w:themeColor="text1"/>
          <w:sz w:val="28"/>
        </w:rPr>
        <w:t>Коэффициенты ликвидности</w:t>
      </w:r>
      <w:r w:rsidRPr="00215C0C">
        <w:rPr>
          <w:rFonts w:ascii="Times New Roman" w:hAnsi="Times New Roman" w:cs="Times New Roman"/>
          <w:b/>
          <w:color w:val="000000" w:themeColor="text1"/>
          <w:sz w:val="28"/>
        </w:rPr>
        <w:t xml:space="preserve"> </w:t>
      </w:r>
      <w:r w:rsidRPr="00215C0C">
        <w:rPr>
          <w:rFonts w:ascii="Times New Roman" w:hAnsi="Times New Roman" w:cs="Times New Roman"/>
          <w:color w:val="000000" w:themeColor="text1"/>
          <w:sz w:val="28"/>
        </w:rPr>
        <w:t>показыва</w:t>
      </w:r>
      <w:r w:rsidRPr="00215C0C">
        <w:rPr>
          <w:rFonts w:ascii="Times New Roman" w:eastAsia="Times New Roman" w:hAnsi="Times New Roman" w:cs="Times New Roman"/>
          <w:color w:val="000000" w:themeColor="text1"/>
          <w:sz w:val="28"/>
          <w:szCs w:val="28"/>
          <w:lang w:eastAsia="ru-RU"/>
        </w:rPr>
        <w:t>ю</w:t>
      </w:r>
      <w:r w:rsidRPr="00215C0C">
        <w:rPr>
          <w:rFonts w:ascii="Times New Roman" w:hAnsi="Times New Roman" w:cs="Times New Roman"/>
          <w:color w:val="000000" w:themeColor="text1"/>
          <w:sz w:val="28"/>
        </w:rPr>
        <w:t xml:space="preserve">т, достаточно ли у компании средств для покрытия краткосрочных </w:t>
      </w:r>
      <w:r w:rsidRPr="00215C0C">
        <w:rPr>
          <w:rFonts w:ascii="Times New Roman" w:eastAsia="Times New Roman" w:hAnsi="Times New Roman" w:cs="Times New Roman"/>
          <w:color w:val="000000" w:themeColor="text1"/>
          <w:sz w:val="28"/>
          <w:szCs w:val="28"/>
          <w:lang w:eastAsia="ru-RU"/>
        </w:rPr>
        <w:t>обязательств</w:t>
      </w:r>
      <w:r w:rsidRPr="00215C0C">
        <w:rPr>
          <w:rFonts w:ascii="Times New Roman" w:hAnsi="Times New Roman" w:cs="Times New Roman"/>
          <w:color w:val="000000" w:themeColor="text1"/>
          <w:sz w:val="28"/>
        </w:rPr>
        <w:t xml:space="preserve">. Этот вид анализа часто используют банки, присваивая ту или иную степень кредитного доверия компании-заемщику. Если оборотный капитал меньше краткосрочных обязательств, то в ближайшем будущем у компании будут серьезные проблемы с ликвидностью. Наличие на балансе компании ликвидных активов, а точнее их процентное соотношение к общему числу активов может многое рассказать потенциальным инвесторам и кредиторам о финансовой устойчивости компании. Для этих целей и проводят анализ ликвидности. </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color w:val="000000" w:themeColor="text1"/>
          <w:sz w:val="28"/>
        </w:rPr>
        <w:t>Используются три коэффициента ликвидности.</w:t>
      </w:r>
      <w:r w:rsidRPr="00215C0C">
        <w:rPr>
          <w:rFonts w:ascii="Times New Roman" w:eastAsia="Times New Roman" w:hAnsi="Times New Roman" w:cs="Times New Roman"/>
          <w:color w:val="000000" w:themeColor="text1"/>
          <w:sz w:val="28"/>
          <w:szCs w:val="28"/>
          <w:lang w:eastAsia="ru-RU"/>
        </w:rPr>
        <w:t xml:space="preserve"> </w:t>
      </w:r>
      <w:r w:rsidRPr="00215C0C">
        <w:rPr>
          <w:rFonts w:ascii="Times New Roman" w:hAnsi="Times New Roman" w:cs="Times New Roman"/>
          <w:color w:val="000000" w:themeColor="text1"/>
          <w:sz w:val="28"/>
        </w:rPr>
        <w:t xml:space="preserve">Каждый показатель ликвидности имеет различные задачи применения. Так </w:t>
      </w:r>
      <w:r w:rsidRPr="00CF607A">
        <w:rPr>
          <w:rFonts w:ascii="Times New Roman" w:hAnsi="Times New Roman" w:cs="Times New Roman"/>
          <w:i/>
          <w:color w:val="000000" w:themeColor="text1"/>
          <w:sz w:val="28"/>
        </w:rPr>
        <w:t>коэффициент текущей ликвидности</w:t>
      </w:r>
      <w:r w:rsidR="00CF607A">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rPr>
        <w:t xml:space="preserve">используется </w:t>
      </w:r>
      <w:r w:rsidRPr="00215C0C">
        <w:rPr>
          <w:rFonts w:ascii="Times New Roman" w:hAnsi="Times New Roman" w:cs="Times New Roman"/>
          <w:color w:val="000000" w:themeColor="text1"/>
          <w:sz w:val="28"/>
          <w:szCs w:val="28"/>
        </w:rPr>
        <w:t xml:space="preserve">чаще всего </w:t>
      </w:r>
      <w:r w:rsidRPr="00215C0C">
        <w:rPr>
          <w:rFonts w:ascii="Times New Roman" w:hAnsi="Times New Roman" w:cs="Times New Roman"/>
          <w:color w:val="000000" w:themeColor="text1"/>
          <w:sz w:val="28"/>
        </w:rPr>
        <w:t xml:space="preserve">инвесторами, </w:t>
      </w:r>
      <w:r w:rsidRPr="00CF607A">
        <w:rPr>
          <w:rFonts w:ascii="Times New Roman" w:hAnsi="Times New Roman" w:cs="Times New Roman"/>
          <w:i/>
          <w:color w:val="000000" w:themeColor="text1"/>
          <w:sz w:val="28"/>
        </w:rPr>
        <w:t>коэффициент быстрой ликвидности</w:t>
      </w:r>
      <w:r w:rsidRPr="00215C0C">
        <w:rPr>
          <w:rFonts w:ascii="Times New Roman" w:hAnsi="Times New Roman" w:cs="Times New Roman"/>
          <w:color w:val="000000" w:themeColor="text1"/>
          <w:sz w:val="28"/>
        </w:rPr>
        <w:t xml:space="preserve"> кредиторами, </w:t>
      </w:r>
      <w:r w:rsidRPr="00CF607A">
        <w:rPr>
          <w:rFonts w:ascii="Times New Roman" w:hAnsi="Times New Roman" w:cs="Times New Roman"/>
          <w:i/>
          <w:color w:val="000000" w:themeColor="text1"/>
          <w:sz w:val="28"/>
        </w:rPr>
        <w:t>коэффициент абсолютной ликвидности</w:t>
      </w:r>
      <w:r w:rsidRPr="00215C0C">
        <w:rPr>
          <w:rFonts w:ascii="Times New Roman" w:hAnsi="Times New Roman" w:cs="Times New Roman"/>
          <w:color w:val="000000" w:themeColor="text1"/>
          <w:sz w:val="28"/>
        </w:rPr>
        <w:t xml:space="preserve"> поставщиками</w:t>
      </w:r>
      <w:r w:rsidRPr="00215C0C">
        <w:rPr>
          <w:rFonts w:ascii="Times New Roman" w:hAnsi="Times New Roman" w:cs="Times New Roman"/>
          <w:color w:val="000000" w:themeColor="text1"/>
          <w:sz w:val="28"/>
          <w:szCs w:val="28"/>
        </w:rPr>
        <w:t>, т</w:t>
      </w:r>
      <w:r w:rsidRPr="00215C0C">
        <w:rPr>
          <w:rFonts w:ascii="Times New Roman" w:hAnsi="Times New Roman" w:cs="Times New Roman"/>
          <w:color w:val="000000" w:themeColor="text1"/>
          <w:sz w:val="28"/>
        </w:rPr>
        <w:t>о есть он</w:t>
      </w:r>
      <w:r w:rsidR="00CF607A">
        <w:rPr>
          <w:rFonts w:ascii="Times New Roman" w:hAnsi="Times New Roman" w:cs="Times New Roman"/>
          <w:color w:val="000000" w:themeColor="text1"/>
          <w:sz w:val="28"/>
          <w:szCs w:val="28"/>
        </w:rPr>
        <w:t xml:space="preserve"> </w:t>
      </w:r>
      <w:r w:rsidRPr="00215C0C">
        <w:rPr>
          <w:rFonts w:ascii="Times New Roman" w:hAnsi="Times New Roman" w:cs="Times New Roman"/>
          <w:color w:val="000000" w:themeColor="text1"/>
          <w:sz w:val="28"/>
        </w:rPr>
        <w:t>используется для оценки возможности предприятия расплатиться с контрагентами-поставщиками.</w:t>
      </w:r>
    </w:p>
    <w:p w:rsidR="00DC0FB5" w:rsidRPr="00215C0C" w:rsidRDefault="00DC0FB5" w:rsidP="00CF607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15C0C">
        <w:rPr>
          <w:rFonts w:ascii="Times New Roman" w:hAnsi="Times New Roman" w:cs="Times New Roman"/>
          <w:i/>
          <w:color w:val="000000" w:themeColor="text1"/>
          <w:sz w:val="28"/>
        </w:rPr>
        <w:t xml:space="preserve">Коэффициенты текущей ликвидности </w:t>
      </w:r>
      <w:r w:rsidRPr="00215C0C">
        <w:rPr>
          <w:rFonts w:ascii="Times New Roman" w:hAnsi="Times New Roman" w:cs="Times New Roman"/>
          <w:color w:val="000000" w:themeColor="text1"/>
          <w:sz w:val="28"/>
        </w:rPr>
        <w:t>Под ликвидностью понимают легкость реализации каких-либо активов компании. Например, наивысшей ликвидностью обладают наличные деньги, так как все их принимают в качестве оплаты товаров или услуг. Итак, степень ликвидности зависит, во-первых, от скорости реализации актива, а, во-вторых, от времени реализации (порой даже при условии очень большой скидки бывает невозможно продать актив просто потому, что нет желающих его купить</w:t>
      </w:r>
      <w:r w:rsidRPr="00215C0C">
        <w:rPr>
          <w:rFonts w:ascii="Times New Roman" w:eastAsia="Times New Roman" w:hAnsi="Times New Roman" w:cs="Times New Roman"/>
          <w:color w:val="000000" w:themeColor="text1"/>
          <w:sz w:val="28"/>
          <w:szCs w:val="28"/>
          <w:lang w:eastAsia="ru-RU"/>
        </w:rPr>
        <w:t>).</w:t>
      </w:r>
      <w:r w:rsidRPr="00215C0C">
        <w:rPr>
          <w:rFonts w:ascii="Times New Roman" w:hAnsi="Times New Roman" w:cs="Times New Roman"/>
          <w:color w:val="000000" w:themeColor="text1"/>
          <w:sz w:val="28"/>
        </w:rPr>
        <w:t xml:space="preserve"> Рассчитывается как отношение высоколиквидных, быстрореализуемых и медленно конвертируемых активов, к наиболее срочным обязательствам и обязательствам.</w:t>
      </w:r>
      <w:r w:rsidR="00CF607A">
        <w:rPr>
          <w:rFonts w:ascii="Times New Roman" w:hAnsi="Times New Roman" w:cs="Times New Roman"/>
          <w:color w:val="000000" w:themeColor="text1"/>
          <w:sz w:val="28"/>
          <w:szCs w:val="28"/>
        </w:rPr>
        <w:t xml:space="preserve"> </w:t>
      </w:r>
      <w:r w:rsidRPr="00215C0C">
        <w:rPr>
          <w:rFonts w:ascii="Times New Roman" w:hAnsi="Times New Roman" w:cs="Times New Roman"/>
          <w:color w:val="000000" w:themeColor="text1"/>
          <w:sz w:val="28"/>
        </w:rPr>
        <w:t>Данный показатель является одним из трех основных критериев, характеризующих ликвидность предприятия</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CF607A">
        <w:rPr>
          <w:rStyle w:val="ad"/>
          <w:rFonts w:ascii="Times New Roman" w:hAnsi="Times New Roman" w:cs="Times New Roman"/>
          <w:b w:val="0"/>
          <w:i/>
          <w:color w:val="000000" w:themeColor="text1"/>
          <w:sz w:val="28"/>
        </w:rPr>
        <w:t>Коэффициент абсолютной ликвидности</w:t>
      </w:r>
      <w:r w:rsidR="00CF607A">
        <w:rPr>
          <w:rFonts w:ascii="Times New Roman" w:hAnsi="Times New Roman" w:cs="Times New Roman"/>
          <w:color w:val="000000" w:themeColor="text1"/>
          <w:sz w:val="28"/>
          <w:szCs w:val="28"/>
        </w:rPr>
        <w:t xml:space="preserve"> </w:t>
      </w:r>
      <w:r w:rsidRPr="00215C0C">
        <w:rPr>
          <w:rFonts w:ascii="Times New Roman" w:hAnsi="Times New Roman" w:cs="Times New Roman"/>
          <w:color w:val="000000" w:themeColor="text1"/>
          <w:sz w:val="28"/>
        </w:rPr>
        <w:t>показывает способность предприятия расплачиваться по своим обязательствам с помощью наиболее ликвидных активов. Другими словами абсолютная ликвидность характеризует краткосрочную платежеспособность предприятия. Данный коэффициент представляет собой отношение денежных средств (как самых ликвидных активов предприятия) к текущим обязательствам. Чем больше значения показателя, тем выше ликвидность предприятия. Тем не менее, при высоких значениях данного показателя можно сделать вывод о нерациональном использовании денежных средств, т.к. у предприятия накопилась большой объем денежных средств не участвующих в производственно-экономическом процессе.</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i/>
          <w:color w:val="000000" w:themeColor="text1"/>
          <w:sz w:val="28"/>
        </w:rPr>
        <w:t>Коэффициент быстрой ликвидности</w:t>
      </w:r>
      <w:r w:rsidRPr="00215C0C">
        <w:rPr>
          <w:rFonts w:ascii="Times New Roman" w:hAnsi="Times New Roman" w:cs="Times New Roman"/>
          <w:color w:val="000000" w:themeColor="text1"/>
          <w:sz w:val="28"/>
        </w:rPr>
        <w:t xml:space="preserve"> характеризует способность организации погасить свои краткосрочные обязательства за счет продажи ликвидных активов. При этом в </w:t>
      </w:r>
      <w:hyperlink r:id="rId115" w:tooltip="ликвидные активы (определение, описание)" w:history="1">
        <w:r w:rsidRPr="00CF607A">
          <w:rPr>
            <w:rStyle w:val="a7"/>
            <w:rFonts w:ascii="Times New Roman" w:hAnsi="Times New Roman" w:cs="Times New Roman"/>
            <w:i/>
            <w:color w:val="000000" w:themeColor="text1"/>
            <w:sz w:val="28"/>
            <w:u w:val="none"/>
          </w:rPr>
          <w:t>ликвидные активы</w:t>
        </w:r>
      </w:hyperlink>
      <w:r w:rsidRPr="00215C0C">
        <w:rPr>
          <w:rFonts w:ascii="Times New Roman" w:hAnsi="Times New Roman" w:cs="Times New Roman"/>
          <w:color w:val="000000" w:themeColor="text1"/>
          <w:sz w:val="28"/>
        </w:rPr>
        <w:t xml:space="preserve"> в данном случае включаются как денежные средства и краткосрочные финансовые вложения, так и краткосрочная дебиторская задолженность (по другой версии – все оборотные активы, кроме наименее ликвидной их части - запасов). Коэффициент быстрой ликвидности получил широкое распространение в мировой практике наряду с коэффициентом текущей ликвидности.</w:t>
      </w:r>
    </w:p>
    <w:p w:rsidR="00DC0FB5" w:rsidRPr="00215C0C" w:rsidRDefault="00DC0FB5" w:rsidP="00CF607A">
      <w:pPr>
        <w:spacing w:after="0" w:line="240" w:lineRule="auto"/>
        <w:ind w:firstLine="709"/>
        <w:jc w:val="both"/>
        <w:rPr>
          <w:rStyle w:val="ad"/>
          <w:rFonts w:ascii="Times New Roman" w:hAnsi="Times New Roman" w:cs="Times New Roman"/>
          <w:color w:val="000000" w:themeColor="text1"/>
          <w:sz w:val="28"/>
        </w:rPr>
      </w:pPr>
      <w:r w:rsidRPr="00CF607A">
        <w:rPr>
          <w:rStyle w:val="ad"/>
          <w:rFonts w:ascii="Times New Roman" w:hAnsi="Times New Roman" w:cs="Times New Roman"/>
          <w:b w:val="0"/>
          <w:i/>
          <w:color w:val="000000" w:themeColor="text1"/>
          <w:sz w:val="28"/>
        </w:rPr>
        <w:t>Коэффициент оборачиваемости дебиторской задолженности</w:t>
      </w:r>
      <w:r w:rsidRPr="00215C0C">
        <w:rPr>
          <w:rFonts w:ascii="Times New Roman" w:hAnsi="Times New Roman" w:cs="Times New Roman"/>
          <w:color w:val="000000" w:themeColor="text1"/>
          <w:sz w:val="28"/>
        </w:rPr>
        <w:t xml:space="preserve"> показывает интенсивность погашения дебиторской задолженности предприятия и характеризует, как быстро организация получает деньги за проданную продукцию</w:t>
      </w:r>
      <w:r w:rsidRPr="00215C0C">
        <w:rPr>
          <w:rFonts w:ascii="Times New Roman" w:hAnsi="Times New Roman" w:cs="Times New Roman"/>
          <w:color w:val="000000" w:themeColor="text1"/>
          <w:sz w:val="28"/>
          <w:szCs w:val="28"/>
        </w:rPr>
        <w:t xml:space="preserve"> или оказанные услуги. </w:t>
      </w:r>
      <w:r w:rsidRPr="00215C0C">
        <w:rPr>
          <w:rFonts w:ascii="Times New Roman" w:hAnsi="Times New Roman" w:cs="Times New Roman"/>
          <w:color w:val="000000" w:themeColor="text1"/>
          <w:sz w:val="28"/>
        </w:rPr>
        <w:t>Рекомендуется, чтобы значение коэффициентов оборачиваемости кредиторской и дебиторской задолженности увеличивалось в динамике, поэтому необходимо рассматривать изменение показателей за несколько отчетных периодов.</w:t>
      </w:r>
      <w:r w:rsidRPr="00215C0C">
        <w:rPr>
          <w:rStyle w:val="ad"/>
          <w:rFonts w:ascii="Times New Roman" w:hAnsi="Times New Roman" w:cs="Times New Roman"/>
          <w:color w:val="000000" w:themeColor="text1"/>
          <w:sz w:val="28"/>
        </w:rPr>
        <w:t xml:space="preserve"> </w:t>
      </w:r>
    </w:p>
    <w:p w:rsidR="00DC0FB5" w:rsidRPr="00215C0C" w:rsidRDefault="00DC0FB5" w:rsidP="00CF607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F607A">
        <w:rPr>
          <w:rStyle w:val="ad"/>
          <w:rFonts w:ascii="Times New Roman" w:hAnsi="Times New Roman" w:cs="Times New Roman"/>
          <w:b w:val="0"/>
          <w:i/>
          <w:color w:val="000000" w:themeColor="text1"/>
          <w:sz w:val="28"/>
        </w:rPr>
        <w:t>Коэффициент оборачиваемости кредиторской задолженности</w:t>
      </w:r>
      <w:r w:rsidRPr="00215C0C">
        <w:rPr>
          <w:rFonts w:ascii="Times New Roman" w:hAnsi="Times New Roman" w:cs="Times New Roman"/>
          <w:b/>
          <w:color w:val="000000" w:themeColor="text1"/>
          <w:sz w:val="28"/>
          <w:szCs w:val="28"/>
        </w:rPr>
        <w:t xml:space="preserve"> </w:t>
      </w:r>
      <w:r w:rsidRPr="00215C0C">
        <w:rPr>
          <w:rFonts w:ascii="Times New Roman" w:hAnsi="Times New Roman" w:cs="Times New Roman"/>
          <w:color w:val="000000" w:themeColor="text1"/>
          <w:sz w:val="28"/>
        </w:rPr>
        <w:t>показывает интенсивность погашения предприятием своих обязательств перед поставщиками, подрядчиками. Показатель характеризует сколько раз предприятие погасила среднюю величину кредиторской задолженности.</w:t>
      </w:r>
      <w:r w:rsidRPr="00215C0C">
        <w:rPr>
          <w:rFonts w:ascii="Times New Roman" w:hAnsi="Times New Roman" w:cs="Times New Roman"/>
          <w:color w:val="000000" w:themeColor="text1"/>
          <w:sz w:val="28"/>
          <w:szCs w:val="28"/>
        </w:rPr>
        <w:t xml:space="preserve"> </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i/>
          <w:color w:val="000000" w:themeColor="text1"/>
          <w:sz w:val="28"/>
        </w:rPr>
        <w:t>Оборачиваемость запасов</w:t>
      </w:r>
      <w:r w:rsidR="00CF607A">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rPr>
        <w:t>показывает, сколько раз за анализируемый период организация использовала средний имеющийся остаток запасов. Данный показатель характеризует качество запасов и эффективность управления ими, позволяет выявить остатки неиспользуемых, устаревших или некондиционных запасов. Важность показателя связ</w:t>
      </w:r>
      <w:r w:rsidRPr="00215C0C">
        <w:rPr>
          <w:rFonts w:ascii="Times New Roman" w:hAnsi="Times New Roman" w:cs="Times New Roman"/>
          <w:color w:val="000000" w:themeColor="text1"/>
          <w:sz w:val="28"/>
          <w:szCs w:val="28"/>
        </w:rPr>
        <w:t>а</w:t>
      </w:r>
      <w:r w:rsidRPr="00215C0C">
        <w:rPr>
          <w:rFonts w:ascii="Times New Roman" w:hAnsi="Times New Roman" w:cs="Times New Roman"/>
          <w:color w:val="000000" w:themeColor="text1"/>
          <w:sz w:val="28"/>
        </w:rPr>
        <w:t xml:space="preserve">на с тем, что прибыль возникает при каждом "обороте" запасов (т.е. использовании в производстве, операционном цикле). </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i/>
          <w:color w:val="000000" w:themeColor="text1"/>
          <w:sz w:val="28"/>
        </w:rPr>
        <w:t>Коэффициент финансового левериджа</w:t>
      </w:r>
      <w:r w:rsidR="00CF607A">
        <w:rPr>
          <w:rFonts w:ascii="Times New Roman" w:hAnsi="Times New Roman" w:cs="Times New Roman"/>
          <w:i/>
          <w:color w:val="000000" w:themeColor="text1"/>
          <w:sz w:val="28"/>
        </w:rPr>
        <w:t xml:space="preserve"> </w:t>
      </w:r>
      <w:r w:rsidRPr="00215C0C">
        <w:rPr>
          <w:rFonts w:ascii="Times New Roman" w:hAnsi="Times New Roman" w:cs="Times New Roman"/>
          <w:color w:val="000000" w:themeColor="text1"/>
          <w:sz w:val="28"/>
        </w:rPr>
        <w:t>– это показатель соотношения заемного и собственного капитала организации. Он принадлежит к группе важнейших показателей финансового положения предприятия, куда входят аналогичные по смыслу коэффициенты автономии и финансовой зависимости,</w:t>
      </w:r>
      <w:r w:rsidRPr="00215C0C">
        <w:rPr>
          <w:rFonts w:ascii="Times New Roman" w:hAnsi="Times New Roman" w:cs="Times New Roman"/>
          <w:color w:val="000000" w:themeColor="text1"/>
          <w:sz w:val="28"/>
          <w:szCs w:val="28"/>
        </w:rPr>
        <w:t xml:space="preserve"> </w:t>
      </w:r>
      <w:r w:rsidRPr="00215C0C">
        <w:rPr>
          <w:rFonts w:ascii="Times New Roman" w:hAnsi="Times New Roman" w:cs="Times New Roman"/>
          <w:color w:val="000000" w:themeColor="text1"/>
          <w:sz w:val="28"/>
        </w:rPr>
        <w:t xml:space="preserve">также отражающие пропорцию между собственными и заемными средствами организации. Термин "финансовый леверидж" часто используют в более общем смысле, говоря о принципиальном подходе к финансированию бизнеса, когда с помощью заемных средств у предприятия формируется финансовый рычаг для повышения отдачи от собственных средств, вложенных в бизнес. </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CF607A">
        <w:rPr>
          <w:rStyle w:val="ad"/>
          <w:rFonts w:ascii="Times New Roman" w:hAnsi="Times New Roman" w:cs="Times New Roman"/>
          <w:b w:val="0"/>
          <w:i/>
          <w:color w:val="000000" w:themeColor="text1"/>
          <w:sz w:val="28"/>
        </w:rPr>
        <w:t>Маржа прибыли</w:t>
      </w:r>
      <w:r w:rsidRPr="00CF607A">
        <w:rPr>
          <w:rFonts w:ascii="Times New Roman" w:hAnsi="Times New Roman" w:cs="Times New Roman"/>
          <w:b/>
          <w:color w:val="000000" w:themeColor="text1"/>
          <w:sz w:val="28"/>
        </w:rPr>
        <w:t>,</w:t>
      </w:r>
      <w:r w:rsidRPr="00215C0C">
        <w:rPr>
          <w:rFonts w:ascii="Times New Roman" w:hAnsi="Times New Roman" w:cs="Times New Roman"/>
          <w:color w:val="000000" w:themeColor="text1"/>
          <w:sz w:val="28"/>
        </w:rPr>
        <w:t xml:space="preserve"> коэффициент рентабельности, рассчитанный как отношение чистой прибыли </w:t>
      </w:r>
      <w:r w:rsidRPr="00215C0C">
        <w:rPr>
          <w:rFonts w:ascii="Times New Roman" w:hAnsi="Times New Roman" w:cs="Times New Roman"/>
          <w:color w:val="000000" w:themeColor="text1"/>
          <w:sz w:val="28"/>
          <w:szCs w:val="28"/>
        </w:rPr>
        <w:t>(</w:t>
      </w:r>
      <w:r w:rsidRPr="00215C0C">
        <w:rPr>
          <w:rFonts w:ascii="Times New Roman" w:hAnsi="Times New Roman" w:cs="Times New Roman"/>
          <w:color w:val="000000" w:themeColor="text1"/>
          <w:sz w:val="28"/>
        </w:rPr>
        <w:t>чистого дохода</w:t>
      </w:r>
      <w:r w:rsidRPr="00215C0C">
        <w:rPr>
          <w:rFonts w:ascii="Times New Roman" w:hAnsi="Times New Roman" w:cs="Times New Roman"/>
          <w:color w:val="000000" w:themeColor="text1"/>
          <w:sz w:val="28"/>
          <w:szCs w:val="28"/>
        </w:rPr>
        <w:t>)</w:t>
      </w:r>
      <w:r w:rsidRPr="00215C0C">
        <w:rPr>
          <w:rFonts w:ascii="Times New Roman" w:hAnsi="Times New Roman" w:cs="Times New Roman"/>
          <w:color w:val="000000" w:themeColor="text1"/>
          <w:sz w:val="28"/>
        </w:rPr>
        <w:t xml:space="preserve"> ко всем </w:t>
      </w:r>
      <w:hyperlink r:id="rId116" w:tgtFrame="_blank" w:history="1">
        <w:r w:rsidRPr="00CF607A">
          <w:rPr>
            <w:rStyle w:val="a7"/>
            <w:rFonts w:ascii="Times New Roman" w:hAnsi="Times New Roman" w:cs="Times New Roman"/>
            <w:color w:val="000000" w:themeColor="text1"/>
            <w:sz w:val="28"/>
            <w:u w:val="none"/>
          </w:rPr>
          <w:t>доходам от реализации</w:t>
        </w:r>
      </w:hyperlink>
      <w:r w:rsidRPr="00CF607A">
        <w:rPr>
          <w:rStyle w:val="a7"/>
          <w:rFonts w:ascii="Times New Roman" w:hAnsi="Times New Roman" w:cs="Times New Roman"/>
          <w:color w:val="000000" w:themeColor="text1"/>
          <w:sz w:val="28"/>
          <w:u w:val="none"/>
        </w:rPr>
        <w:t>.</w:t>
      </w:r>
      <w:r w:rsidRPr="00CF607A">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rPr>
        <w:t>Этот коэффициент показывает, сколько прибыли фактически получает компания с продаж.</w:t>
      </w:r>
    </w:p>
    <w:p w:rsidR="00DC0FB5" w:rsidRPr="00215C0C" w:rsidRDefault="00DC0FB5" w:rsidP="00CF607A">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color w:val="000000" w:themeColor="text1"/>
          <w:sz w:val="28"/>
        </w:rPr>
        <w:t>Более высокая маржа прибыли указывает на более рентабельную компанию, которая имеет лучший контроль над своими затратами, по сравнению с конкурентами. Маржа прибыли обычно указывается как процент. Иногда этот термин упоминается как «</w:t>
      </w:r>
      <w:r w:rsidRPr="00215C0C">
        <w:rPr>
          <w:rFonts w:ascii="Times New Roman" w:hAnsi="Times New Roman" w:cs="Times New Roman"/>
          <w:color w:val="000000" w:themeColor="text1"/>
          <w:sz w:val="28"/>
          <w:szCs w:val="28"/>
        </w:rPr>
        <w:t>Net</w:t>
      </w:r>
      <w:r w:rsidRPr="00215C0C">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szCs w:val="28"/>
        </w:rPr>
        <w:t>Profit</w:t>
      </w:r>
      <w:r w:rsidRPr="00215C0C">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szCs w:val="28"/>
        </w:rPr>
        <w:t>Margin</w:t>
      </w:r>
      <w:r w:rsidRPr="00215C0C">
        <w:rPr>
          <w:rFonts w:ascii="Times New Roman" w:hAnsi="Times New Roman" w:cs="Times New Roman"/>
          <w:color w:val="000000" w:themeColor="text1"/>
          <w:sz w:val="28"/>
        </w:rPr>
        <w:t>» или же «маржа чистой прибыли».</w:t>
      </w:r>
      <w:r w:rsidRPr="00215C0C">
        <w:rPr>
          <w:rFonts w:ascii="Times New Roman" w:hAnsi="Times New Roman" w:cs="Times New Roman"/>
          <w:color w:val="000000" w:themeColor="text1"/>
          <w:sz w:val="28"/>
          <w:szCs w:val="28"/>
        </w:rPr>
        <w:t xml:space="preserve"> </w:t>
      </w:r>
      <w:r w:rsidRPr="00215C0C">
        <w:rPr>
          <w:rFonts w:ascii="Times New Roman" w:hAnsi="Times New Roman" w:cs="Times New Roman"/>
          <w:color w:val="000000" w:themeColor="text1"/>
          <w:sz w:val="28"/>
        </w:rPr>
        <w:t xml:space="preserve">По одному такому показателю, как доход, невозможно судить о состоянии компании. Рост доходов является хорошим признаком, но их увеличение вовсе не означает, что маржа прибыли компании также улучшается. Например, если у компании есть затраты, которые увеличились в большей степени, чем </w:t>
      </w:r>
      <w:r w:rsidRPr="00215C0C">
        <w:rPr>
          <w:rFonts w:ascii="Times New Roman" w:eastAsia="Times New Roman" w:hAnsi="Times New Roman" w:cs="Times New Roman"/>
          <w:color w:val="000000" w:themeColor="text1"/>
          <w:sz w:val="28"/>
          <w:szCs w:val="28"/>
          <w:lang w:eastAsia="ru-RU"/>
        </w:rPr>
        <w:t>доходы</w:t>
      </w:r>
      <w:r w:rsidRPr="00215C0C">
        <w:rPr>
          <w:rFonts w:ascii="Times New Roman" w:hAnsi="Times New Roman" w:cs="Times New Roman"/>
          <w:color w:val="000000" w:themeColor="text1"/>
          <w:sz w:val="28"/>
        </w:rPr>
        <w:t>, это приведет к более низкой марже прибыли. Это будет сигналом, что необходимо усилить контроль над затратами.</w:t>
      </w:r>
    </w:p>
    <w:p w:rsidR="00DC0FB5" w:rsidRPr="00215C0C" w:rsidRDefault="00656B12" w:rsidP="00CF607A">
      <w:pPr>
        <w:spacing w:after="0" w:line="240" w:lineRule="auto"/>
        <w:ind w:firstLine="709"/>
        <w:jc w:val="both"/>
        <w:rPr>
          <w:rFonts w:ascii="Times New Roman" w:hAnsi="Times New Roman" w:cs="Times New Roman"/>
          <w:color w:val="000000" w:themeColor="text1"/>
          <w:sz w:val="28"/>
        </w:rPr>
      </w:pPr>
      <w:hyperlink r:id="rId117" w:tooltip="Рентабельность (определение, описание)" w:history="1">
        <w:r w:rsidR="00DC0FB5" w:rsidRPr="00CF607A">
          <w:rPr>
            <w:rStyle w:val="a7"/>
            <w:rFonts w:ascii="Times New Roman" w:hAnsi="Times New Roman" w:cs="Times New Roman"/>
            <w:i/>
            <w:color w:val="000000" w:themeColor="text1"/>
            <w:sz w:val="28"/>
            <w:u w:val="none"/>
          </w:rPr>
          <w:t>Доходность</w:t>
        </w:r>
      </w:hyperlink>
      <w:r w:rsidR="00DC0FB5" w:rsidRPr="00CF607A">
        <w:rPr>
          <w:rStyle w:val="a7"/>
          <w:rFonts w:ascii="Times New Roman" w:hAnsi="Times New Roman" w:cs="Times New Roman"/>
          <w:i/>
          <w:color w:val="000000" w:themeColor="text1"/>
          <w:sz w:val="28"/>
          <w:u w:val="none"/>
        </w:rPr>
        <w:t>/Рентабельность</w:t>
      </w:r>
      <w:r w:rsidR="00DC0FB5" w:rsidRPr="00215C0C">
        <w:rPr>
          <w:rFonts w:ascii="Times New Roman" w:hAnsi="Times New Roman" w:cs="Times New Roman"/>
          <w:i/>
          <w:color w:val="000000" w:themeColor="text1"/>
          <w:sz w:val="28"/>
        </w:rPr>
        <w:t xml:space="preserve"> активов </w:t>
      </w:r>
      <w:r w:rsidR="00DC0FB5" w:rsidRPr="00215C0C">
        <w:rPr>
          <w:rFonts w:ascii="Times New Roman" w:hAnsi="Times New Roman" w:cs="Times New Roman"/>
          <w:color w:val="000000" w:themeColor="text1"/>
          <w:sz w:val="28"/>
        </w:rPr>
        <w:t>– финансовый коэффициент, характеризующий отдачу от использования всех активов организации. Коэффициент показывает способность организации генерировать прибыль без учета структуры его капитала (финансового левериджа), качество управления активами. В отличие от показателя "рентабельность собственного капитала", данный показатель учитывает все активы организации, а не только собственные средства. Поэтому он менее интересен для инвесторов.  Но такой коэффициент может быть рассчитан с учетом, например, только Основных средств (</w:t>
      </w:r>
      <w:r w:rsidR="00DC0FB5" w:rsidRPr="00215C0C">
        <w:rPr>
          <w:rFonts w:ascii="Times New Roman" w:hAnsi="Times New Roman" w:cs="Times New Roman"/>
          <w:color w:val="000000" w:themeColor="text1"/>
          <w:sz w:val="28"/>
          <w:szCs w:val="28"/>
        </w:rPr>
        <w:t xml:space="preserve">Здания и сооружения, Машины и оборудования, Культурное наследие, Биологические активы, и т.д.) </w:t>
      </w:r>
      <w:r w:rsidR="00DC0FB5" w:rsidRPr="00215C0C">
        <w:rPr>
          <w:rFonts w:ascii="Times New Roman" w:hAnsi="Times New Roman" w:cs="Times New Roman"/>
          <w:color w:val="000000" w:themeColor="text1"/>
          <w:sz w:val="28"/>
        </w:rPr>
        <w:t xml:space="preserve">в рамках аудита эффективности использования данного вида активов.  Рентабельность активов сильно зависит от отрасли, в которой работает предприятие. Для капиталоемких отраслей (таких, как например железнодорожный транспорт или электроэнергетика) этот показатель будет ниже. Для компаний сферы услуг, не требующих больших капитальных вложений и вложений в оборотные средства, рентабельность активов будет выше. </w:t>
      </w:r>
    </w:p>
    <w:p w:rsidR="00DC0FB5" w:rsidRPr="00215C0C" w:rsidRDefault="00656B12" w:rsidP="00CF607A">
      <w:pPr>
        <w:spacing w:after="0" w:line="240" w:lineRule="auto"/>
        <w:ind w:firstLine="709"/>
        <w:jc w:val="both"/>
        <w:rPr>
          <w:rFonts w:ascii="Times New Roman" w:hAnsi="Times New Roman" w:cs="Times New Roman"/>
          <w:color w:val="000000" w:themeColor="text1"/>
          <w:sz w:val="28"/>
          <w:szCs w:val="28"/>
        </w:rPr>
      </w:pPr>
      <w:hyperlink r:id="rId118" w:tooltip="Рентабельность (определение, описание)" w:history="1">
        <w:r w:rsidR="00DC0FB5" w:rsidRPr="00712FCC">
          <w:rPr>
            <w:rStyle w:val="a7"/>
            <w:rFonts w:ascii="Times New Roman" w:hAnsi="Times New Roman" w:cs="Times New Roman"/>
            <w:i/>
            <w:color w:val="000000" w:themeColor="text1"/>
            <w:sz w:val="28"/>
            <w:u w:val="none"/>
          </w:rPr>
          <w:t>Рентабельность</w:t>
        </w:r>
      </w:hyperlink>
      <w:r w:rsidR="00DC0FB5" w:rsidRPr="00712FCC">
        <w:rPr>
          <w:rFonts w:ascii="Times New Roman" w:hAnsi="Times New Roman" w:cs="Times New Roman"/>
          <w:i/>
          <w:color w:val="000000" w:themeColor="text1"/>
          <w:sz w:val="28"/>
        </w:rPr>
        <w:t xml:space="preserve"> </w:t>
      </w:r>
      <w:r w:rsidR="00DC0FB5" w:rsidRPr="00215C0C">
        <w:rPr>
          <w:rFonts w:ascii="Times New Roman" w:hAnsi="Times New Roman" w:cs="Times New Roman"/>
          <w:i/>
          <w:color w:val="000000" w:themeColor="text1"/>
          <w:sz w:val="28"/>
        </w:rPr>
        <w:t>собственного капитала</w:t>
      </w:r>
      <w:r w:rsidR="00DC0FB5" w:rsidRPr="00215C0C">
        <w:rPr>
          <w:rFonts w:ascii="Times New Roman" w:hAnsi="Times New Roman" w:cs="Times New Roman"/>
          <w:b/>
          <w:color w:val="000000" w:themeColor="text1"/>
          <w:sz w:val="28"/>
        </w:rPr>
        <w:t xml:space="preserve"> </w:t>
      </w:r>
      <w:r w:rsidR="00DC0FB5" w:rsidRPr="00215C0C">
        <w:rPr>
          <w:rFonts w:ascii="Times New Roman" w:hAnsi="Times New Roman" w:cs="Times New Roman"/>
          <w:color w:val="000000" w:themeColor="text1"/>
          <w:sz w:val="28"/>
        </w:rPr>
        <w:t>– показатель чистой прибыли в сравнении с собственным капиталом организации. Чем выше рентабельность собс</w:t>
      </w:r>
      <w:r w:rsidR="00712FCC">
        <w:rPr>
          <w:rFonts w:ascii="Times New Roman" w:hAnsi="Times New Roman" w:cs="Times New Roman"/>
          <w:color w:val="000000" w:themeColor="text1"/>
          <w:sz w:val="28"/>
        </w:rPr>
        <w:t xml:space="preserve">твенного капитала, тем лучше. </w:t>
      </w:r>
      <w:r w:rsidR="00DC0FB5" w:rsidRPr="00215C0C">
        <w:rPr>
          <w:rFonts w:ascii="Times New Roman" w:hAnsi="Times New Roman" w:cs="Times New Roman"/>
          <w:color w:val="000000" w:themeColor="text1"/>
          <w:sz w:val="28"/>
        </w:rPr>
        <w:t>Это важнейший финансовый показатель отдачи для любого инвестора, собственника бизнеса, показывающий, насколько эффективно был использован вложенный в дело капитал. В отличие от схожего показателя "рентабельность активов", данный показатель характеризует эффективность использования не всего капитала (или активов) организации, а только той его части, которая принадлежит собственникам предприятия.</w:t>
      </w:r>
    </w:p>
    <w:p w:rsidR="00976673" w:rsidRPr="00215C0C" w:rsidRDefault="00976673" w:rsidP="00CF607A">
      <w:pPr>
        <w:spacing w:after="0" w:line="240" w:lineRule="auto"/>
        <w:ind w:firstLine="709"/>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Default="00554AF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Default="00712FCC" w:rsidP="00215C0C">
      <w:pPr>
        <w:spacing w:after="0" w:line="240" w:lineRule="auto"/>
        <w:jc w:val="right"/>
        <w:rPr>
          <w:rFonts w:ascii="Times New Roman" w:hAnsi="Times New Roman" w:cs="Times New Roman"/>
          <w:b/>
          <w:i/>
          <w:color w:val="FF0000"/>
          <w:sz w:val="28"/>
        </w:rPr>
      </w:pPr>
    </w:p>
    <w:p w:rsidR="00712FCC" w:rsidRPr="00215C0C" w:rsidRDefault="00712FC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right"/>
        <w:rPr>
          <w:rFonts w:ascii="Times New Roman" w:hAnsi="Times New Roman" w:cs="Times New Roman"/>
          <w:b/>
          <w:i/>
          <w:color w:val="FF0000"/>
          <w:sz w:val="28"/>
        </w:rPr>
      </w:pPr>
    </w:p>
    <w:p w:rsidR="00554AFC" w:rsidRPr="00215C0C" w:rsidRDefault="00554AFC" w:rsidP="00215C0C">
      <w:pPr>
        <w:spacing w:after="0" w:line="240" w:lineRule="auto"/>
        <w:jc w:val="center"/>
        <w:rPr>
          <w:rFonts w:ascii="Times New Roman" w:hAnsi="Times New Roman" w:cs="Times New Roman"/>
          <w:b/>
          <w:sz w:val="28"/>
        </w:rPr>
      </w:pPr>
      <w:r w:rsidRPr="00215C0C">
        <w:rPr>
          <w:rFonts w:ascii="Times New Roman" w:hAnsi="Times New Roman" w:cs="Times New Roman"/>
          <w:b/>
          <w:sz w:val="28"/>
        </w:rPr>
        <w:t>ПРИЛОЖЕНИЕ В</w:t>
      </w:r>
    </w:p>
    <w:p w:rsidR="00554AFC" w:rsidRPr="00215C0C" w:rsidRDefault="00554AFC" w:rsidP="00215C0C">
      <w:pPr>
        <w:spacing w:after="0" w:line="240" w:lineRule="auto"/>
        <w:jc w:val="right"/>
        <w:rPr>
          <w:rFonts w:ascii="Times New Roman" w:hAnsi="Times New Roman" w:cs="Times New Roman"/>
          <w:b/>
          <w:i/>
          <w:sz w:val="28"/>
        </w:rPr>
      </w:pPr>
    </w:p>
    <w:p w:rsidR="006A7B8D" w:rsidRPr="00215C0C" w:rsidRDefault="00BE1780"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Описание принципов</w:t>
      </w:r>
      <w:r w:rsidRPr="00215C0C">
        <w:rPr>
          <w:rFonts w:ascii="Times New Roman" w:hAnsi="Times New Roman" w:cs="Times New Roman"/>
          <w:b/>
          <w:sz w:val="28"/>
        </w:rPr>
        <w:t xml:space="preserve"> (</w:t>
      </w:r>
      <w:r w:rsidRPr="00215C0C">
        <w:rPr>
          <w:rFonts w:ascii="Times New Roman" w:hAnsi="Times New Roman" w:cs="Times New Roman"/>
          <w:spacing w:val="2"/>
          <w:sz w:val="28"/>
          <w:shd w:val="clear" w:color="auto" w:fill="FFFFFF"/>
        </w:rPr>
        <w:t xml:space="preserve">Бюджетный кодекс </w:t>
      </w:r>
      <w:r w:rsidR="000527C5" w:rsidRPr="00552984">
        <w:rPr>
          <w:rFonts w:ascii="Times New Roman" w:hAnsi="Times New Roman" w:cs="Times New Roman"/>
          <w:spacing w:val="2"/>
          <w:sz w:val="28"/>
          <w:shd w:val="clear" w:color="auto" w:fill="FFFFFF"/>
        </w:rPr>
        <w:t>Республики Казахстан</w:t>
      </w:r>
      <w:r w:rsidRPr="00215C0C">
        <w:rPr>
          <w:rFonts w:ascii="Times New Roman" w:hAnsi="Times New Roman" w:cs="Times New Roman"/>
          <w:spacing w:val="2"/>
          <w:sz w:val="28"/>
          <w:shd w:val="clear" w:color="auto" w:fill="FFFFFF"/>
        </w:rPr>
        <w:t>)</w:t>
      </w:r>
    </w:p>
    <w:p w:rsidR="006A7B8D" w:rsidRPr="00215C0C" w:rsidRDefault="006A7B8D" w:rsidP="00215C0C">
      <w:pPr>
        <w:spacing w:after="0" w:line="240" w:lineRule="auto"/>
        <w:ind w:firstLine="708"/>
        <w:jc w:val="both"/>
        <w:rPr>
          <w:rFonts w:ascii="Times New Roman" w:hAnsi="Times New Roman" w:cs="Times New Roman"/>
          <w:color w:val="FF0000"/>
          <w:sz w:val="28"/>
        </w:rPr>
      </w:pPr>
    </w:p>
    <w:p w:rsidR="006A7B8D" w:rsidRPr="00215C0C" w:rsidRDefault="006A7B8D" w:rsidP="00CF607A">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Закон Республики Казахстан от 12 ноября 2015 года</w:t>
      </w:r>
      <w:r w:rsidR="00CF607A">
        <w:rPr>
          <w:rFonts w:ascii="Times New Roman" w:hAnsi="Times New Roman" w:cs="Times New Roman"/>
          <w:sz w:val="28"/>
        </w:rPr>
        <w:t>,</w:t>
      </w:r>
      <w:r w:rsidRPr="00215C0C">
        <w:rPr>
          <w:rFonts w:ascii="Times New Roman" w:hAnsi="Times New Roman" w:cs="Times New Roman"/>
          <w:sz w:val="28"/>
        </w:rPr>
        <w:t xml:space="preserve"> №392-V ЗРК</w:t>
      </w:r>
      <w:r w:rsidRPr="00215C0C">
        <w:rPr>
          <w:rFonts w:ascii="Times New Roman" w:hAnsi="Times New Roman" w:cs="Times New Roman"/>
          <w:sz w:val="28"/>
          <w:szCs w:val="28"/>
        </w:rPr>
        <w:t xml:space="preserve"> «</w:t>
      </w:r>
      <w:r w:rsidRPr="00215C0C">
        <w:rPr>
          <w:rFonts w:ascii="Times New Roman" w:hAnsi="Times New Roman" w:cs="Times New Roman"/>
          <w:sz w:val="28"/>
        </w:rPr>
        <w:t>О государственном аудите и финансовом контроле» (ст.4) определяет следующие показатели в зависимости от типа государственного аудита:</w:t>
      </w:r>
    </w:p>
    <w:p w:rsidR="006A7B8D" w:rsidRPr="003A68D9" w:rsidRDefault="006A7B8D" w:rsidP="00CF607A">
      <w:pPr>
        <w:spacing w:after="0" w:line="240" w:lineRule="auto"/>
        <w:ind w:firstLine="708"/>
        <w:jc w:val="both"/>
        <w:rPr>
          <w:rFonts w:ascii="Times New Roman" w:hAnsi="Times New Roman" w:cs="Times New Roman"/>
          <w:sz w:val="28"/>
        </w:rPr>
      </w:pPr>
      <w:r w:rsidRPr="00215C0C">
        <w:rPr>
          <w:rStyle w:val="translation-chunk"/>
          <w:rFonts w:ascii="Times New Roman" w:hAnsi="Times New Roman" w:cs="Times New Roman"/>
          <w:sz w:val="28"/>
          <w:shd w:val="clear" w:color="auto" w:fill="FFFFFF"/>
        </w:rPr>
        <w:t>- «</w:t>
      </w:r>
      <w:r w:rsidRPr="00215C0C">
        <w:rPr>
          <w:rFonts w:ascii="Times New Roman" w:hAnsi="Times New Roman" w:cs="Times New Roman"/>
          <w:sz w:val="28"/>
        </w:rPr>
        <w:t>результативность»:</w:t>
      </w:r>
      <w:r w:rsidRPr="00215C0C">
        <w:rPr>
          <w:rStyle w:val="translation-chunk"/>
          <w:rFonts w:ascii="Times New Roman" w:hAnsi="Times New Roman" w:cs="Times New Roman"/>
          <w:sz w:val="28"/>
          <w:shd w:val="clear" w:color="auto" w:fill="FFFFFF"/>
        </w:rPr>
        <w:t xml:space="preserve"> степень реализации намеченных по каждой деятельности задач и соотношение плановых (прямых, конечных) и фактических результатов соответствующей деятельности, </w:t>
      </w:r>
      <w:r w:rsidR="00AE5A43" w:rsidRPr="00215C0C">
        <w:rPr>
          <w:rFonts w:ascii="Times New Roman" w:hAnsi="Times New Roman" w:cs="Times New Roman"/>
          <w:sz w:val="28"/>
        </w:rPr>
        <w:t xml:space="preserve">- «продуктивность»: </w:t>
      </w:r>
      <w:r w:rsidRPr="00215C0C">
        <w:rPr>
          <w:rFonts w:ascii="Times New Roman" w:hAnsi="Times New Roman" w:cs="Times New Roman"/>
          <w:sz w:val="28"/>
        </w:rPr>
        <w:t>получение максимально полезного результата для экономики или отдельной сферы управления с использованием выделенных ресурсов с учетом количества, качества и сроков</w:t>
      </w:r>
      <w:r w:rsidR="003A68D9" w:rsidRPr="003A68D9">
        <w:rPr>
          <w:rFonts w:ascii="Times New Roman" w:hAnsi="Times New Roman" w:cs="Times New Roman"/>
          <w:sz w:val="28"/>
        </w:rPr>
        <w:t>;</w:t>
      </w:r>
    </w:p>
    <w:p w:rsidR="006A7B8D" w:rsidRPr="003A68D9" w:rsidRDefault="006A7B8D" w:rsidP="00CF607A">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«эффективность»: соотношение полученных результатов к запланированным с учетом использованных для их достижения ресурсов</w:t>
      </w:r>
      <w:r w:rsidR="003A68D9" w:rsidRPr="003A68D9">
        <w:rPr>
          <w:rFonts w:ascii="Times New Roman" w:hAnsi="Times New Roman" w:cs="Times New Roman"/>
          <w:sz w:val="28"/>
        </w:rPr>
        <w:t>;</w:t>
      </w:r>
    </w:p>
    <w:p w:rsidR="006A7B8D" w:rsidRPr="003A68D9" w:rsidRDefault="00AE5A43" w:rsidP="00CF607A">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xml:space="preserve">- «экономичность»: </w:t>
      </w:r>
      <w:r w:rsidR="006A7B8D" w:rsidRPr="00215C0C">
        <w:rPr>
          <w:rFonts w:ascii="Times New Roman" w:hAnsi="Times New Roman" w:cs="Times New Roman"/>
          <w:sz w:val="28"/>
        </w:rPr>
        <w:t>минимизация стоимости ресурсов, выделенных для достижения оцениваемых результатов деятельности с сохранением соответствующего качества этих результатов</w:t>
      </w:r>
      <w:r w:rsidR="003A68D9" w:rsidRPr="003A68D9">
        <w:rPr>
          <w:rFonts w:ascii="Times New Roman" w:hAnsi="Times New Roman" w:cs="Times New Roman"/>
          <w:sz w:val="28"/>
        </w:rPr>
        <w:t>;</w:t>
      </w:r>
    </w:p>
    <w:p w:rsidR="006A7B8D" w:rsidRPr="00215C0C" w:rsidRDefault="006A7B8D" w:rsidP="00CF607A">
      <w:pPr>
        <w:spacing w:after="0" w:line="240" w:lineRule="auto"/>
        <w:ind w:firstLine="708"/>
        <w:jc w:val="both"/>
        <w:rPr>
          <w:rFonts w:ascii="Times New Roman" w:hAnsi="Times New Roman" w:cs="Times New Roman"/>
          <w:sz w:val="28"/>
        </w:rPr>
      </w:pPr>
      <w:r w:rsidRPr="00215C0C">
        <w:rPr>
          <w:rFonts w:ascii="Times New Roman" w:hAnsi="Times New Roman" w:cs="Times New Roman"/>
          <w:sz w:val="28"/>
        </w:rPr>
        <w:t>- «перспективность»: соответствие произведенных расходов целям и задачам, поставленным на обозначенный ожидаемый период.</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Согласно пп 2) п.1 ст.3 Закона Республики Казахстан от 12 ноября 2015 года №392-</w:t>
      </w:r>
      <w:r w:rsidRPr="00215C0C">
        <w:rPr>
          <w:rFonts w:ascii="Times New Roman" w:hAnsi="Times New Roman" w:cs="Times New Roman"/>
          <w:sz w:val="28"/>
          <w:szCs w:val="28"/>
        </w:rPr>
        <w:t>V</w:t>
      </w:r>
      <w:r w:rsidRPr="00215C0C">
        <w:rPr>
          <w:rFonts w:ascii="Times New Roman" w:hAnsi="Times New Roman" w:cs="Times New Roman"/>
          <w:sz w:val="28"/>
        </w:rPr>
        <w:t xml:space="preserve"> ЗРК «О государственном аудите и финансовом контроле» </w:t>
      </w:r>
      <w:r w:rsidRPr="00215C0C">
        <w:rPr>
          <w:rFonts w:ascii="Times New Roman" w:hAnsi="Times New Roman" w:cs="Times New Roman"/>
          <w:spacing w:val="2"/>
          <w:sz w:val="28"/>
          <w:shd w:val="clear" w:color="auto" w:fill="FFFFFF"/>
        </w:rPr>
        <w:t>аудит эффективности определяется как «оценка и анализ деятельности объекта государственного аудита на предмет эффективности, экономичности, продуктивности и результативности». Следует добавить, что согласно ст.4 Бюджетного кодекса «</w:t>
      </w:r>
      <w:r w:rsidRPr="00215C0C">
        <w:rPr>
          <w:rFonts w:ascii="Times New Roman" w:hAnsi="Times New Roman" w:cs="Times New Roman"/>
          <w:sz w:val="28"/>
        </w:rPr>
        <w:t>Бюджетная система Республики Казахстан основывается на принципах:</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 принцип единства – применение единых принципов организации и функционирования бюджетной системы, использование единой бюджетной классификации, единых процедур и технических решений бюджетного процесса в Республике Казахстан;</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2) принцип полноты - отражение в бюджете и Национальном фонде Республики Казахстан всех поступлений и расходов, предусмотренных законодательством Республики Казахстан, недопущение зачетов взаимных требований с использованием бюджетных средств, равно как и уступок прав требований по бюджетным средствам;</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3) принцип реалистичности – соответствие утвержденных (уточненных, скорректированных) показателей бюджета утвержденным (уточненным, скорректированным) параметрам, направлениям прогнозов социально-экономического развития, национальных проектов, планов развития государственных органов, планов развития области, города республиканского значения, столицы;</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4) принцип транспарентности – обязательное опубликование нормативных правовых актов в области бюджетного законодательства Республики Казахстан, утвержденных (уточненных, скорректированных) бюджетов и отчетов об их исполнении, гражданского бюджета, планов развития государственных органов и отчетов об их реализации, отчета о формировании и использовании Национального фонда Республики Казахстан, за исключением сведений, составляющих государственную или иную охраняемую законом тайну, а также обязательная открытость бюджетного процесса для общества и средств массовой информации;</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5) принцип последовательности - соблюдение государственными органами ранее принятых решений в сфере бюджетных отношений;</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6) принцип результативности – разработка и исполнение бюджета, ориентированного на реализацию национальных проектов, достижение показателей результатов, предусмотренных планами развития государственных органов, планами развития области, города республиканского значения, столицы и (или) бюджетными программами государственных органов;</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7) принцип самостоятельности бюджета - установление стабильного распределения поступлений между бюджетами разных уровней и определение направлений их расходования в соответствии с настоящим Кодексом, право всех уровней государственного управления самостоятельно осуществлять бюджетный процесс в соответствии с настоящим Кодексом, недопустимость изъятия доходов, дополнительно полученных в ходе исполнения местных бюджетов, и остатков бюджетных средств местных бюджетов в вышестоящие бюджеты, недопустимость возложения на нижестоящие бюджеты дополнительных расходов без соответствующей их компенсации;</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8) принцип преемственности - планирование республиканского и местных бюджетов, основанное на прогнозах социально-экономического развития, базовых расходах, утвержденных в предыдущие периоды, итогах бюджетного мониторинга, оценке результатов;</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9) принцип обоснованности - планирование бюджета на основе нормативных правовых актов и других документов, определяющих необходимость включения в проект бюджета тех или иных поступлений или расходов и обоснованность их объемов, а также использование бюджетных средств и активов государства в соответствии с законодательством Республики Казахстан;</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10) принцип своевременности – зачисление поступлений в республиканский и местные бюджеты, на контрольный счет наличности Национального фонда Республики Казахстан и перевод их на счета Правительства в Национальном Банке Республики Казахстан, в Фонд компенсации потерпевшим, зачисление и распределение поступлений в бюджеты государств-членов Евразийского экономического союза, принятие обязательств государственными учреждениями в соответствии с индивидуальными планами финансирования по обязательствам, проведение платежей в соответствии с индивидуальными планами финансирования по платежам и перечисление бюджетных средств на счета получателей бюджетных средств в сроки с соблюдением порядка, определенного соответствующими нормативными правовыми актами Республики Казахстан;</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11) принцип единства кассы - зачисление всех поступлений в бюджет на единый казначейский счет и осуществление всех предусмотренных расходов с единого казначейского счета в национальной валюте;</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12) принцип эффективности – разработка и исполнение бюджета исходя из необходимости достижения наилучшего прямого и конечного результата с использованием утвержденного объема бюджетных средств или достижения прямого и конечного результата с использованием меньшего объема бюджетных средств;</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13) принцип ответственности - принятие необходимых административных и управленческих решений, направленных на достижение прямых и конечных результатов и обеспечение ответственности администраторов бюджетных программ и руководителей государственных учреждений и субъектов квазигосударственного сектора за принятие решений, не соответствующих законодательству Республики Казахстан;</w:t>
      </w:r>
    </w:p>
    <w:p w:rsidR="006A7B8D" w:rsidRPr="00215C0C" w:rsidRDefault="006A7B8D" w:rsidP="00CF607A">
      <w:pPr>
        <w:spacing w:after="0" w:line="240" w:lineRule="auto"/>
        <w:ind w:firstLine="708"/>
        <w:jc w:val="both"/>
        <w:rPr>
          <w:rFonts w:ascii="Times New Roman" w:hAnsi="Times New Roman" w:cs="Times New Roman"/>
        </w:rPr>
      </w:pPr>
      <w:r w:rsidRPr="00215C0C">
        <w:rPr>
          <w:rFonts w:ascii="Times New Roman" w:hAnsi="Times New Roman" w:cs="Times New Roman"/>
          <w:sz w:val="28"/>
        </w:rPr>
        <w:t>14) принцип адресности и целевого характера бюджетных средств – направление и использование бюджетных средств администраторами бюджетных программ, субъектами квазигосударственного сектора для реализации национальных проектов, достижения показателей результатов, предусмотренных планами развития государственных органов, планами развития области, города республиканского значения, столицы и (или) бюджетными программами государственных органов, финансово-экономическими обоснованиями бюджетных инвестиций, посредством участия в уставном капитале субъектов квазигосударственного сектора с соблюдением законодательства Республики Казахстан»</w:t>
      </w:r>
      <w:r w:rsidR="000527C5">
        <w:rPr>
          <w:rFonts w:ascii="Times New Roman" w:hAnsi="Times New Roman" w:cs="Times New Roman"/>
          <w:sz w:val="28"/>
        </w:rPr>
        <w:t>.</w:t>
      </w: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right"/>
        <w:rPr>
          <w:rFonts w:ascii="Times New Roman" w:hAnsi="Times New Roman" w:cs="Times New Roman"/>
          <w:b/>
          <w:i/>
          <w:sz w:val="28"/>
        </w:rPr>
      </w:pPr>
    </w:p>
    <w:p w:rsidR="00554AFC" w:rsidRPr="00215C0C" w:rsidRDefault="00554AFC" w:rsidP="00215C0C">
      <w:pPr>
        <w:spacing w:after="0" w:line="240" w:lineRule="auto"/>
        <w:jc w:val="center"/>
        <w:rPr>
          <w:rFonts w:ascii="Times New Roman" w:hAnsi="Times New Roman" w:cs="Times New Roman"/>
          <w:b/>
          <w:sz w:val="28"/>
        </w:rPr>
      </w:pPr>
      <w:r w:rsidRPr="00215C0C">
        <w:rPr>
          <w:rFonts w:ascii="Times New Roman" w:hAnsi="Times New Roman" w:cs="Times New Roman"/>
          <w:b/>
          <w:sz w:val="28"/>
        </w:rPr>
        <w:t>ПРИЛОЖЕНИЕ Г</w:t>
      </w:r>
    </w:p>
    <w:p w:rsidR="00554AFC" w:rsidRPr="00215C0C" w:rsidRDefault="00554AFC" w:rsidP="00215C0C">
      <w:pPr>
        <w:spacing w:after="0" w:line="240" w:lineRule="auto"/>
        <w:jc w:val="right"/>
        <w:rPr>
          <w:rFonts w:ascii="Times New Roman" w:hAnsi="Times New Roman" w:cs="Times New Roman"/>
          <w:b/>
          <w:i/>
          <w:sz w:val="28"/>
        </w:rPr>
      </w:pPr>
    </w:p>
    <w:p w:rsidR="00710551" w:rsidRPr="00215C0C" w:rsidRDefault="00710551" w:rsidP="00215C0C">
      <w:pPr>
        <w:spacing w:after="0" w:line="240" w:lineRule="auto"/>
        <w:jc w:val="center"/>
        <w:rPr>
          <w:rFonts w:ascii="Times New Roman" w:hAnsi="Times New Roman" w:cs="Times New Roman"/>
          <w:sz w:val="28"/>
        </w:rPr>
      </w:pPr>
      <w:r w:rsidRPr="00215C0C">
        <w:rPr>
          <w:rFonts w:ascii="Times New Roman" w:hAnsi="Times New Roman" w:cs="Times New Roman"/>
          <w:sz w:val="28"/>
        </w:rPr>
        <w:t>Перечень</w:t>
      </w:r>
      <w:r w:rsidR="00680802" w:rsidRPr="00215C0C">
        <w:rPr>
          <w:rFonts w:ascii="Times New Roman" w:hAnsi="Times New Roman" w:cs="Times New Roman"/>
          <w:sz w:val="28"/>
        </w:rPr>
        <w:t xml:space="preserve"> и</w:t>
      </w:r>
      <w:r w:rsidRPr="00215C0C">
        <w:rPr>
          <w:rFonts w:ascii="Times New Roman" w:hAnsi="Times New Roman" w:cs="Times New Roman"/>
          <w:sz w:val="28"/>
        </w:rPr>
        <w:t xml:space="preserve"> характеристика показателей, индексов, рейтингов </w:t>
      </w:r>
      <w:r w:rsidR="00680802" w:rsidRPr="00215C0C">
        <w:rPr>
          <w:rFonts w:ascii="Times New Roman" w:hAnsi="Times New Roman" w:cs="Times New Roman"/>
          <w:sz w:val="28"/>
        </w:rPr>
        <w:t>с указанием источников</w:t>
      </w:r>
    </w:p>
    <w:p w:rsidR="00554AFC" w:rsidRPr="00215C0C" w:rsidRDefault="00554AFC" w:rsidP="00215C0C">
      <w:pPr>
        <w:spacing w:after="0" w:line="240" w:lineRule="auto"/>
        <w:jc w:val="center"/>
        <w:rPr>
          <w:rFonts w:ascii="Times New Roman" w:hAnsi="Times New Roman" w:cs="Times New Roman"/>
          <w:color w:val="FF0000"/>
          <w:sz w:val="28"/>
        </w:rPr>
      </w:pPr>
    </w:p>
    <w:p w:rsidR="00DC1680" w:rsidRDefault="00315AAA" w:rsidP="00215C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Г.1 – </w:t>
      </w:r>
      <w:r w:rsidR="00DC1680" w:rsidRPr="00215C0C">
        <w:rPr>
          <w:rFonts w:ascii="Times New Roman" w:hAnsi="Times New Roman" w:cs="Times New Roman"/>
          <w:sz w:val="28"/>
          <w:szCs w:val="28"/>
        </w:rPr>
        <w:t>Базовый перечень пока</w:t>
      </w:r>
      <w:r>
        <w:rPr>
          <w:rFonts w:ascii="Times New Roman" w:hAnsi="Times New Roman" w:cs="Times New Roman"/>
          <w:sz w:val="28"/>
          <w:szCs w:val="28"/>
        </w:rPr>
        <w:t>зателей (действует с 1.1.2021)</w:t>
      </w:r>
    </w:p>
    <w:p w:rsidR="00315AAA" w:rsidRPr="00315AAA" w:rsidRDefault="00315AAA" w:rsidP="00215C0C">
      <w:pPr>
        <w:spacing w:after="0" w:line="240" w:lineRule="auto"/>
        <w:jc w:val="both"/>
        <w:rPr>
          <w:rFonts w:ascii="Times New Roman" w:hAnsi="Times New Roman" w:cs="Times New Roman"/>
          <w:sz w:val="16"/>
          <w:szCs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522"/>
        <w:gridCol w:w="1927"/>
        <w:gridCol w:w="2465"/>
        <w:gridCol w:w="1519"/>
      </w:tblGrid>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sidRPr="00315AAA">
              <w:rPr>
                <w:rFonts w:ascii="Times New Roman" w:hAnsi="Times New Roman" w:cs="Times New Roman"/>
                <w:color w:val="000000"/>
                <w:sz w:val="24"/>
                <w:szCs w:val="24"/>
              </w:rPr>
              <w:t>Целевые индикаторы</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sidRPr="00315AAA">
              <w:rPr>
                <w:rFonts w:ascii="Times New Roman" w:hAnsi="Times New Roman" w:cs="Times New Roman"/>
                <w:color w:val="000000"/>
                <w:sz w:val="24"/>
                <w:szCs w:val="24"/>
              </w:rPr>
              <w:t>Единица измерения</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sidRPr="00315AAA">
              <w:rPr>
                <w:rFonts w:ascii="Times New Roman" w:hAnsi="Times New Roman" w:cs="Times New Roman"/>
                <w:color w:val="000000"/>
                <w:sz w:val="24"/>
                <w:szCs w:val="24"/>
              </w:rPr>
              <w:t>Сроки формиро</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вания отчетности</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sidRPr="00315AAA">
              <w:rPr>
                <w:rFonts w:ascii="Times New Roman" w:hAnsi="Times New Roman" w:cs="Times New Roman"/>
                <w:color w:val="000000"/>
                <w:sz w:val="24"/>
                <w:szCs w:val="24"/>
              </w:rPr>
              <w:t>Источник информации</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sidRPr="00315AAA">
              <w:rPr>
                <w:rFonts w:ascii="Times New Roman" w:hAnsi="Times New Roman" w:cs="Times New Roman"/>
                <w:color w:val="000000"/>
                <w:sz w:val="24"/>
                <w:szCs w:val="24"/>
              </w:rPr>
              <w:t>Ответствен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ный госорган</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Индекс физического объема ВРП</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апрель (опера</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тивная) август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МНЭ</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Рост объема несырьевого экспорта</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 к предыдущему году</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(оперативная) июль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МТИ</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Инвестиции в ос</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новной капитал в обрабатывающую промышленность</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млрд тенге</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январь (оперативная) июль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МИИР</w:t>
            </w:r>
          </w:p>
        </w:tc>
      </w:tr>
      <w:tr w:rsidR="00315AAA" w:rsidRPr="00315AAA" w:rsidTr="00CF607A">
        <w:trPr>
          <w:trHeight w:val="30"/>
        </w:trPr>
        <w:tc>
          <w:tcPr>
            <w:tcW w:w="9553" w:type="dxa"/>
            <w:gridSpan w:val="5"/>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Рост производи</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тельности труда в:</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обрабатывающей промышленности</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 к преды</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дущему году</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23"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май (оператив</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ная), август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МИИР</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сельском хозяйстве</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 к предыдущему году</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май (оперативная), август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МСХ</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Стандартизован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ный коэффициент смертности</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Коэф</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фициент</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июль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МЗ</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Количество создан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ных рабочих мест:</w:t>
            </w:r>
          </w:p>
        </w:tc>
        <w:tc>
          <w:tcPr>
            <w:tcW w:w="1522"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ед.</w:t>
            </w:r>
          </w:p>
        </w:tc>
        <w:tc>
          <w:tcPr>
            <w:tcW w:w="1927"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МТСЗН</w:t>
            </w:r>
          </w:p>
        </w:tc>
        <w:tc>
          <w:tcPr>
            <w:tcW w:w="1519"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МТСЗН</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постоянных</w:t>
            </w:r>
          </w:p>
        </w:tc>
        <w:tc>
          <w:tcPr>
            <w:tcW w:w="1522"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927"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2465"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519"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временных</w:t>
            </w:r>
          </w:p>
        </w:tc>
        <w:tc>
          <w:tcPr>
            <w:tcW w:w="1522"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927"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2465"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519"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Удельный вес полу</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чателей адресной социальной помо</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щи (обусловлен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ной денежной по</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мощи), вовлечен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ных в активные меры содействия занятости</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МТСЗН</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МТСЗН</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Доля малого и среднего бизнеса в ВРП</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апрель (оперативная) август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МНЭ</w:t>
            </w:r>
          </w:p>
        </w:tc>
      </w:tr>
      <w:tr w:rsidR="00315AAA" w:rsidRPr="00315AAA" w:rsidTr="00315AAA">
        <w:trPr>
          <w:trHeight w:val="30"/>
        </w:trPr>
        <w:tc>
          <w:tcPr>
            <w:tcW w:w="2120" w:type="dxa"/>
            <w:tcBorders>
              <w:bottom w:val="nil"/>
            </w:tcBorders>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Обеспеченность жильем на одного проживающего</w:t>
            </w:r>
          </w:p>
        </w:tc>
        <w:tc>
          <w:tcPr>
            <w:tcW w:w="1522" w:type="dxa"/>
            <w:tcBorders>
              <w:bottom w:val="nil"/>
            </w:tcBorders>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кв. м</w:t>
            </w:r>
          </w:p>
        </w:tc>
        <w:tc>
          <w:tcPr>
            <w:tcW w:w="1927" w:type="dxa"/>
            <w:tcBorders>
              <w:bottom w:val="nil"/>
            </w:tcBorders>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tcBorders>
              <w:bottom w:val="nil"/>
            </w:tcBorders>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официальная статистическаяинформация</w:t>
            </w:r>
          </w:p>
        </w:tc>
        <w:tc>
          <w:tcPr>
            <w:tcW w:w="1519" w:type="dxa"/>
            <w:tcBorders>
              <w:bottom w:val="nil"/>
            </w:tcBorders>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МИИР</w:t>
            </w:r>
          </w:p>
        </w:tc>
      </w:tr>
      <w:tr w:rsidR="00315AAA" w:rsidRPr="00315AAA" w:rsidTr="00315AAA">
        <w:trPr>
          <w:trHeight w:val="30"/>
        </w:trPr>
        <w:tc>
          <w:tcPr>
            <w:tcW w:w="9553" w:type="dxa"/>
            <w:gridSpan w:val="5"/>
            <w:tcBorders>
              <w:top w:val="nil"/>
              <w:left w:val="nil"/>
              <w:right w:val="nil"/>
            </w:tcBorders>
            <w:tcMar>
              <w:top w:w="15" w:type="dxa"/>
              <w:left w:w="15" w:type="dxa"/>
              <w:bottom w:w="15" w:type="dxa"/>
              <w:right w:w="15" w:type="dxa"/>
            </w:tcMar>
            <w:vAlign w:val="center"/>
          </w:tcPr>
          <w:p w:rsidR="00315AAA" w:rsidRPr="00315AAA" w:rsidRDefault="00315AAA" w:rsidP="00315AAA">
            <w:pPr>
              <w:spacing w:after="0" w:line="240" w:lineRule="auto"/>
              <w:ind w:left="79" w:right="61" w:hanging="96"/>
              <w:jc w:val="both"/>
              <w:rPr>
                <w:rFonts w:ascii="Times New Roman" w:hAnsi="Times New Roman" w:cs="Times New Roman"/>
                <w:color w:val="000000"/>
                <w:sz w:val="28"/>
                <w:szCs w:val="28"/>
              </w:rPr>
            </w:pPr>
            <w:r w:rsidRPr="00315AAA">
              <w:rPr>
                <w:rFonts w:ascii="Times New Roman" w:hAnsi="Times New Roman" w:cs="Times New Roman"/>
                <w:color w:val="000000"/>
                <w:sz w:val="28"/>
                <w:szCs w:val="28"/>
              </w:rPr>
              <w:t>Продолжение таблицы Г.1</w:t>
            </w:r>
          </w:p>
          <w:p w:rsidR="00315AAA" w:rsidRPr="00315AAA" w:rsidRDefault="00315AAA" w:rsidP="00315AAA">
            <w:pPr>
              <w:spacing w:after="0" w:line="240" w:lineRule="auto"/>
              <w:ind w:left="79" w:right="61"/>
              <w:jc w:val="both"/>
              <w:rPr>
                <w:rFonts w:ascii="Times New Roman" w:hAnsi="Times New Roman" w:cs="Times New Roman"/>
                <w:color w:val="000000"/>
                <w:sz w:val="16"/>
                <w:szCs w:val="16"/>
              </w:rPr>
            </w:pP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Доступ населения к услугам водоснабжения:</w:t>
            </w:r>
          </w:p>
        </w:tc>
        <w:tc>
          <w:tcPr>
            <w:tcW w:w="1522"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МИИР</w:t>
            </w:r>
          </w:p>
        </w:tc>
        <w:tc>
          <w:tcPr>
            <w:tcW w:w="1519" w:type="dxa"/>
            <w:vMerge w:val="restart"/>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МИИР</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в городах</w:t>
            </w:r>
          </w:p>
        </w:tc>
        <w:tc>
          <w:tcPr>
            <w:tcW w:w="1522"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927"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2465"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519"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в сельских населен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ных пунктах</w:t>
            </w:r>
          </w:p>
        </w:tc>
        <w:tc>
          <w:tcPr>
            <w:tcW w:w="1522"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927"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2465"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c>
          <w:tcPr>
            <w:tcW w:w="1519" w:type="dxa"/>
            <w:vMerge/>
          </w:tcPr>
          <w:p w:rsidR="00315AAA" w:rsidRPr="00315AAA" w:rsidRDefault="00315AAA" w:rsidP="00315AAA">
            <w:pPr>
              <w:spacing w:after="0" w:line="240" w:lineRule="auto"/>
              <w:ind w:left="79" w:right="61"/>
              <w:rPr>
                <w:rFonts w:ascii="Times New Roman" w:hAnsi="Times New Roman" w:cs="Times New Roman"/>
                <w:sz w:val="24"/>
                <w:szCs w:val="24"/>
              </w:rPr>
            </w:pP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Доля автодорог местного значения, находящихся в хорошем и удовлетворительном состоянии</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январь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МИИР</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МИИР</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Доля переработки и утилизации твер</w:t>
            </w:r>
            <w:r w:rsidR="00CF607A">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дых бытовых отхо</w:t>
            </w:r>
            <w:r w:rsidR="00CF607A">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дов</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май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МИО</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МЭГПР</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Средняя обеспечен</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ность населения спортивной инфраструктурой на 1000 человек</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МКС</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МКС</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Уровень коррупции</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АПК</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АПК</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Уровень обеспе</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ченности инфраст</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руктурой противо</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действия чрезвы</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чайным ситуациям</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февраль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МЧС</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МЧС</w:t>
            </w:r>
          </w:p>
        </w:tc>
      </w:tr>
      <w:tr w:rsidR="00315AAA" w:rsidRPr="00315AAA" w:rsidTr="00315AAA">
        <w:trPr>
          <w:trHeight w:val="30"/>
        </w:trPr>
        <w:tc>
          <w:tcPr>
            <w:tcW w:w="2120" w:type="dxa"/>
            <w:tcMar>
              <w:top w:w="15" w:type="dxa"/>
              <w:left w:w="15" w:type="dxa"/>
              <w:bottom w:w="15" w:type="dxa"/>
              <w:right w:w="15" w:type="dxa"/>
            </w:tcMar>
            <w:vAlign w:val="center"/>
          </w:tcPr>
          <w:p w:rsidR="00315AAA" w:rsidRPr="00315AAA" w:rsidRDefault="00315AAA" w:rsidP="00315AAA">
            <w:pPr>
              <w:spacing w:after="0" w:line="240" w:lineRule="auto"/>
              <w:ind w:left="53" w:right="41"/>
              <w:jc w:val="both"/>
              <w:rPr>
                <w:rFonts w:ascii="Times New Roman" w:hAnsi="Times New Roman" w:cs="Times New Roman"/>
                <w:sz w:val="24"/>
                <w:szCs w:val="24"/>
              </w:rPr>
            </w:pPr>
            <w:r w:rsidRPr="00315AAA">
              <w:rPr>
                <w:rFonts w:ascii="Times New Roman" w:hAnsi="Times New Roman" w:cs="Times New Roman"/>
                <w:color w:val="000000"/>
                <w:sz w:val="24"/>
                <w:szCs w:val="24"/>
              </w:rPr>
              <w:t>Уровень обеспе</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ченности сельских населенных пунк</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тов социальными благами и услу</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гами в соответ</w:t>
            </w:r>
            <w:r>
              <w:rPr>
                <w:rFonts w:ascii="Times New Roman" w:hAnsi="Times New Roman" w:cs="Times New Roman"/>
                <w:color w:val="000000"/>
                <w:sz w:val="24"/>
                <w:szCs w:val="24"/>
              </w:rPr>
              <w:t xml:space="preserve"> </w:t>
            </w:r>
            <w:r w:rsidRPr="00315AAA">
              <w:rPr>
                <w:rFonts w:ascii="Times New Roman" w:hAnsi="Times New Roman" w:cs="Times New Roman"/>
                <w:color w:val="000000"/>
                <w:sz w:val="24"/>
                <w:szCs w:val="24"/>
              </w:rPr>
              <w:t>ствии с системой региональных стандартов</w:t>
            </w:r>
          </w:p>
        </w:tc>
        <w:tc>
          <w:tcPr>
            <w:tcW w:w="1522"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w:t>
            </w:r>
          </w:p>
        </w:tc>
        <w:tc>
          <w:tcPr>
            <w:tcW w:w="1927"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март (годовая)</w:t>
            </w:r>
          </w:p>
        </w:tc>
        <w:tc>
          <w:tcPr>
            <w:tcW w:w="2465"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административные данные МИО</w:t>
            </w:r>
          </w:p>
        </w:tc>
        <w:tc>
          <w:tcPr>
            <w:tcW w:w="1519" w:type="dxa"/>
            <w:tcMar>
              <w:top w:w="15" w:type="dxa"/>
              <w:left w:w="15" w:type="dxa"/>
              <w:bottom w:w="15" w:type="dxa"/>
              <w:right w:w="15" w:type="dxa"/>
            </w:tcMar>
            <w:vAlign w:val="center"/>
          </w:tcPr>
          <w:p w:rsidR="00315AAA" w:rsidRPr="00315AAA" w:rsidRDefault="00315AAA" w:rsidP="00315AAA">
            <w:pPr>
              <w:spacing w:after="0" w:line="240" w:lineRule="auto"/>
              <w:ind w:left="79" w:right="61"/>
              <w:jc w:val="both"/>
              <w:rPr>
                <w:rFonts w:ascii="Times New Roman" w:hAnsi="Times New Roman" w:cs="Times New Roman"/>
                <w:sz w:val="24"/>
                <w:szCs w:val="24"/>
              </w:rPr>
            </w:pPr>
            <w:r w:rsidRPr="00315AAA">
              <w:rPr>
                <w:rFonts w:ascii="Times New Roman" w:hAnsi="Times New Roman" w:cs="Times New Roman"/>
                <w:color w:val="000000"/>
                <w:sz w:val="24"/>
                <w:szCs w:val="24"/>
              </w:rPr>
              <w:t>МНЭ</w:t>
            </w:r>
          </w:p>
        </w:tc>
      </w:tr>
    </w:tbl>
    <w:p w:rsidR="003A68D9" w:rsidRPr="003A68D9" w:rsidRDefault="003A68D9" w:rsidP="00215C0C">
      <w:pPr>
        <w:spacing w:after="0" w:line="240" w:lineRule="auto"/>
        <w:jc w:val="both"/>
        <w:rPr>
          <w:rFonts w:ascii="Times New Roman" w:hAnsi="Times New Roman" w:cs="Times New Roman"/>
          <w:sz w:val="28"/>
          <w:szCs w:val="28"/>
          <w:lang w:val="en-US"/>
        </w:rPr>
      </w:pPr>
    </w:p>
    <w:p w:rsidR="005F2FAC" w:rsidRPr="003A68D9" w:rsidRDefault="00315AAA" w:rsidP="00215C0C">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Таблица Г.2 – </w:t>
      </w:r>
      <w:r w:rsidR="00700BA4" w:rsidRPr="00215C0C">
        <w:rPr>
          <w:rFonts w:ascii="Times New Roman" w:hAnsi="Times New Roman" w:cs="Times New Roman"/>
          <w:sz w:val="28"/>
          <w:szCs w:val="28"/>
        </w:rPr>
        <w:t>Перечень показателей согласно СНС</w:t>
      </w:r>
      <w:r w:rsidR="005A5638" w:rsidRPr="005A5638">
        <w:rPr>
          <w:rFonts w:ascii="Times New Roman" w:hAnsi="Times New Roman" w:cs="Times New Roman"/>
          <w:sz w:val="28"/>
          <w:szCs w:val="28"/>
        </w:rPr>
        <w:t xml:space="preserve"> (</w:t>
      </w:r>
      <w:r w:rsidR="005A5638">
        <w:rPr>
          <w:rFonts w:ascii="Times New Roman" w:hAnsi="Times New Roman" w:cs="Times New Roman"/>
          <w:sz w:val="24"/>
          <w:szCs w:val="24"/>
          <w:lang w:val="en-US"/>
        </w:rPr>
        <w:t>System</w:t>
      </w:r>
      <w:r w:rsidR="005A5638" w:rsidRPr="00F458CC">
        <w:rPr>
          <w:rFonts w:ascii="Times New Roman" w:hAnsi="Times New Roman" w:cs="Times New Roman"/>
          <w:sz w:val="24"/>
          <w:szCs w:val="24"/>
        </w:rPr>
        <w:t xml:space="preserve"> </w:t>
      </w:r>
      <w:r w:rsidR="005A5638">
        <w:rPr>
          <w:rFonts w:ascii="Times New Roman" w:hAnsi="Times New Roman" w:cs="Times New Roman"/>
          <w:sz w:val="24"/>
          <w:szCs w:val="24"/>
          <w:lang w:val="en-US"/>
        </w:rPr>
        <w:t>of</w:t>
      </w:r>
      <w:r w:rsidR="005A5638" w:rsidRPr="00F458CC">
        <w:rPr>
          <w:rFonts w:ascii="Times New Roman" w:hAnsi="Times New Roman" w:cs="Times New Roman"/>
          <w:sz w:val="24"/>
          <w:szCs w:val="24"/>
        </w:rPr>
        <w:t xml:space="preserve"> </w:t>
      </w:r>
      <w:r w:rsidR="005A5638">
        <w:rPr>
          <w:rFonts w:ascii="Times New Roman" w:hAnsi="Times New Roman" w:cs="Times New Roman"/>
          <w:sz w:val="24"/>
          <w:szCs w:val="24"/>
          <w:lang w:val="en-US"/>
        </w:rPr>
        <w:t>National</w:t>
      </w:r>
      <w:r w:rsidR="005A5638" w:rsidRPr="00F458CC">
        <w:rPr>
          <w:rFonts w:ascii="Times New Roman" w:hAnsi="Times New Roman" w:cs="Times New Roman"/>
          <w:sz w:val="24"/>
          <w:szCs w:val="24"/>
        </w:rPr>
        <w:t xml:space="preserve"> </w:t>
      </w:r>
      <w:r w:rsidR="005A5638">
        <w:rPr>
          <w:rFonts w:ascii="Times New Roman" w:hAnsi="Times New Roman" w:cs="Times New Roman"/>
          <w:sz w:val="24"/>
          <w:szCs w:val="24"/>
          <w:lang w:val="en-US"/>
        </w:rPr>
        <w:t>Accounts</w:t>
      </w:r>
      <w:r w:rsidR="005A5638" w:rsidRPr="00F458CC">
        <w:rPr>
          <w:rFonts w:ascii="Times New Roman" w:hAnsi="Times New Roman" w:cs="Times New Roman"/>
          <w:sz w:val="24"/>
          <w:szCs w:val="24"/>
        </w:rPr>
        <w:t xml:space="preserve"> 2008</w:t>
      </w:r>
      <w:r w:rsidR="005A5638" w:rsidRPr="005A5638">
        <w:rPr>
          <w:rFonts w:ascii="Times New Roman" w:hAnsi="Times New Roman" w:cs="Times New Roman"/>
          <w:sz w:val="24"/>
          <w:szCs w:val="24"/>
        </w:rPr>
        <w:t>)</w:t>
      </w:r>
    </w:p>
    <w:p w:rsidR="003A68D9" w:rsidRPr="003A68D9" w:rsidRDefault="003A68D9" w:rsidP="00215C0C">
      <w:pPr>
        <w:spacing w:after="0" w:line="240" w:lineRule="auto"/>
        <w:jc w:val="both"/>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4597"/>
        <w:gridCol w:w="4881"/>
      </w:tblGrid>
      <w:tr w:rsidR="005A5638" w:rsidRPr="001A7015" w:rsidTr="003A68D9">
        <w:tc>
          <w:tcPr>
            <w:tcW w:w="4635" w:type="dxa"/>
          </w:tcPr>
          <w:p w:rsidR="005A5638" w:rsidRPr="001A7015" w:rsidRDefault="005A5638" w:rsidP="00552984">
            <w:pPr>
              <w:jc w:val="center"/>
              <w:rPr>
                <w:rFonts w:ascii="Times New Roman" w:hAnsi="Times New Roman" w:cs="Times New Roman"/>
              </w:rPr>
            </w:pPr>
            <w:r w:rsidRPr="001A7015">
              <w:rPr>
                <w:rFonts w:ascii="Times New Roman" w:eastAsia="Times New Roman" w:hAnsi="Times New Roman" w:cs="Times New Roman"/>
                <w:color w:val="000407"/>
                <w:sz w:val="24"/>
                <w:szCs w:val="24"/>
              </w:rPr>
              <w:t>Indicators</w:t>
            </w:r>
          </w:p>
        </w:tc>
        <w:tc>
          <w:tcPr>
            <w:tcW w:w="4926" w:type="dxa"/>
          </w:tcPr>
          <w:p w:rsidR="005A5638" w:rsidRPr="001A7015" w:rsidRDefault="005A5638" w:rsidP="00552984">
            <w:pPr>
              <w:jc w:val="center"/>
              <w:rPr>
                <w:rFonts w:ascii="Times New Roman" w:hAnsi="Times New Roman" w:cs="Times New Roman"/>
              </w:rPr>
            </w:pPr>
            <w:r w:rsidRPr="001A7015">
              <w:rPr>
                <w:rFonts w:ascii="Times New Roman" w:eastAsia="Times New Roman" w:hAnsi="Times New Roman" w:cs="Times New Roman"/>
                <w:color w:val="000407"/>
                <w:sz w:val="24"/>
                <w:szCs w:val="24"/>
              </w:rPr>
              <w:t>Interpretation</w:t>
            </w:r>
          </w:p>
        </w:tc>
      </w:tr>
      <w:tr w:rsidR="005A5638" w:rsidRPr="001A7015" w:rsidTr="003A68D9">
        <w:tc>
          <w:tcPr>
            <w:tcW w:w="4635" w:type="dxa"/>
          </w:tcPr>
          <w:p w:rsidR="005A5638" w:rsidRPr="001A7015" w:rsidRDefault="005A5638" w:rsidP="00552984">
            <w:pPr>
              <w:jc w:val="center"/>
              <w:rPr>
                <w:rFonts w:ascii="Times New Roman" w:hAnsi="Times New Roman" w:cs="Times New Roman"/>
              </w:rPr>
            </w:pPr>
            <w:r w:rsidRPr="001A7015">
              <w:rPr>
                <w:rFonts w:ascii="Times New Roman" w:hAnsi="Times New Roman" w:cs="Times New Roman"/>
              </w:rPr>
              <w:t>1</w:t>
            </w:r>
          </w:p>
        </w:tc>
        <w:tc>
          <w:tcPr>
            <w:tcW w:w="4926" w:type="dxa"/>
          </w:tcPr>
          <w:p w:rsidR="005A5638" w:rsidRPr="001A7015" w:rsidRDefault="005A5638" w:rsidP="00552984">
            <w:pPr>
              <w:jc w:val="center"/>
              <w:rPr>
                <w:rFonts w:ascii="Times New Roman" w:hAnsi="Times New Roman" w:cs="Times New Roman"/>
              </w:rPr>
            </w:pPr>
            <w:r w:rsidRPr="001A7015">
              <w:rPr>
                <w:rFonts w:ascii="Times New Roman" w:hAnsi="Times New Roman" w:cs="Times New Roman"/>
              </w:rPr>
              <w:t>2</w:t>
            </w:r>
          </w:p>
        </w:tc>
      </w:tr>
      <w:tr w:rsidR="003A68D9" w:rsidRPr="00213F62" w:rsidTr="00E01FD5">
        <w:tc>
          <w:tcPr>
            <w:tcW w:w="9561" w:type="dxa"/>
            <w:gridSpan w:val="2"/>
          </w:tcPr>
          <w:p w:rsidR="003A68D9" w:rsidRPr="001A7015" w:rsidRDefault="003A68D9" w:rsidP="00552984">
            <w:pPr>
              <w:rPr>
                <w:rFonts w:ascii="Times New Roman" w:hAnsi="Times New Roman" w:cs="Times New Roman"/>
              </w:rPr>
            </w:pPr>
            <w:r w:rsidRPr="00315AAA">
              <w:rPr>
                <w:rFonts w:ascii="Times New Roman" w:eastAsia="Times New Roman" w:hAnsi="Times New Roman" w:cs="Times New Roman"/>
                <w:color w:val="000407"/>
                <w:sz w:val="24"/>
                <w:szCs w:val="24"/>
              </w:rPr>
              <w:t>Group 1. General economic level and performance</w:t>
            </w:r>
          </w:p>
        </w:tc>
      </w:tr>
      <w:tr w:rsidR="005A5638" w:rsidRPr="00213F62" w:rsidTr="003A68D9">
        <w:tc>
          <w:tcPr>
            <w:tcW w:w="4635" w:type="dxa"/>
          </w:tcPr>
          <w:p w:rsidR="005A5638" w:rsidRPr="001A7015" w:rsidRDefault="005A5638" w:rsidP="00552984">
            <w:pPr>
              <w:rPr>
                <w:rFonts w:ascii="Times New Roman" w:hAnsi="Times New Roman" w:cs="Times New Roman"/>
                <w:lang w:val="ru-RU"/>
              </w:rPr>
            </w:pPr>
            <w:r w:rsidRPr="00315AAA">
              <w:rPr>
                <w:rFonts w:ascii="Times New Roman" w:eastAsia="Times New Roman" w:hAnsi="Times New Roman" w:cs="Times New Roman"/>
                <w:color w:val="000407"/>
                <w:sz w:val="24"/>
                <w:szCs w:val="24"/>
              </w:rPr>
              <w:t>GDP per capita</w:t>
            </w:r>
          </w:p>
        </w:tc>
        <w:tc>
          <w:tcPr>
            <w:tcW w:w="4926"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The level of economic development in comparison to</w:t>
            </w:r>
            <w:r w:rsidRPr="00CF607A">
              <w:rPr>
                <w:rFonts w:ascii="Times New Roman" w:eastAsia="Times New Roman" w:hAnsi="Times New Roman" w:cs="Times New Roman"/>
                <w:color w:val="000407"/>
                <w:sz w:val="24"/>
                <w:szCs w:val="24"/>
              </w:rPr>
              <w:t xml:space="preserve"> other countries</w:t>
            </w:r>
          </w:p>
        </w:tc>
      </w:tr>
      <w:tr w:rsidR="005A5638" w:rsidRPr="00213F62" w:rsidTr="003A68D9">
        <w:tc>
          <w:tcPr>
            <w:tcW w:w="4635" w:type="dxa"/>
            <w:tcBorders>
              <w:bottom w:val="nil"/>
            </w:tcBorders>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GDP rate of growth</w:t>
            </w:r>
          </w:p>
        </w:tc>
        <w:tc>
          <w:tcPr>
            <w:tcW w:w="4926" w:type="dxa"/>
            <w:tcBorders>
              <w:bottom w:val="nil"/>
            </w:tcBorders>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The performance of the economy</w:t>
            </w:r>
          </w:p>
        </w:tc>
      </w:tr>
      <w:tr w:rsidR="003A68D9" w:rsidRPr="00552984" w:rsidTr="003A68D9">
        <w:tc>
          <w:tcPr>
            <w:tcW w:w="9561" w:type="dxa"/>
            <w:gridSpan w:val="2"/>
            <w:tcBorders>
              <w:top w:val="nil"/>
              <w:left w:val="nil"/>
              <w:right w:val="nil"/>
            </w:tcBorders>
          </w:tcPr>
          <w:p w:rsidR="003A68D9" w:rsidRPr="003A68D9" w:rsidRDefault="003A68D9" w:rsidP="003A68D9">
            <w:pPr>
              <w:ind w:hanging="108"/>
              <w:rPr>
                <w:rFonts w:ascii="Times New Roman" w:hAnsi="Times New Roman" w:cs="Times New Roman"/>
                <w:sz w:val="28"/>
                <w:szCs w:val="28"/>
                <w:lang w:val="ru-RU"/>
              </w:rPr>
            </w:pPr>
            <w:r w:rsidRPr="003A68D9">
              <w:rPr>
                <w:rFonts w:ascii="Times New Roman" w:hAnsi="Times New Roman" w:cs="Times New Roman"/>
                <w:sz w:val="28"/>
                <w:szCs w:val="28"/>
                <w:lang w:val="ru-RU"/>
              </w:rPr>
              <w:t>Продолжение таблицы Г.2</w:t>
            </w:r>
          </w:p>
          <w:p w:rsidR="003A68D9" w:rsidRPr="003A68D9" w:rsidRDefault="003A68D9" w:rsidP="003A68D9">
            <w:pPr>
              <w:ind w:hanging="108"/>
              <w:rPr>
                <w:rFonts w:ascii="Times New Roman" w:hAnsi="Times New Roman" w:cs="Times New Roman"/>
                <w:sz w:val="16"/>
                <w:szCs w:val="16"/>
                <w:lang w:val="ru-RU"/>
              </w:rPr>
            </w:pPr>
          </w:p>
        </w:tc>
      </w:tr>
      <w:tr w:rsidR="003A68D9" w:rsidRPr="00552984" w:rsidTr="003A68D9">
        <w:tc>
          <w:tcPr>
            <w:tcW w:w="4635" w:type="dxa"/>
          </w:tcPr>
          <w:p w:rsidR="003A68D9" w:rsidRPr="003A68D9" w:rsidRDefault="003A68D9" w:rsidP="003A68D9">
            <w:pPr>
              <w:jc w:val="center"/>
              <w:rPr>
                <w:rFonts w:ascii="Times New Roman" w:eastAsia="Times New Roman" w:hAnsi="Times New Roman" w:cs="Times New Roman"/>
                <w:color w:val="000407"/>
                <w:sz w:val="24"/>
                <w:szCs w:val="24"/>
                <w:lang w:val="ru-RU"/>
              </w:rPr>
            </w:pPr>
            <w:r w:rsidRPr="003A68D9">
              <w:rPr>
                <w:rFonts w:ascii="Times New Roman" w:eastAsia="Times New Roman" w:hAnsi="Times New Roman" w:cs="Times New Roman"/>
                <w:color w:val="000407"/>
                <w:sz w:val="24"/>
                <w:szCs w:val="24"/>
                <w:lang w:val="ru-RU"/>
              </w:rPr>
              <w:t>1</w:t>
            </w:r>
          </w:p>
        </w:tc>
        <w:tc>
          <w:tcPr>
            <w:tcW w:w="4926" w:type="dxa"/>
          </w:tcPr>
          <w:p w:rsidR="003A68D9" w:rsidRPr="003A68D9" w:rsidRDefault="003A68D9" w:rsidP="003A68D9">
            <w:pPr>
              <w:jc w:val="center"/>
              <w:rPr>
                <w:rFonts w:ascii="Times New Roman" w:hAnsi="Times New Roman" w:cs="Times New Roman"/>
                <w:sz w:val="24"/>
                <w:szCs w:val="24"/>
                <w:lang w:val="ru-RU"/>
              </w:rPr>
            </w:pPr>
            <w:r w:rsidRPr="003A68D9">
              <w:rPr>
                <w:rFonts w:ascii="Times New Roman" w:hAnsi="Times New Roman" w:cs="Times New Roman"/>
                <w:sz w:val="24"/>
                <w:szCs w:val="24"/>
                <w:lang w:val="ru-RU"/>
              </w:rPr>
              <w:t>2</w:t>
            </w:r>
          </w:p>
        </w:tc>
      </w:tr>
      <w:tr w:rsidR="005A5638" w:rsidRPr="00213F62" w:rsidTr="003A68D9">
        <w:tc>
          <w:tcPr>
            <w:tcW w:w="4635"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Group 2. Labour productivity and labour cost</w:t>
            </w:r>
          </w:p>
        </w:tc>
        <w:tc>
          <w:tcPr>
            <w:tcW w:w="4926" w:type="dxa"/>
          </w:tcPr>
          <w:p w:rsidR="005A5638" w:rsidRPr="001A7015" w:rsidRDefault="005A5638" w:rsidP="00552984">
            <w:pPr>
              <w:rPr>
                <w:rFonts w:ascii="Times New Roman" w:hAnsi="Times New Roman" w:cs="Times New Roman"/>
              </w:rPr>
            </w:pPr>
          </w:p>
        </w:tc>
      </w:tr>
      <w:tr w:rsidR="005A5638" w:rsidRPr="001A7015" w:rsidTr="003A68D9">
        <w:tc>
          <w:tcPr>
            <w:tcW w:w="4635"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Gross value added per worker per work hour</w:t>
            </w:r>
            <w:r w:rsidRPr="001A7015">
              <w:rPr>
                <w:rFonts w:ascii="Times New Roman" w:eastAsia="Times New Roman" w:hAnsi="Times New Roman" w:cs="Times New Roman"/>
                <w:color w:val="000407"/>
                <w:sz w:val="24"/>
                <w:szCs w:val="24"/>
              </w:rPr>
              <w:t xml:space="preserve"> (manufacturing) </w:t>
            </w:r>
          </w:p>
        </w:tc>
        <w:tc>
          <w:tcPr>
            <w:tcW w:w="4926"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Labour productivity</w:t>
            </w:r>
          </w:p>
        </w:tc>
      </w:tr>
      <w:tr w:rsidR="005A5638" w:rsidRPr="001A7015" w:rsidTr="003A68D9">
        <w:tc>
          <w:tcPr>
            <w:tcW w:w="4635"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Compensation of employees per work hour</w:t>
            </w:r>
          </w:p>
        </w:tc>
        <w:tc>
          <w:tcPr>
            <w:tcW w:w="4926" w:type="dxa"/>
          </w:tcPr>
          <w:p w:rsidR="005A5638" w:rsidRPr="001A7015" w:rsidRDefault="005A5638" w:rsidP="00552984">
            <w:pPr>
              <w:rPr>
                <w:rFonts w:ascii="Times New Roman" w:hAnsi="Times New Roman" w:cs="Times New Roman"/>
              </w:rPr>
            </w:pPr>
            <w:r w:rsidRPr="00315AAA">
              <w:rPr>
                <w:rFonts w:ascii="Times New Roman" w:eastAsia="Times New Roman" w:hAnsi="Times New Roman" w:cs="Times New Roman"/>
                <w:color w:val="000407"/>
                <w:sz w:val="24"/>
                <w:szCs w:val="24"/>
              </w:rPr>
              <w:t>Labour cost</w:t>
            </w:r>
          </w:p>
        </w:tc>
      </w:tr>
      <w:tr w:rsidR="003A68D9" w:rsidRPr="00315AAA" w:rsidTr="00E01FD5">
        <w:tc>
          <w:tcPr>
            <w:tcW w:w="9561" w:type="dxa"/>
            <w:gridSpan w:val="2"/>
          </w:tcPr>
          <w:p w:rsidR="003A68D9" w:rsidRPr="00315AAA" w:rsidRDefault="003A68D9"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Group 3. Income distribution</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Compensation of employees / gross value added</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Income share of employees in GDP</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Operating surplus / gross value added</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Income share of capital in GDP</w:t>
            </w:r>
          </w:p>
        </w:tc>
      </w:tr>
      <w:tr w:rsidR="003A68D9" w:rsidRPr="001A7015" w:rsidTr="00E01FD5">
        <w:tc>
          <w:tcPr>
            <w:tcW w:w="9561" w:type="dxa"/>
            <w:gridSpan w:val="2"/>
          </w:tcPr>
          <w:p w:rsidR="003A68D9" w:rsidRPr="001A7015" w:rsidRDefault="003A68D9"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Group 4. Investment</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Gross fixed capital formation /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Share of investment in capital goods in GDP</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Gross produced fixed assets /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Ratio used in estimating produced capital goods</w:t>
            </w:r>
            <w:r w:rsidRPr="001A7015">
              <w:rPr>
                <w:rFonts w:ascii="Times New Roman" w:eastAsia="Times New Roman" w:hAnsi="Times New Roman" w:cs="Times New Roman"/>
                <w:color w:val="000407"/>
                <w:sz w:val="24"/>
                <w:szCs w:val="24"/>
              </w:rPr>
              <w:t xml:space="preserve"> </w:t>
            </w:r>
            <w:r w:rsidRPr="00315AAA">
              <w:rPr>
                <w:rFonts w:ascii="Times New Roman" w:eastAsia="Times New Roman" w:hAnsi="Times New Roman" w:cs="Times New Roman"/>
                <w:color w:val="000407"/>
                <w:sz w:val="24"/>
                <w:szCs w:val="24"/>
              </w:rPr>
              <w:t>requirement fo</w:t>
            </w:r>
            <w:r>
              <w:rPr>
                <w:rFonts w:ascii="Times New Roman" w:eastAsia="Times New Roman" w:hAnsi="Times New Roman" w:cs="Times New Roman"/>
                <w:color w:val="000407"/>
                <w:sz w:val="24"/>
                <w:szCs w:val="24"/>
              </w:rPr>
              <w:t>r a given rate of growth in GDP</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Gross fixed capital formation / change in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An approximation of capital/GDP ratio above</w:t>
            </w:r>
            <w:r w:rsidRPr="001A7015">
              <w:rPr>
                <w:rFonts w:ascii="Times New Roman" w:eastAsia="Times New Roman" w:hAnsi="Times New Roman" w:cs="Times New Roman"/>
                <w:color w:val="000407"/>
                <w:sz w:val="24"/>
                <w:szCs w:val="24"/>
              </w:rPr>
              <w:t xml:space="preserve"> </w:t>
            </w:r>
            <w:r w:rsidRPr="00315AAA">
              <w:rPr>
                <w:rFonts w:ascii="Times New Roman" w:eastAsia="Times New Roman" w:hAnsi="Times New Roman" w:cs="Times New Roman"/>
                <w:color w:val="000407"/>
                <w:sz w:val="24"/>
                <w:szCs w:val="24"/>
              </w:rPr>
              <w:t>(applicable only for the years with stable positive</w:t>
            </w:r>
            <w:r w:rsidRPr="001A7015">
              <w:rPr>
                <w:rFonts w:ascii="Times New Roman" w:eastAsia="Times New Roman" w:hAnsi="Times New Roman" w:cs="Times New Roman"/>
                <w:color w:val="000407"/>
                <w:sz w:val="24"/>
                <w:szCs w:val="24"/>
              </w:rPr>
              <w:t xml:space="preserve"> growth, commonly called ICOR)</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Gross fixed assets/ output by types of industries</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Capital – output ratios necessary for industry</w:t>
            </w:r>
            <w:r w:rsidRPr="001A7015">
              <w:rPr>
                <w:rFonts w:ascii="Times New Roman" w:eastAsia="Times New Roman" w:hAnsi="Times New Roman" w:cs="Times New Roman"/>
                <w:color w:val="000407"/>
                <w:sz w:val="24"/>
                <w:szCs w:val="24"/>
              </w:rPr>
              <w:t xml:space="preserve"> development planning</w:t>
            </w:r>
          </w:p>
        </w:tc>
      </w:tr>
      <w:tr w:rsidR="003A68D9" w:rsidRPr="001A7015" w:rsidTr="00E01FD5">
        <w:tc>
          <w:tcPr>
            <w:tcW w:w="9561" w:type="dxa"/>
            <w:gridSpan w:val="2"/>
          </w:tcPr>
          <w:p w:rsidR="003A68D9" w:rsidRPr="001A7015" w:rsidRDefault="003A68D9"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Group 5. Saving</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rate of the nation</w:t>
            </w:r>
          </w:p>
        </w:tc>
      </w:tr>
      <w:tr w:rsidR="005A5638" w:rsidRPr="001A7015"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 gross fixed capital formation</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Domestic funding of investment</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of an institutional sector / total saving</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Contribution of each sector to total saving</w:t>
            </w:r>
          </w:p>
        </w:tc>
      </w:tr>
      <w:tr w:rsidR="005A5638" w:rsidRPr="001A7015"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of households / disposable income of households</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Saving rate of households</w:t>
            </w:r>
          </w:p>
        </w:tc>
      </w:tr>
      <w:tr w:rsidR="003A68D9" w:rsidRPr="001A7015" w:rsidTr="00E01FD5">
        <w:tc>
          <w:tcPr>
            <w:tcW w:w="9561" w:type="dxa"/>
            <w:gridSpan w:val="2"/>
          </w:tcPr>
          <w:p w:rsidR="003A68D9" w:rsidRPr="001A7015" w:rsidRDefault="003A68D9"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Group 6. Performance of government</w:t>
            </w:r>
          </w:p>
        </w:tc>
      </w:tr>
      <w:tr w:rsidR="005A5638" w:rsidRPr="001A7015"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Government deficit /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Government deficit rate</w:t>
            </w:r>
          </w:p>
        </w:tc>
      </w:tr>
      <w:tr w:rsidR="005A5638" w:rsidRPr="00213F62" w:rsidTr="003A68D9">
        <w:tc>
          <w:tcPr>
            <w:tcW w:w="4635" w:type="dxa"/>
          </w:tcPr>
          <w:p w:rsidR="005A5638" w:rsidRPr="00303138"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Revenue / expense (excluding payment on principal or</w:t>
            </w:r>
            <w:r w:rsidRPr="00303138">
              <w:rPr>
                <w:rFonts w:ascii="Times New Roman" w:eastAsia="Times New Roman" w:hAnsi="Times New Roman" w:cs="Times New Roman"/>
                <w:color w:val="000407"/>
                <w:sz w:val="24"/>
                <w:szCs w:val="24"/>
              </w:rPr>
              <w:t xml:space="preserve"> incurrence of debt)</w:t>
            </w:r>
          </w:p>
        </w:tc>
        <w:tc>
          <w:tcPr>
            <w:tcW w:w="4926" w:type="dxa"/>
          </w:tcPr>
          <w:p w:rsidR="005A5638" w:rsidRPr="000B68F6"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If less than 1, government policy on budgeting needs</w:t>
            </w:r>
            <w:r w:rsidRPr="00303138">
              <w:rPr>
                <w:rFonts w:ascii="Times New Roman" w:eastAsia="Times New Roman" w:hAnsi="Times New Roman" w:cs="Times New Roman"/>
                <w:color w:val="000407"/>
                <w:sz w:val="24"/>
                <w:szCs w:val="24"/>
              </w:rPr>
              <w:t xml:space="preserve"> </w:t>
            </w:r>
            <w:r w:rsidRPr="00315AAA">
              <w:rPr>
                <w:rFonts w:ascii="Times New Roman" w:eastAsia="Times New Roman" w:hAnsi="Times New Roman" w:cs="Times New Roman"/>
                <w:color w:val="000407"/>
                <w:sz w:val="24"/>
                <w:szCs w:val="24"/>
              </w:rPr>
              <w:t>to be seriously reviewed as recurrent revenue does not</w:t>
            </w:r>
            <w:r w:rsidRPr="000B68F6">
              <w:rPr>
                <w:rFonts w:ascii="Times New Roman" w:eastAsia="Times New Roman" w:hAnsi="Times New Roman" w:cs="Times New Roman"/>
                <w:color w:val="000407"/>
                <w:sz w:val="24"/>
                <w:szCs w:val="24"/>
              </w:rPr>
              <w:t xml:space="preserve"> cover recurrent expense</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Fixed capital formation / total expenditure</w:t>
            </w:r>
          </w:p>
        </w:tc>
        <w:tc>
          <w:tcPr>
            <w:tcW w:w="4926" w:type="dxa"/>
          </w:tcPr>
          <w:p w:rsidR="005A5638" w:rsidRPr="000B68F6"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Share of investment in capital goods over total</w:t>
            </w:r>
            <w:r w:rsidRPr="000B68F6">
              <w:rPr>
                <w:rFonts w:ascii="Times New Roman" w:eastAsia="Times New Roman" w:hAnsi="Times New Roman" w:cs="Times New Roman"/>
                <w:color w:val="000407"/>
                <w:sz w:val="24"/>
                <w:szCs w:val="24"/>
              </w:rPr>
              <w:t xml:space="preserve"> expenditure</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Interest payment / total expenditure</w:t>
            </w:r>
          </w:p>
        </w:tc>
        <w:tc>
          <w:tcPr>
            <w:tcW w:w="4926" w:type="dxa"/>
          </w:tcPr>
          <w:p w:rsidR="005A5638" w:rsidRPr="004904F3"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Indicator of pressure of debt payment on government</w:t>
            </w:r>
            <w:r w:rsidRPr="004904F3">
              <w:rPr>
                <w:rFonts w:ascii="Times New Roman" w:eastAsia="Times New Roman" w:hAnsi="Times New Roman" w:cs="Times New Roman"/>
                <w:color w:val="000407"/>
                <w:sz w:val="24"/>
                <w:szCs w:val="24"/>
              </w:rPr>
              <w:t xml:space="preserve"> expenditure</w:t>
            </w:r>
          </w:p>
        </w:tc>
      </w:tr>
      <w:tr w:rsidR="005A5638" w:rsidRPr="00213F62" w:rsidTr="003A68D9">
        <w:tc>
          <w:tcPr>
            <w:tcW w:w="4635" w:type="dxa"/>
          </w:tcPr>
          <w:p w:rsidR="005A5638" w:rsidRPr="00315AAA"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Taxes / GDP</w:t>
            </w:r>
          </w:p>
        </w:tc>
        <w:tc>
          <w:tcPr>
            <w:tcW w:w="4926" w:type="dxa"/>
          </w:tcPr>
          <w:p w:rsidR="005A5638" w:rsidRPr="001A7015"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Government effort or tax burden</w:t>
            </w:r>
          </w:p>
        </w:tc>
      </w:tr>
      <w:tr w:rsidR="005A5638" w:rsidRPr="00213F62" w:rsidTr="003A68D9">
        <w:tc>
          <w:tcPr>
            <w:tcW w:w="4635" w:type="dxa"/>
          </w:tcPr>
          <w:p w:rsidR="005A5638" w:rsidRPr="004904F3"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Corporate taxes / corporate primary income</w:t>
            </w:r>
            <w:r w:rsidRPr="004904F3">
              <w:rPr>
                <w:rFonts w:ascii="Times New Roman" w:eastAsia="Times New Roman" w:hAnsi="Times New Roman" w:cs="Times New Roman"/>
                <w:color w:val="000407"/>
                <w:sz w:val="24"/>
                <w:szCs w:val="24"/>
              </w:rPr>
              <w:t xml:space="preserve"> </w:t>
            </w:r>
            <w:r w:rsidRPr="00315AAA">
              <w:rPr>
                <w:rFonts w:ascii="Times New Roman" w:eastAsia="Times New Roman" w:hAnsi="Times New Roman" w:cs="Times New Roman"/>
                <w:color w:val="000407"/>
                <w:sz w:val="24"/>
                <w:szCs w:val="24"/>
              </w:rPr>
              <w:t>balance</w:t>
            </w:r>
          </w:p>
        </w:tc>
        <w:tc>
          <w:tcPr>
            <w:tcW w:w="4926" w:type="dxa"/>
          </w:tcPr>
          <w:p w:rsidR="005A5638" w:rsidRPr="004904F3"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Government effort or tax burden on</w:t>
            </w:r>
            <w:r w:rsidRPr="004904F3">
              <w:rPr>
                <w:rFonts w:ascii="Times New Roman" w:eastAsia="Times New Roman" w:hAnsi="Times New Roman" w:cs="Times New Roman"/>
                <w:color w:val="000407"/>
                <w:sz w:val="24"/>
                <w:szCs w:val="24"/>
              </w:rPr>
              <w:t xml:space="preserve"> </w:t>
            </w:r>
            <w:r w:rsidRPr="00315AAA">
              <w:rPr>
                <w:rFonts w:ascii="Times New Roman" w:eastAsia="Times New Roman" w:hAnsi="Times New Roman" w:cs="Times New Roman"/>
                <w:color w:val="000407"/>
                <w:sz w:val="24"/>
                <w:szCs w:val="24"/>
              </w:rPr>
              <w:t>corporations</w:t>
            </w:r>
            <w:r w:rsidRPr="004904F3">
              <w:rPr>
                <w:rFonts w:ascii="Times New Roman" w:eastAsia="Times New Roman" w:hAnsi="Times New Roman" w:cs="Times New Roman"/>
                <w:color w:val="000407"/>
                <w:sz w:val="24"/>
                <w:szCs w:val="24"/>
              </w:rPr>
              <w:t xml:space="preserve"> (right, fair, too high)</w:t>
            </w:r>
          </w:p>
        </w:tc>
      </w:tr>
      <w:tr w:rsidR="005A5638" w:rsidRPr="00213F62" w:rsidTr="003A68D9">
        <w:tc>
          <w:tcPr>
            <w:tcW w:w="4635" w:type="dxa"/>
          </w:tcPr>
          <w:p w:rsidR="005A5638" w:rsidRPr="00450327"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Individual income taxes / gross national income of</w:t>
            </w:r>
            <w:r w:rsidRPr="00450327">
              <w:rPr>
                <w:rFonts w:ascii="Times New Roman" w:eastAsia="Times New Roman" w:hAnsi="Times New Roman" w:cs="Times New Roman"/>
                <w:color w:val="000407"/>
                <w:sz w:val="24"/>
                <w:szCs w:val="24"/>
              </w:rPr>
              <w:t xml:space="preserve"> household</w:t>
            </w:r>
          </w:p>
        </w:tc>
        <w:tc>
          <w:tcPr>
            <w:tcW w:w="4926" w:type="dxa"/>
          </w:tcPr>
          <w:p w:rsidR="005A5638" w:rsidRPr="00450327" w:rsidRDefault="005A5638" w:rsidP="00552984">
            <w:pPr>
              <w:rPr>
                <w:rFonts w:ascii="Times New Roman" w:eastAsia="Times New Roman" w:hAnsi="Times New Roman" w:cs="Times New Roman"/>
                <w:color w:val="000407"/>
                <w:sz w:val="24"/>
                <w:szCs w:val="24"/>
              </w:rPr>
            </w:pPr>
            <w:r w:rsidRPr="00315AAA">
              <w:rPr>
                <w:rFonts w:ascii="Times New Roman" w:eastAsia="Times New Roman" w:hAnsi="Times New Roman" w:cs="Times New Roman"/>
                <w:color w:val="000407"/>
                <w:sz w:val="24"/>
                <w:szCs w:val="24"/>
              </w:rPr>
              <w:t>Government factor on households (right, fair, too</w:t>
            </w:r>
            <w:r w:rsidRPr="00450327">
              <w:rPr>
                <w:rFonts w:ascii="Times New Roman" w:eastAsia="Times New Roman" w:hAnsi="Times New Roman" w:cs="Times New Roman"/>
                <w:color w:val="000407"/>
                <w:sz w:val="24"/>
                <w:szCs w:val="24"/>
              </w:rPr>
              <w:t xml:space="preserve"> high)</w:t>
            </w:r>
          </w:p>
        </w:tc>
      </w:tr>
    </w:tbl>
    <w:p w:rsidR="005A5638" w:rsidRPr="005A5638" w:rsidRDefault="005A5638" w:rsidP="00215C0C">
      <w:pPr>
        <w:spacing w:after="0" w:line="240" w:lineRule="auto"/>
        <w:jc w:val="both"/>
        <w:rPr>
          <w:rFonts w:ascii="Times New Roman" w:hAnsi="Times New Roman" w:cs="Times New Roman"/>
          <w:sz w:val="28"/>
          <w:szCs w:val="28"/>
          <w:lang w:val="en-US"/>
        </w:rPr>
      </w:pPr>
    </w:p>
    <w:p w:rsidR="00041FD6" w:rsidRPr="00943CEE" w:rsidRDefault="00041FD6" w:rsidP="003A68D9">
      <w:pPr>
        <w:spacing w:after="0" w:line="240" w:lineRule="auto"/>
        <w:ind w:firstLine="709"/>
        <w:jc w:val="both"/>
        <w:rPr>
          <w:rFonts w:ascii="Times New Roman" w:hAnsi="Times New Roman" w:cs="Times New Roman"/>
          <w:i/>
          <w:sz w:val="28"/>
          <w:szCs w:val="28"/>
          <w:lang w:val="en-US"/>
        </w:rPr>
      </w:pPr>
      <w:r w:rsidRPr="00215C0C">
        <w:rPr>
          <w:rFonts w:ascii="Times New Roman" w:hAnsi="Times New Roman" w:cs="Times New Roman"/>
          <w:sz w:val="28"/>
          <w:szCs w:val="28"/>
        </w:rPr>
        <w:t>Перечень</w:t>
      </w:r>
      <w:r w:rsidRPr="00215C0C">
        <w:rPr>
          <w:rFonts w:ascii="Times New Roman" w:hAnsi="Times New Roman" w:cs="Times New Roman"/>
          <w:sz w:val="28"/>
          <w:szCs w:val="28"/>
          <w:lang w:val="en-US"/>
        </w:rPr>
        <w:t xml:space="preserve"> </w:t>
      </w:r>
      <w:r w:rsidRPr="00215C0C">
        <w:rPr>
          <w:rFonts w:ascii="Times New Roman" w:hAnsi="Times New Roman" w:cs="Times New Roman"/>
          <w:sz w:val="28"/>
          <w:szCs w:val="28"/>
        </w:rPr>
        <w:t>показателей</w:t>
      </w:r>
      <w:r w:rsidRPr="00215C0C">
        <w:rPr>
          <w:rFonts w:ascii="Times New Roman" w:hAnsi="Times New Roman" w:cs="Times New Roman"/>
          <w:sz w:val="28"/>
          <w:szCs w:val="28"/>
          <w:lang w:val="en-US"/>
        </w:rPr>
        <w:t xml:space="preserve"> </w:t>
      </w:r>
      <w:r w:rsidRPr="00215C0C">
        <w:rPr>
          <w:rFonts w:ascii="Times New Roman" w:hAnsi="Times New Roman" w:cs="Times New Roman"/>
          <w:sz w:val="28"/>
          <w:szCs w:val="28"/>
        </w:rPr>
        <w:t>согласно</w:t>
      </w:r>
      <w:r w:rsidRPr="00215C0C">
        <w:rPr>
          <w:rFonts w:ascii="Times New Roman" w:hAnsi="Times New Roman" w:cs="Times New Roman"/>
          <w:sz w:val="28"/>
          <w:szCs w:val="28"/>
          <w:lang w:val="en-US"/>
        </w:rPr>
        <w:t xml:space="preserve"> </w:t>
      </w:r>
      <w:r w:rsidR="001118D0" w:rsidRPr="00215C0C">
        <w:rPr>
          <w:rFonts w:ascii="Times New Roman" w:hAnsi="Times New Roman" w:cs="Times New Roman"/>
          <w:sz w:val="28"/>
          <w:szCs w:val="28"/>
        </w:rPr>
        <w:t>отчета</w:t>
      </w:r>
      <w:r w:rsidR="001118D0" w:rsidRPr="00215C0C">
        <w:rPr>
          <w:rFonts w:ascii="Times New Roman" w:hAnsi="Times New Roman" w:cs="Times New Roman"/>
          <w:sz w:val="28"/>
          <w:szCs w:val="28"/>
          <w:lang w:val="en-US"/>
        </w:rPr>
        <w:t xml:space="preserve"> </w:t>
      </w:r>
      <w:r w:rsidR="001118D0" w:rsidRPr="00215C0C">
        <w:rPr>
          <w:rFonts w:ascii="Times New Roman" w:hAnsi="Times New Roman" w:cs="Times New Roman"/>
          <w:sz w:val="28"/>
          <w:szCs w:val="28"/>
        </w:rPr>
        <w:t>группы</w:t>
      </w:r>
      <w:r w:rsidR="001118D0" w:rsidRPr="00215C0C">
        <w:rPr>
          <w:rFonts w:ascii="Times New Roman" w:hAnsi="Times New Roman" w:cs="Times New Roman"/>
          <w:sz w:val="28"/>
          <w:szCs w:val="28"/>
          <w:lang w:val="en-US"/>
        </w:rPr>
        <w:t xml:space="preserve"> </w:t>
      </w:r>
      <w:r w:rsidR="001118D0" w:rsidRPr="00215C0C">
        <w:rPr>
          <w:rFonts w:ascii="Times New Roman" w:hAnsi="Times New Roman" w:cs="Times New Roman"/>
          <w:sz w:val="28"/>
          <w:szCs w:val="28"/>
        </w:rPr>
        <w:t>ученых</w:t>
      </w:r>
      <w:r w:rsidR="00943CEE" w:rsidRPr="00943CEE">
        <w:rPr>
          <w:rFonts w:ascii="Times New Roman" w:hAnsi="Times New Roman" w:cs="Times New Roman"/>
          <w:sz w:val="28"/>
          <w:szCs w:val="28"/>
          <w:lang w:val="en-US"/>
        </w:rPr>
        <w:t xml:space="preserve"> (</w:t>
      </w:r>
      <w:r w:rsidR="000E20EB" w:rsidRPr="00215C0C">
        <w:rPr>
          <w:rFonts w:ascii="Times New Roman" w:hAnsi="Times New Roman" w:cs="Times New Roman"/>
          <w:i/>
          <w:sz w:val="28"/>
          <w:szCs w:val="28"/>
          <w:lang w:val="en-US"/>
        </w:rPr>
        <w:t>Report by the Commission on the Measurement of Economic Performance and Social Progress</w:t>
      </w:r>
      <w:r w:rsidR="00943CEE" w:rsidRPr="00943CEE">
        <w:rPr>
          <w:rFonts w:ascii="Times New Roman" w:hAnsi="Times New Roman" w:cs="Times New Roman"/>
          <w:i/>
          <w:sz w:val="28"/>
          <w:szCs w:val="28"/>
          <w:lang w:val="en-US"/>
        </w:rPr>
        <w:t>)</w:t>
      </w:r>
    </w:p>
    <w:p w:rsidR="00041FD6" w:rsidRPr="00215C0C" w:rsidRDefault="00041FD6"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261D4C53" wp14:editId="4D05E099">
            <wp:extent cx="6019800" cy="31837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10479" t="16350" r="19155" b="17491"/>
                    <a:stretch/>
                  </pic:blipFill>
                  <pic:spPr bwMode="auto">
                    <a:xfrm>
                      <a:off x="0" y="0"/>
                      <a:ext cx="6022235" cy="3185012"/>
                    </a:xfrm>
                    <a:prstGeom prst="rect">
                      <a:avLst/>
                    </a:prstGeom>
                    <a:ln>
                      <a:noFill/>
                    </a:ln>
                    <a:extLst>
                      <a:ext uri="{53640926-AAD7-44D8-BBD7-CCE9431645EC}">
                        <a14:shadowObscured xmlns:a14="http://schemas.microsoft.com/office/drawing/2010/main"/>
                      </a:ext>
                    </a:extLst>
                  </pic:spPr>
                </pic:pic>
              </a:graphicData>
            </a:graphic>
          </wp:inline>
        </w:drawing>
      </w:r>
    </w:p>
    <w:p w:rsidR="000E20EB" w:rsidRPr="00215C0C" w:rsidRDefault="000E20EB" w:rsidP="00215C0C">
      <w:pPr>
        <w:spacing w:after="0" w:line="240" w:lineRule="auto"/>
        <w:jc w:val="both"/>
        <w:rPr>
          <w:rFonts w:ascii="Times New Roman" w:hAnsi="Times New Roman" w:cs="Times New Roman"/>
          <w:i/>
          <w:iCs/>
          <w:lang w:val="en-US"/>
        </w:rPr>
      </w:pPr>
      <w:r w:rsidRPr="00215C0C">
        <w:rPr>
          <w:rFonts w:ascii="Times New Roman" w:hAnsi="Times New Roman" w:cs="Times New Roman"/>
          <w:i/>
          <w:iCs/>
          <w:lang w:val="en-US"/>
        </w:rPr>
        <w:t>Adjusted net savings (ANS)</w:t>
      </w:r>
    </w:p>
    <w:p w:rsidR="000E20EB" w:rsidRPr="00215C0C" w:rsidRDefault="000E20EB" w:rsidP="00215C0C">
      <w:pPr>
        <w:spacing w:after="0" w:line="240" w:lineRule="auto"/>
        <w:jc w:val="both"/>
        <w:rPr>
          <w:rFonts w:ascii="Times New Roman" w:hAnsi="Times New Roman" w:cs="Times New Roman"/>
          <w:lang w:val="en-US"/>
        </w:rPr>
      </w:pPr>
      <w:r w:rsidRPr="00215C0C">
        <w:rPr>
          <w:rFonts w:ascii="Times New Roman" w:hAnsi="Times New Roman" w:cs="Times New Roman"/>
          <w:lang w:val="en-US"/>
        </w:rPr>
        <w:t>Ecological Footprint (hereafter EF)</w:t>
      </w:r>
    </w:p>
    <w:p w:rsidR="00017E71" w:rsidRPr="00215C0C" w:rsidRDefault="00017E71" w:rsidP="00215C0C">
      <w:pPr>
        <w:spacing w:after="0" w:line="240" w:lineRule="auto"/>
        <w:jc w:val="both"/>
        <w:rPr>
          <w:rFonts w:ascii="Times New Roman" w:hAnsi="Times New Roman" w:cs="Times New Roman"/>
          <w:lang w:val="en-US"/>
        </w:rPr>
      </w:pPr>
    </w:p>
    <w:p w:rsidR="000E20EB" w:rsidRPr="00215C0C" w:rsidRDefault="00017E71"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75861C41" wp14:editId="34F6DF2D">
            <wp:extent cx="6019800" cy="43054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17966" t="11408" r="15947" b="4562"/>
                    <a:stretch/>
                  </pic:blipFill>
                  <pic:spPr bwMode="auto">
                    <a:xfrm>
                      <a:off x="0" y="0"/>
                      <a:ext cx="6022234" cy="4307164"/>
                    </a:xfrm>
                    <a:prstGeom prst="rect">
                      <a:avLst/>
                    </a:prstGeom>
                    <a:ln>
                      <a:noFill/>
                    </a:ln>
                    <a:extLst>
                      <a:ext uri="{53640926-AAD7-44D8-BBD7-CCE9431645EC}">
                        <a14:shadowObscured xmlns:a14="http://schemas.microsoft.com/office/drawing/2010/main"/>
                      </a:ext>
                    </a:extLst>
                  </pic:spPr>
                </pic:pic>
              </a:graphicData>
            </a:graphic>
          </wp:inline>
        </w:drawing>
      </w:r>
    </w:p>
    <w:p w:rsidR="00FB2386" w:rsidRPr="00215C0C" w:rsidRDefault="00FB2386" w:rsidP="00215C0C">
      <w:pPr>
        <w:spacing w:after="0" w:line="240" w:lineRule="auto"/>
        <w:jc w:val="both"/>
        <w:rPr>
          <w:rFonts w:ascii="Times New Roman" w:hAnsi="Times New Roman" w:cs="Times New Roman"/>
          <w:sz w:val="28"/>
          <w:szCs w:val="28"/>
        </w:rPr>
      </w:pPr>
    </w:p>
    <w:p w:rsidR="008A342B" w:rsidRPr="00215C0C" w:rsidRDefault="006D1D75"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7DDC9B09" wp14:editId="1334925F">
            <wp:extent cx="6108700" cy="2957606"/>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t="10646" r="5467" b="7985"/>
                    <a:stretch/>
                  </pic:blipFill>
                  <pic:spPr bwMode="auto">
                    <a:xfrm>
                      <a:off x="0" y="0"/>
                      <a:ext cx="6108700" cy="2957606"/>
                    </a:xfrm>
                    <a:prstGeom prst="rect">
                      <a:avLst/>
                    </a:prstGeom>
                    <a:ln>
                      <a:noFill/>
                    </a:ln>
                    <a:extLst>
                      <a:ext uri="{53640926-AAD7-44D8-BBD7-CCE9431645EC}">
                        <a14:shadowObscured xmlns:a14="http://schemas.microsoft.com/office/drawing/2010/main"/>
                      </a:ext>
                    </a:extLst>
                  </pic:spPr>
                </pic:pic>
              </a:graphicData>
            </a:graphic>
          </wp:inline>
        </w:drawing>
      </w:r>
    </w:p>
    <w:p w:rsidR="00DA5CE9" w:rsidRPr="00215C0C" w:rsidRDefault="00DA5CE9" w:rsidP="00215C0C">
      <w:pPr>
        <w:spacing w:after="0" w:line="240" w:lineRule="auto"/>
        <w:jc w:val="both"/>
        <w:rPr>
          <w:rFonts w:ascii="Times New Roman" w:hAnsi="Times New Roman" w:cs="Times New Roman"/>
          <w:sz w:val="28"/>
          <w:szCs w:val="28"/>
        </w:rPr>
      </w:pPr>
    </w:p>
    <w:p w:rsidR="00DA5CE9" w:rsidRPr="00552984" w:rsidRDefault="004700F1"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Перечень показателей согласно ЦУР</w:t>
      </w:r>
      <w:r w:rsidR="00286B48" w:rsidRPr="00286B48">
        <w:rPr>
          <w:rFonts w:ascii="Times New Roman" w:hAnsi="Times New Roman" w:cs="Times New Roman"/>
          <w:sz w:val="28"/>
          <w:szCs w:val="28"/>
        </w:rPr>
        <w:t xml:space="preserve"> (</w:t>
      </w:r>
      <w:r w:rsidR="00286B48">
        <w:rPr>
          <w:rFonts w:ascii="Times New Roman" w:hAnsi="Times New Roman" w:cs="Times New Roman"/>
          <w:sz w:val="28"/>
          <w:szCs w:val="28"/>
          <w:lang w:val="en-US"/>
        </w:rPr>
        <w:t>Sustainable</w:t>
      </w:r>
      <w:r w:rsidR="00286B48" w:rsidRPr="00286B48">
        <w:rPr>
          <w:rFonts w:ascii="Times New Roman" w:hAnsi="Times New Roman" w:cs="Times New Roman"/>
          <w:sz w:val="28"/>
          <w:szCs w:val="28"/>
        </w:rPr>
        <w:t xml:space="preserve"> </w:t>
      </w:r>
      <w:r w:rsidR="00286B48">
        <w:rPr>
          <w:rFonts w:ascii="Times New Roman" w:hAnsi="Times New Roman" w:cs="Times New Roman"/>
          <w:sz w:val="28"/>
          <w:szCs w:val="28"/>
          <w:lang w:val="en-US"/>
        </w:rPr>
        <w:t>Development</w:t>
      </w:r>
      <w:r w:rsidR="00286B48" w:rsidRPr="00286B48">
        <w:rPr>
          <w:rFonts w:ascii="Times New Roman" w:hAnsi="Times New Roman" w:cs="Times New Roman"/>
          <w:sz w:val="28"/>
          <w:szCs w:val="28"/>
        </w:rPr>
        <w:t xml:space="preserve"> </w:t>
      </w:r>
      <w:r w:rsidR="00286B48">
        <w:rPr>
          <w:rFonts w:ascii="Times New Roman" w:hAnsi="Times New Roman" w:cs="Times New Roman"/>
          <w:sz w:val="28"/>
          <w:szCs w:val="28"/>
          <w:lang w:val="en-US"/>
        </w:rPr>
        <w:t>Goals</w:t>
      </w:r>
      <w:r w:rsidR="00286B48" w:rsidRPr="00286B48">
        <w:rPr>
          <w:rFonts w:ascii="Times New Roman" w:hAnsi="Times New Roman" w:cs="Times New Roman"/>
          <w:sz w:val="28"/>
          <w:szCs w:val="28"/>
        </w:rPr>
        <w:t>)</w:t>
      </w:r>
    </w:p>
    <w:p w:rsidR="00E33F0D" w:rsidRPr="00552984" w:rsidRDefault="00E33F0D" w:rsidP="00215C0C">
      <w:pPr>
        <w:spacing w:after="0" w:line="240" w:lineRule="auto"/>
        <w:jc w:val="both"/>
        <w:rPr>
          <w:rFonts w:ascii="Times New Roman" w:hAnsi="Times New Roman" w:cs="Times New Roman"/>
          <w:color w:val="FF0000"/>
          <w:sz w:val="28"/>
          <w:szCs w:val="28"/>
        </w:rPr>
      </w:pPr>
    </w:p>
    <w:tbl>
      <w:tblPr>
        <w:tblW w:w="9371" w:type="dxa"/>
        <w:tblInd w:w="93" w:type="dxa"/>
        <w:tblLook w:val="04A0" w:firstRow="1" w:lastRow="0" w:firstColumn="1" w:lastColumn="0" w:noHBand="0" w:noVBand="1"/>
      </w:tblPr>
      <w:tblGrid>
        <w:gridCol w:w="9371"/>
      </w:tblGrid>
      <w:tr w:rsidR="004700F1" w:rsidRPr="003A68D9" w:rsidTr="004700F1">
        <w:trPr>
          <w:trHeight w:val="300"/>
        </w:trPr>
        <w:tc>
          <w:tcPr>
            <w:tcW w:w="9371" w:type="dxa"/>
            <w:tcBorders>
              <w:top w:val="nil"/>
              <w:left w:val="nil"/>
              <w:bottom w:val="nil"/>
              <w:right w:val="nil"/>
            </w:tcBorders>
            <w:shd w:val="clear" w:color="auto" w:fill="auto"/>
            <w:vAlign w:val="center"/>
            <w:hideMark/>
          </w:tcPr>
          <w:p w:rsidR="004700F1" w:rsidRPr="003A68D9" w:rsidRDefault="004700F1" w:rsidP="00215C0C">
            <w:pPr>
              <w:spacing w:after="0" w:line="240" w:lineRule="auto"/>
              <w:rPr>
                <w:rFonts w:ascii="Times New Roman" w:eastAsia="Times New Roman" w:hAnsi="Times New Roman" w:cs="Times New Roman"/>
                <w:i/>
                <w:color w:val="2873E6"/>
                <w:sz w:val="24"/>
                <w:szCs w:val="24"/>
                <w:lang w:eastAsia="ru-RU"/>
              </w:rPr>
            </w:pPr>
            <w:r w:rsidRPr="003A68D9">
              <w:rPr>
                <w:rFonts w:ascii="Times New Roman" w:eastAsia="Times New Roman" w:hAnsi="Times New Roman" w:cs="Times New Roman"/>
                <w:i/>
                <w:sz w:val="24"/>
                <w:szCs w:val="24"/>
                <w:lang w:eastAsia="ru-RU"/>
              </w:rPr>
              <w:t>Sustainable development indicators</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1 - No poverty </w:t>
            </w:r>
            <w:r w:rsidRPr="00215C0C">
              <w:rPr>
                <w:rFonts w:ascii="Times New Roman" w:eastAsia="Times New Roman" w:hAnsi="Times New Roman" w:cs="Times New Roman"/>
                <w:color w:val="000000"/>
                <w:sz w:val="24"/>
                <w:szCs w:val="24"/>
                <w:lang w:eastAsia="ru-RU"/>
              </w:rPr>
              <w:t>(sdg_01)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poverty or social exclusion (sdg_01_10)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poverty or social exclusion by degree of urbanisation (sdg_01_10a)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income poverty after social transfers (sdg_01_20)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income poverty after social transfers, by citizenship (sdg_01_20a)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Severely materially deprived people (sdg_01_30)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living in households with very low work intensity (sdg_01_40)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 work at-risk-of-poverty rate (sdg_01_41)</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living in a dwelling with a leaking roof, damp walls, floors or foundation or rot in window frames of floor by poverty status (sdg_01_60)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Self-reported unmet need for medical examination and care by sex (sdg_03_60)</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having neither a bath, nor a shower, nor indoor flushing toilet in their household by poverty status (sdg_06_10)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unable to keep home adequately warm by poverty status (sdg_07_60)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Overcrowding rate by poverty status (sdg_11_10)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2 - Zero hunger </w:t>
            </w:r>
            <w:r w:rsidRPr="00215C0C">
              <w:rPr>
                <w:rFonts w:ascii="Times New Roman" w:eastAsia="Times New Roman" w:hAnsi="Times New Roman" w:cs="Times New Roman"/>
                <w:color w:val="000000"/>
                <w:sz w:val="24"/>
                <w:szCs w:val="24"/>
                <w:lang w:eastAsia="ru-RU"/>
              </w:rPr>
              <w:t>(sdg_02)</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Obesity rate by body mass index (BMI) (sdg_02_10)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Agricultural factor income per annual work unit (AWU) (source: Eurostat, DG AGRI) (sdg_02_20)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Government support to agricultural research and development (sdg_02_30)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Area under organic farming (sdg_02_40)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Harmonised risk indicator for pesticides (HRI1), by groups of active substances (source: DG SANTE) (sdg_02_51)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Ammonia emissions from agriculture (source: EEA) (sdg_02_60)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Nitrate in groundwater (source: EEA) (sdg_06_40)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Estimated soil erosion by water - area affected by severe erosion rate (source: JRC) (sdg_15_50)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Common bird index by type of species - EU aggregate (source: EBCC) (sdg_15_60)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3 - Good health and well-being </w:t>
            </w:r>
            <w:r w:rsidRPr="00215C0C">
              <w:rPr>
                <w:rFonts w:ascii="Times New Roman" w:eastAsia="Times New Roman" w:hAnsi="Times New Roman" w:cs="Times New Roman"/>
                <w:color w:val="000000"/>
                <w:sz w:val="24"/>
                <w:szCs w:val="24"/>
                <w:lang w:val="en-US" w:eastAsia="ru-RU"/>
              </w:rPr>
              <w:t>(sdg_03)</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Life expectancy at birth by sex (sdg_03_10)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people with good or very good perceived health by sex (sdg_03_20)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Smoking prevalence by sex (source: DG SANTE) (sdg_03_30)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Standardised death rate due to tuberculosis, HIV and hepatitis by type of disease (sdg_03_41)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Standardised preventable and treatable mortality (sdg_03_42)</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Self-reported unmet need for medical examination and care by sex (sdg_03_60)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Obesity rate by body mass index (BMI) (sdg_02_10)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killed in accidents at work, by sex (sdg_08_60)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living in households considering that they suffer from noise, by poverty status (sdg_11_20)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killed in road accidents (source: DG MOVE) (sdg_11_40)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Exposure to air pollution by particulate matter (source: EEA) (sdg_11_50)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4 - Quality education </w:t>
            </w:r>
            <w:r w:rsidRPr="00215C0C">
              <w:rPr>
                <w:rFonts w:ascii="Times New Roman" w:eastAsia="Times New Roman" w:hAnsi="Times New Roman" w:cs="Times New Roman"/>
                <w:color w:val="000000"/>
                <w:sz w:val="24"/>
                <w:szCs w:val="24"/>
                <w:lang w:eastAsia="ru-RU"/>
              </w:rPr>
              <w:t>(sdg_04)</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Early leavers from education and training by sex (sdg_04_10)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Early leavers from education and training, by citizenship (sdg_04_10a)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Tertiary educational attainment by sex (sdg_04_20)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Participation in early childhood education by sex (sdg_04_30)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Underachievement in reading, maths or science (source: OECD) (sdg_04_40)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rates of recent graduates by sex (sdg_04_50)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Adult participation in learning by sex (sdg_04_60)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5 - Gender equality </w:t>
            </w:r>
            <w:r w:rsidRPr="00215C0C">
              <w:rPr>
                <w:rFonts w:ascii="Times New Roman" w:eastAsia="Times New Roman" w:hAnsi="Times New Roman" w:cs="Times New Roman"/>
                <w:color w:val="000000"/>
                <w:sz w:val="24"/>
                <w:szCs w:val="24"/>
                <w:lang w:eastAsia="ru-RU"/>
              </w:rPr>
              <w:t>(sdg_05)</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Physical and sexual violence to women by age group (2012 data) (source: FRA) (sdg_05_10)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Gender pay gap in unadjusted form (sdg_05_20)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Gender employment gap (sdg_05_30)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Inactive population due to caring responsibilities by sex (sdg_05_40)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Seats held by women in national parliaments and governments (source: EIGE) (sdg_05_50)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Positions held by women in senior management positions (source: EIGE) (sdg_05_60)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Early leavers from education and training by sex (sdg_04_10)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Tertiary educational attainment by sex (sdg_04_20)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rates of recent graduates by sex (sdg_04_50)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6 - Clean water and sanitation </w:t>
            </w:r>
            <w:r w:rsidRPr="00215C0C">
              <w:rPr>
                <w:rFonts w:ascii="Times New Roman" w:eastAsia="Times New Roman" w:hAnsi="Times New Roman" w:cs="Times New Roman"/>
                <w:color w:val="000000"/>
                <w:sz w:val="24"/>
                <w:szCs w:val="24"/>
                <w:lang w:val="en-US" w:eastAsia="ru-RU"/>
              </w:rPr>
              <w:t>(sdg_06)</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having neither a bath, nor a shower, nor indoor flushing toilet in their household by poverty status (sdg_06_10)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connected to at least secondary waste water treatment (sdg_06_20)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Biochemical oxygen demand in rivers (source: EEA) (sdg_06_30)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Nitrate in groundwater (source: EEA) (sdg_06_40)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Phosphate in rivers (source: EEA) (sdg_06_50)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Water exploitation index, plus (WEI+) (source: EEA) (sdg_06_60)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Bathing sites with excellent water quality by locality (source: EEA) (sdg_14_40)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7 - Affordable and clean energy </w:t>
            </w:r>
            <w:r w:rsidRPr="00215C0C">
              <w:rPr>
                <w:rFonts w:ascii="Times New Roman" w:eastAsia="Times New Roman" w:hAnsi="Times New Roman" w:cs="Times New Roman"/>
                <w:color w:val="000000"/>
                <w:sz w:val="24"/>
                <w:szCs w:val="24"/>
                <w:lang w:val="en-US" w:eastAsia="ru-RU"/>
              </w:rPr>
              <w:t>(sdg_07)</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Primary energy consumption (sdg_07_10)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Final energy consumption (sdg_07_11)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Final energy consumption in households per capita (sdg_07_20)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Energy productivity (sdg_07_30)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renewable energy in gross final energy consumption by sector (sdg_07_40)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Energy import dependency by products (sdg_07_50)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unable to keep home adequately warm by poverty status (sdg_07_60)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Greenhouse gas emissions intensity of energy consumption (source: EEA and Eurostat) (sdg_13_20)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8 - Decent work and economic growth </w:t>
            </w:r>
            <w:r w:rsidRPr="00215C0C">
              <w:rPr>
                <w:rFonts w:ascii="Times New Roman" w:eastAsia="Times New Roman" w:hAnsi="Times New Roman" w:cs="Times New Roman"/>
                <w:color w:val="000000"/>
                <w:sz w:val="24"/>
                <w:szCs w:val="24"/>
                <w:lang w:val="en-US" w:eastAsia="ru-RU"/>
              </w:rPr>
              <w:t>(sdg_08)</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Real GDP per capita (sdg_08_10)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Investment share of GDP by institutional sectors (sdg_08_11)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Young people neither in employment nor in education and training by sex (NEET) (sdg_08_20)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Young people neither in employment nor in education and training (NEET), by citizenship (sdg_08_20a)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rate by sex (sdg_08_30)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rate, by citizenship (sdg_08_30a)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Long-term unemployment rate by sex (sdg_08_40)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killed in accidents at work, by sex (sdg_08_60)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 work at-risk-of-poverty rate (sdg_01_41)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Inactive population due to caring responsibilities by sex (sdg_05_40)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Resource productivity and domestic material consumption (DMC) (sdg_12_20)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9 - Industry, innovation and infrastructure </w:t>
            </w:r>
            <w:r w:rsidRPr="00215C0C">
              <w:rPr>
                <w:rFonts w:ascii="Times New Roman" w:eastAsia="Times New Roman" w:hAnsi="Times New Roman" w:cs="Times New Roman"/>
                <w:color w:val="000000"/>
                <w:sz w:val="24"/>
                <w:szCs w:val="24"/>
                <w:lang w:val="en-US" w:eastAsia="ru-RU"/>
              </w:rPr>
              <w:t>(sdg_09)</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Gross domestic expenditure on R&amp;D by sector (sdg_09_10)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Human resources in science and technology (sdg_09_21)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R&amp;D personnel by sector (sdg_09_30)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Patent applications to the European Patent Office (source: EPO) (sdg_09_40)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busses and trains in total passenger transport (sdg_09_50)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rail and inland waterways in total freight transport (sdg_09_60)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Average CO2 emissions per km from new passenger cars (source: EEA, DG CLIMA) (sdg_12_30)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10 - Reduced inequalities </w:t>
            </w:r>
            <w:r w:rsidRPr="00215C0C">
              <w:rPr>
                <w:rFonts w:ascii="Times New Roman" w:eastAsia="Times New Roman" w:hAnsi="Times New Roman" w:cs="Times New Roman"/>
                <w:color w:val="000000"/>
                <w:sz w:val="24"/>
                <w:szCs w:val="24"/>
                <w:lang w:eastAsia="ru-RU"/>
              </w:rPr>
              <w:t>(sdg_10)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Purchasing power adjusted GDP per capita (sdg_10_10)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Adjusted gross disposable income of households per capita (sdg_10_20)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Relative median at-risk-of-poverty gap (sdg_10_30)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Income distribution (sdg_10_41)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Income share of the bottom 40 % of the population (sdg_10_50)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Asylum applications by state of procedure (sdg_10_60)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poverty or social exclusion by degree of urbanisation (sdg_01_10a)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at risk of income poverty after social transfers, by citizenship (sdg_01_20a)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Early leavers from education and training, by citizenship (sdg_04_10a)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Young people neither in employment nor in education and training (NEET), by citizenship (sdg_08_20a)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rate, by citizenship (sdg_08_30a)</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11 - Sustainable cities and communities </w:t>
            </w:r>
            <w:r w:rsidRPr="00215C0C">
              <w:rPr>
                <w:rFonts w:ascii="Times New Roman" w:eastAsia="Times New Roman" w:hAnsi="Times New Roman" w:cs="Times New Roman"/>
                <w:color w:val="000000"/>
                <w:sz w:val="24"/>
                <w:szCs w:val="24"/>
                <w:lang w:val="en-US" w:eastAsia="ru-RU"/>
              </w:rPr>
              <w:t>(sdg_11)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Overcrowding rate by poverty status (sdg_11_10)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living in households considering that they suffer from noise, by poverty status (sdg_11_20)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Settlement area per capita (sdg_11_31)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People killed in road accidents (source: DG MOVE) (sdg_11_40)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Exposure to air pollution by particulate matter (source: EEA) (sdg_11_50)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Recycling rate of municipal waste (sdg_11_60)</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living in a dwelling with a leaking roof, damp walls, floors or foundation or rot in window frames of floor by poverty status (sdg_01_60)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connected to at least secondary waste water treatment (sdg_06_20)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busses and trains in total passenger transport (sdg_09_50)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reporting occurrence of crime, violence or vandalism in their area by poverty status (sdg_16_20)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12 - Responsible consumption and production </w:t>
            </w:r>
            <w:r w:rsidRPr="00215C0C">
              <w:rPr>
                <w:rFonts w:ascii="Times New Roman" w:eastAsia="Times New Roman" w:hAnsi="Times New Roman" w:cs="Times New Roman"/>
                <w:color w:val="000000"/>
                <w:sz w:val="24"/>
                <w:szCs w:val="24"/>
                <w:lang w:val="en-US" w:eastAsia="ru-RU"/>
              </w:rPr>
              <w:t>(sdg_12)</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Consumption of chemicals by hazardousness - EU aggregate (sdg_12_10)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Resource productivity and domestic material consumption (DMC) (sdg_12_20)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Average CO2 emissions per km from new passenger cars (source: EEA, DG CLIMA) (sdg_12_30)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Circular material use rate (sdg_12_41)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Generation of waste excluding major mineral wastes by hazardousness (sdg_12_50)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Gross value added in environmental goods and services sector (sdg_12_61)</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eastAsia="ru-RU"/>
              </w:rPr>
            </w:pPr>
            <w:r w:rsidRPr="00215C0C">
              <w:rPr>
                <w:rFonts w:ascii="Times New Roman" w:eastAsia="Times New Roman" w:hAnsi="Times New Roman" w:cs="Times New Roman"/>
                <w:color w:val="000000"/>
                <w:sz w:val="24"/>
                <w:szCs w:val="24"/>
                <w:lang w:eastAsia="ru-RU"/>
              </w:rPr>
              <w:t>Energy productivity (sdg_07_30)</w:t>
            </w:r>
          </w:p>
        </w:tc>
      </w:tr>
      <w:tr w:rsidR="004700F1" w:rsidRPr="00215C0C"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eastAsia="ru-RU"/>
              </w:rPr>
            </w:pPr>
            <w:r w:rsidRPr="00215C0C">
              <w:rPr>
                <w:rFonts w:ascii="Times New Roman" w:eastAsia="Times New Roman" w:hAnsi="Times New Roman" w:cs="Times New Roman"/>
                <w:color w:val="F56426"/>
                <w:sz w:val="24"/>
                <w:szCs w:val="24"/>
                <w:lang w:eastAsia="ru-RU"/>
              </w:rPr>
              <w:t>Goal 13 - Climate action </w:t>
            </w:r>
            <w:r w:rsidRPr="00215C0C">
              <w:rPr>
                <w:rFonts w:ascii="Times New Roman" w:eastAsia="Times New Roman" w:hAnsi="Times New Roman" w:cs="Times New Roman"/>
                <w:color w:val="000000"/>
                <w:sz w:val="24"/>
                <w:szCs w:val="24"/>
                <w:lang w:eastAsia="ru-RU"/>
              </w:rPr>
              <w:t>(sdg_13)</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Greenhouse gas emissions (source: EEA) (sdg_13_10)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Greenhouse gas emissions intensity of energy consumption (source: EEA and Eurostat) (sdg_13_20)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Mean near-surface temperature deviation (source: EEA) (sdg_13_30)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Climate related economic losses by type of event - EU aggregate (source: EEA) (sdg_13_40)</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Contribution to the international 100bn USD commitment on climate related expending (source: DG CLIMA, EIONET) (sdg_13_50)</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covered by the Covenant of Mayors for Climate &amp; Energy signatories (source: Covenant of Mayors) (sdg_13_60)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renewable energy in gross final energy consumption by sector (sdg_07_40)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Average CO2 emissions per km from new passenger cars (source: EEA, DG CLIMA) (sdg_12_30)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Global mean ocean surface acidity (source: CMEMS) (sdg_14_50)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14 - Life below water </w:t>
            </w:r>
            <w:r w:rsidRPr="00215C0C">
              <w:rPr>
                <w:rFonts w:ascii="Times New Roman" w:eastAsia="Times New Roman" w:hAnsi="Times New Roman" w:cs="Times New Roman"/>
                <w:color w:val="000000"/>
                <w:sz w:val="24"/>
                <w:szCs w:val="24"/>
                <w:lang w:val="en-US" w:eastAsia="ru-RU"/>
              </w:rPr>
              <w:t>(sdg_14)</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Surface of marine sites designated under Natura 2000 (source: DG ENV, EEA) (sdg_14_10)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Estimated trends in fish stock biomass in North East Atlantic (source: JRC-STECF) (sdg_14_21)</w:t>
            </w:r>
          </w:p>
        </w:tc>
      </w:tr>
      <w:tr w:rsidR="004700F1" w:rsidRPr="00213F62" w:rsidTr="004700F1">
        <w:trPr>
          <w:trHeight w:val="51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Assessed fish stocks exceeding fishing mortality at maximum sustainable yield (FMSY) in North East Atlantic (source: JRC, STECF) (sdg_14_30)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Bathing sites with excellent water quality by locality (source: EEA) (sdg_14_40)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Global mean ocean surface acidity (source: CMEMS) (sdg_14_50)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15 - Life on land </w:t>
            </w:r>
            <w:r w:rsidRPr="00215C0C">
              <w:rPr>
                <w:rFonts w:ascii="Times New Roman" w:eastAsia="Times New Roman" w:hAnsi="Times New Roman" w:cs="Times New Roman"/>
                <w:color w:val="000000"/>
                <w:sz w:val="24"/>
                <w:szCs w:val="24"/>
                <w:lang w:val="en-US" w:eastAsia="ru-RU"/>
              </w:rPr>
              <w:t>(sdg_15)</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forest area (sdg_15_10)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Surface of terrestrial sites designated under Natura 2000 (source: DG ENV, EEA) (sdg_15_20)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Soil sealing index (source: EEA) (sdg_15_41)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Estimated soil erosion by water - area affected by severe erosion rate (source: JRC) (sdg_15_50)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Common bird index by type of species - EU aggregate (source: EBCC) (sdg_15_60)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Grassland butterfly index - EU aggregate (source: EEA, BCE) (sdg_15_61)</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Biochemical oxygen demand in rivers (source: EEA) (sdg_06_30)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Phosphate in rivers (source: EEA) (sdg_06_50)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16 - Peace, justice and strong institutions </w:t>
            </w:r>
            <w:r w:rsidRPr="00215C0C">
              <w:rPr>
                <w:rFonts w:ascii="Times New Roman" w:eastAsia="Times New Roman" w:hAnsi="Times New Roman" w:cs="Times New Roman"/>
                <w:color w:val="000000"/>
                <w:sz w:val="24"/>
                <w:szCs w:val="24"/>
                <w:lang w:val="en-US" w:eastAsia="ru-RU"/>
              </w:rPr>
              <w:t>(sdg_16)</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Standardised death rate due to homicide by sex (sdg_16_10)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reporting occurrence of crime, violence or vandalism in their area by poverty status (sdg_16_20)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General government total expenditure on law courts (sdg_16_30)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Perceived independence of the justice system (source: DG COMM) (sdg_16_40)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Corruption Perceptions Index (source: Transparency International) (sdg_16_50)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Population with confidence in EU institutions by institution (source: DG COMM) (sdg_16_60)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Goal 17 - Partnerships for the goals </w:t>
            </w:r>
            <w:r w:rsidRPr="00215C0C">
              <w:rPr>
                <w:rFonts w:ascii="Times New Roman" w:eastAsia="Times New Roman" w:hAnsi="Times New Roman" w:cs="Times New Roman"/>
                <w:color w:val="000000"/>
                <w:sz w:val="24"/>
                <w:szCs w:val="24"/>
                <w:lang w:val="en-US" w:eastAsia="ru-RU"/>
              </w:rPr>
              <w:t>(sdg_17)</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Official development assistance as share of gross national income (source: OECD) (sdg_17_10)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EU financing to developing countries by financing source (source: OECD) (sdg_17_20)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EU imports from developing countries by country income groups (sdg_17_30)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General government gross debt (sdg_17_40)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Share of environmental taxes in total tax revenues (sdg_17_50)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F56426"/>
                <w:sz w:val="24"/>
                <w:szCs w:val="24"/>
                <w:lang w:val="en-US" w:eastAsia="ru-RU"/>
              </w:rPr>
            </w:pPr>
            <w:r w:rsidRPr="00215C0C">
              <w:rPr>
                <w:rFonts w:ascii="Times New Roman" w:eastAsia="Times New Roman" w:hAnsi="Times New Roman" w:cs="Times New Roman"/>
                <w:color w:val="F56426"/>
                <w:sz w:val="24"/>
                <w:szCs w:val="24"/>
                <w:lang w:val="en-US" w:eastAsia="ru-RU"/>
              </w:rPr>
              <w:t>Replaced 2019 EU SDG indicators </w:t>
            </w:r>
            <w:r w:rsidRPr="00215C0C">
              <w:rPr>
                <w:rFonts w:ascii="Times New Roman" w:eastAsia="Times New Roman" w:hAnsi="Times New Roman" w:cs="Times New Roman"/>
                <w:color w:val="000000"/>
                <w:sz w:val="24"/>
                <w:szCs w:val="24"/>
                <w:lang w:val="en-US" w:eastAsia="ru-RU"/>
              </w:rPr>
              <w:t>(sdg_h)</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Gross nutrient balance on agricultural land by nutrient (sdg_02_50)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Standardised death rate due to chronic diseases by sex (sdg_03_40)</w:t>
            </w:r>
          </w:p>
        </w:tc>
      </w:tr>
      <w:tr w:rsidR="004700F1" w:rsidRPr="00213F62" w:rsidTr="004700F1">
        <w:trPr>
          <w:trHeight w:val="300"/>
        </w:trPr>
        <w:tc>
          <w:tcPr>
            <w:tcW w:w="9371" w:type="dxa"/>
            <w:tcBorders>
              <w:top w:val="nil"/>
              <w:left w:val="nil"/>
              <w:bottom w:val="nil"/>
              <w:right w:val="nil"/>
            </w:tcBorders>
            <w:shd w:val="clear" w:color="auto" w:fill="auto"/>
            <w:vAlign w:val="center"/>
            <w:hideMark/>
          </w:tcPr>
          <w:p w:rsidR="004700F1" w:rsidRPr="00215C0C" w:rsidRDefault="004700F1"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Employment in high- and medium-high technology manufacturing and knowledge-intensive services (sdg_09_20)</w:t>
            </w:r>
          </w:p>
          <w:p w:rsidR="00B001D2" w:rsidRPr="00215C0C" w:rsidRDefault="00B001D2" w:rsidP="00215C0C">
            <w:pPr>
              <w:spacing w:after="0" w:line="240" w:lineRule="auto"/>
              <w:rPr>
                <w:rFonts w:ascii="Times New Roman" w:eastAsia="Times New Roman" w:hAnsi="Times New Roman" w:cs="Times New Roman"/>
                <w:color w:val="000000"/>
                <w:sz w:val="24"/>
                <w:szCs w:val="24"/>
                <w:lang w:val="en-US" w:eastAsia="ru-RU"/>
              </w:rPr>
            </w:pPr>
            <w:r w:rsidRPr="00215C0C">
              <w:rPr>
                <w:rFonts w:ascii="Times New Roman" w:eastAsia="Times New Roman" w:hAnsi="Times New Roman" w:cs="Times New Roman"/>
                <w:color w:val="000000"/>
                <w:sz w:val="24"/>
                <w:szCs w:val="24"/>
                <w:lang w:val="en-US" w:eastAsia="ru-RU"/>
              </w:rPr>
              <w:t>Recycling rate of waste excluding major mineral wastes (sdg_12_60)</w:t>
            </w:r>
          </w:p>
          <w:p w:rsidR="00B001D2" w:rsidRPr="00215C0C" w:rsidRDefault="00B001D2" w:rsidP="00215C0C">
            <w:pPr>
              <w:spacing w:after="0" w:line="240" w:lineRule="auto"/>
              <w:jc w:val="right"/>
              <w:rPr>
                <w:rFonts w:ascii="Times New Roman" w:eastAsia="Times New Roman" w:hAnsi="Times New Roman" w:cs="Times New Roman"/>
                <w:color w:val="000000"/>
                <w:sz w:val="24"/>
                <w:szCs w:val="24"/>
                <w:lang w:val="en-US" w:eastAsia="ru-RU"/>
              </w:rPr>
            </w:pPr>
          </w:p>
        </w:tc>
      </w:tr>
    </w:tbl>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BD7A2D"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Default="00554AFC"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4149D5" w:rsidRPr="00BD7A2D" w:rsidRDefault="004149D5" w:rsidP="00215C0C">
      <w:pPr>
        <w:pStyle w:val="a5"/>
        <w:shd w:val="clear" w:color="auto" w:fill="FFFFFF"/>
        <w:tabs>
          <w:tab w:val="left" w:pos="3195"/>
          <w:tab w:val="center" w:pos="4819"/>
        </w:tabs>
        <w:spacing w:before="0" w:beforeAutospacing="0" w:after="0" w:afterAutospacing="0"/>
        <w:textAlignment w:val="baseline"/>
        <w:rPr>
          <w:b/>
          <w:color w:val="auto"/>
        </w:rPr>
      </w:pPr>
    </w:p>
    <w:p w:rsidR="00554AFC" w:rsidRPr="00215C0C" w:rsidRDefault="00554AFC" w:rsidP="00215C0C">
      <w:pPr>
        <w:pStyle w:val="a5"/>
        <w:shd w:val="clear" w:color="auto" w:fill="FFFFFF"/>
        <w:tabs>
          <w:tab w:val="left" w:pos="3195"/>
          <w:tab w:val="center" w:pos="4819"/>
        </w:tabs>
        <w:spacing w:before="0" w:beforeAutospacing="0" w:after="0" w:afterAutospacing="0"/>
        <w:textAlignment w:val="baseline"/>
        <w:rPr>
          <w:b/>
          <w:color w:val="auto"/>
          <w:lang w:val="ru-RU"/>
        </w:rPr>
      </w:pPr>
      <w:r w:rsidRPr="00BD7A2D">
        <w:rPr>
          <w:b/>
          <w:color w:val="auto"/>
        </w:rPr>
        <w:tab/>
      </w:r>
      <w:r w:rsidRPr="00215C0C">
        <w:rPr>
          <w:b/>
          <w:color w:val="auto"/>
          <w:lang w:val="ru-RU"/>
        </w:rPr>
        <w:t>ПРИЛОЖЕНИЕ Д</w:t>
      </w:r>
    </w:p>
    <w:p w:rsidR="00554AFC" w:rsidRPr="00215C0C" w:rsidRDefault="00554AFC" w:rsidP="00215C0C">
      <w:pPr>
        <w:pStyle w:val="a5"/>
        <w:shd w:val="clear" w:color="auto" w:fill="FFFFFF"/>
        <w:spacing w:before="0" w:beforeAutospacing="0" w:after="0" w:afterAutospacing="0"/>
        <w:jc w:val="center"/>
        <w:textAlignment w:val="baseline"/>
        <w:rPr>
          <w:color w:val="auto"/>
          <w:lang w:val="ru-RU"/>
        </w:rPr>
      </w:pPr>
    </w:p>
    <w:p w:rsidR="006B12C2" w:rsidRPr="00215C0C" w:rsidRDefault="006B12C2" w:rsidP="00215C0C">
      <w:pPr>
        <w:pStyle w:val="a5"/>
        <w:shd w:val="clear" w:color="auto" w:fill="FFFFFF"/>
        <w:spacing w:before="0" w:beforeAutospacing="0" w:after="0" w:afterAutospacing="0"/>
        <w:jc w:val="center"/>
        <w:textAlignment w:val="baseline"/>
        <w:rPr>
          <w:color w:val="auto"/>
          <w:lang w:val="ru-RU"/>
        </w:rPr>
      </w:pPr>
      <w:r w:rsidRPr="00215C0C">
        <w:rPr>
          <w:color w:val="auto"/>
          <w:lang w:val="ru-RU"/>
        </w:rPr>
        <w:t>Примеры вопросов в рамках оценки эффективности деятельности АО ФНБ Самрук-Казына</w:t>
      </w:r>
    </w:p>
    <w:p w:rsidR="00C52BF9" w:rsidRPr="00215C0C" w:rsidRDefault="00C52BF9" w:rsidP="00215C0C">
      <w:pPr>
        <w:pStyle w:val="a5"/>
        <w:shd w:val="clear" w:color="auto" w:fill="FFFFFF"/>
        <w:spacing w:before="0" w:beforeAutospacing="0" w:after="0" w:afterAutospacing="0"/>
        <w:ind w:firstLine="708"/>
        <w:jc w:val="right"/>
        <w:textAlignment w:val="baseline"/>
        <w:rPr>
          <w:b/>
          <w:color w:val="00B0F0"/>
          <w:lang w:val="ru-RU"/>
        </w:rPr>
      </w:pPr>
    </w:p>
    <w:p w:rsidR="00E719A2" w:rsidRDefault="00E719A2" w:rsidP="00723B81">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Сравнение стоимости активов в долларах (учитывая привлекательность активов внешним инвесторам и значительные изменения в курсе национальной валюты за период с </w:t>
      </w:r>
      <w:r w:rsidRPr="00215C0C">
        <w:rPr>
          <w:rFonts w:ascii="Times New Roman" w:hAnsi="Times New Roman" w:cs="Times New Roman"/>
          <w:sz w:val="28"/>
        </w:rPr>
        <w:t xml:space="preserve">2008-2016 </w:t>
      </w:r>
      <w:r w:rsidRPr="00215C0C">
        <w:rPr>
          <w:rFonts w:ascii="Times New Roman" w:hAnsi="Times New Roman" w:cs="Times New Roman"/>
          <w:sz w:val="28"/>
          <w:szCs w:val="28"/>
        </w:rPr>
        <w:t>годы) показывет, что основную тенденцию роста стоимости задают активы нефтегазового, транспортного и энергетического секторов, которая снижена «потерей» стоимости Корпоративного сектора.  Для акционера важно соблюдение оптимальной структуры источников финансирования роста активов с постоянным контролем рисков, связ</w:t>
      </w:r>
      <w:r w:rsidR="00000F57" w:rsidRPr="00215C0C">
        <w:rPr>
          <w:rFonts w:ascii="Times New Roman" w:hAnsi="Times New Roman" w:cs="Times New Roman"/>
          <w:sz w:val="28"/>
          <w:szCs w:val="28"/>
        </w:rPr>
        <w:t>анных с ростом заемных средств:</w:t>
      </w:r>
      <w:r w:rsidRPr="00215C0C">
        <w:rPr>
          <w:rFonts w:ascii="Times New Roman" w:hAnsi="Times New Roman" w:cs="Times New Roman"/>
          <w:sz w:val="28"/>
          <w:szCs w:val="28"/>
        </w:rPr>
        <w:t xml:space="preserve"> Чистые активы или Собственный капитал акционера по состоянию на 31.12.2016 в долларовом выражении снизился -  28,1 млрд долларов США против 30,7 млрд долларов США по состоянию на начало деятельности Фонда</w:t>
      </w:r>
      <w:r w:rsidR="00723B81">
        <w:rPr>
          <w:rFonts w:ascii="Times New Roman" w:hAnsi="Times New Roman" w:cs="Times New Roman"/>
          <w:sz w:val="28"/>
          <w:szCs w:val="28"/>
        </w:rPr>
        <w:t xml:space="preserve"> (таблица Д.1).</w:t>
      </w:r>
    </w:p>
    <w:p w:rsidR="00723B81" w:rsidRPr="00215C0C" w:rsidRDefault="00723B81" w:rsidP="00723B81">
      <w:pPr>
        <w:spacing w:after="0" w:line="240" w:lineRule="auto"/>
        <w:ind w:firstLine="709"/>
        <w:jc w:val="both"/>
        <w:rPr>
          <w:rFonts w:ascii="Times New Roman" w:hAnsi="Times New Roman" w:cs="Times New Roman"/>
          <w:sz w:val="28"/>
          <w:szCs w:val="28"/>
        </w:rPr>
      </w:pPr>
    </w:p>
    <w:p w:rsidR="00E719A2" w:rsidRDefault="00723B81" w:rsidP="00215C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Д.1 – </w:t>
      </w:r>
      <w:r w:rsidRPr="00215C0C">
        <w:rPr>
          <w:rFonts w:ascii="Times New Roman" w:hAnsi="Times New Roman" w:cs="Times New Roman"/>
          <w:sz w:val="28"/>
          <w:szCs w:val="28"/>
        </w:rPr>
        <w:t>Чистые активы или Собственный капитал акционера</w:t>
      </w:r>
    </w:p>
    <w:p w:rsidR="00723B81" w:rsidRPr="00723B81" w:rsidRDefault="00723B81" w:rsidP="00723B81">
      <w:pPr>
        <w:spacing w:after="0" w:line="240" w:lineRule="auto"/>
        <w:jc w:val="right"/>
        <w:rPr>
          <w:rFonts w:ascii="Times New Roman" w:hAnsi="Times New Roman" w:cs="Times New Roman"/>
          <w:sz w:val="16"/>
          <w:szCs w:val="16"/>
        </w:rPr>
      </w:pPr>
    </w:p>
    <w:tbl>
      <w:tblPr>
        <w:tblW w:w="9561" w:type="dxa"/>
        <w:tblInd w:w="178" w:type="dxa"/>
        <w:tblLook w:val="04A0" w:firstRow="1" w:lastRow="0" w:firstColumn="1" w:lastColumn="0" w:noHBand="0" w:noVBand="1"/>
      </w:tblPr>
      <w:tblGrid>
        <w:gridCol w:w="5185"/>
        <w:gridCol w:w="2055"/>
        <w:gridCol w:w="2321"/>
      </w:tblGrid>
      <w:tr w:rsidR="00E719A2" w:rsidRPr="00723B81" w:rsidTr="00723B81">
        <w:trPr>
          <w:trHeight w:val="491"/>
        </w:trPr>
        <w:tc>
          <w:tcPr>
            <w:tcW w:w="5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19A2" w:rsidRPr="00723B81" w:rsidRDefault="00723B81" w:rsidP="00215C0C">
            <w:pPr>
              <w:spacing w:after="0" w:line="240" w:lineRule="auto"/>
              <w:rPr>
                <w:rFonts w:ascii="Times New Roman" w:eastAsia="Times New Roman" w:hAnsi="Times New Roman" w:cs="Times New Roman"/>
                <w:bCs/>
                <w:i/>
                <w:iCs/>
                <w:sz w:val="24"/>
                <w:szCs w:val="24"/>
              </w:rPr>
            </w:pPr>
            <w:r w:rsidRPr="00723B81">
              <w:rPr>
                <w:rFonts w:ascii="Times New Roman" w:eastAsia="Times New Roman" w:hAnsi="Times New Roman" w:cs="Times New Roman"/>
                <w:bCs/>
                <w:i/>
                <w:iCs/>
                <w:sz w:val="24"/>
                <w:szCs w:val="24"/>
              </w:rPr>
              <w:t xml:space="preserve">В </w:t>
            </w:r>
            <w:r w:rsidR="00E719A2" w:rsidRPr="00723B81">
              <w:rPr>
                <w:rFonts w:ascii="Times New Roman" w:eastAsia="Times New Roman" w:hAnsi="Times New Roman" w:cs="Times New Roman"/>
                <w:bCs/>
                <w:i/>
                <w:iCs/>
                <w:sz w:val="24"/>
                <w:szCs w:val="24"/>
              </w:rPr>
              <w:t>миллионах тенге</w:t>
            </w:r>
          </w:p>
        </w:tc>
        <w:tc>
          <w:tcPr>
            <w:tcW w:w="2055" w:type="dxa"/>
            <w:tcBorders>
              <w:top w:val="single" w:sz="4" w:space="0" w:color="auto"/>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Согласно ОФО</w:t>
            </w:r>
          </w:p>
        </w:tc>
        <w:tc>
          <w:tcPr>
            <w:tcW w:w="2321" w:type="dxa"/>
            <w:tcBorders>
              <w:top w:val="single" w:sz="4" w:space="0" w:color="auto"/>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Согласно КФО</w:t>
            </w:r>
          </w:p>
        </w:tc>
      </w:tr>
      <w:tr w:rsidR="00E719A2" w:rsidRPr="00723B81" w:rsidTr="00723B81">
        <w:trPr>
          <w:trHeight w:val="315"/>
        </w:trPr>
        <w:tc>
          <w:tcPr>
            <w:tcW w:w="5185" w:type="dxa"/>
            <w:tcBorders>
              <w:top w:val="nil"/>
              <w:left w:val="single" w:sz="4" w:space="0" w:color="auto"/>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Итого Активы</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7 349 837</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bCs/>
                <w:color w:val="000000"/>
                <w:sz w:val="24"/>
                <w:szCs w:val="24"/>
              </w:rPr>
            </w:pPr>
            <w:r w:rsidRPr="00723B81">
              <w:rPr>
                <w:rFonts w:ascii="Times New Roman" w:eastAsia="Times New Roman" w:hAnsi="Times New Roman" w:cs="Times New Roman"/>
                <w:bCs/>
                <w:color w:val="000000"/>
                <w:sz w:val="24"/>
                <w:szCs w:val="24"/>
              </w:rPr>
              <w:t>22 460 860</w:t>
            </w:r>
          </w:p>
        </w:tc>
      </w:tr>
      <w:tr w:rsidR="00E719A2" w:rsidRPr="00723B81" w:rsidTr="00723B81">
        <w:trPr>
          <w:trHeight w:val="357"/>
        </w:trPr>
        <w:tc>
          <w:tcPr>
            <w:tcW w:w="5185" w:type="dxa"/>
            <w:tcBorders>
              <w:top w:val="nil"/>
              <w:left w:val="single" w:sz="4" w:space="0" w:color="auto"/>
              <w:bottom w:val="single" w:sz="4" w:space="0" w:color="auto"/>
              <w:right w:val="single" w:sz="4" w:space="0" w:color="auto"/>
            </w:tcBorders>
            <w:shd w:val="clear" w:color="auto" w:fill="auto"/>
            <w:vAlign w:val="center"/>
            <w:hideMark/>
          </w:tcPr>
          <w:p w:rsidR="00E719A2" w:rsidRPr="00723B81" w:rsidRDefault="00723B81" w:rsidP="00215C0C">
            <w:pPr>
              <w:spacing w:after="0" w:line="240" w:lineRule="auto"/>
              <w:rPr>
                <w:rFonts w:ascii="Times New Roman" w:hAnsi="Times New Roman" w:cs="Times New Roman"/>
                <w:i/>
                <w:sz w:val="24"/>
                <w:szCs w:val="24"/>
              </w:rPr>
            </w:pPr>
            <w:r w:rsidRPr="00723B81">
              <w:rPr>
                <w:rFonts w:ascii="Times New Roman" w:hAnsi="Times New Roman" w:cs="Times New Roman"/>
                <w:i/>
                <w:sz w:val="24"/>
                <w:szCs w:val="24"/>
              </w:rPr>
              <w:t xml:space="preserve">В </w:t>
            </w:r>
            <w:r w:rsidR="00E719A2" w:rsidRPr="00723B81">
              <w:rPr>
                <w:rFonts w:ascii="Times New Roman" w:hAnsi="Times New Roman" w:cs="Times New Roman"/>
                <w:i/>
                <w:sz w:val="24"/>
                <w:szCs w:val="24"/>
              </w:rPr>
              <w:t>т.ч.Инвестиции в дочерние организации</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i/>
                <w:sz w:val="24"/>
                <w:szCs w:val="24"/>
              </w:rPr>
            </w:pPr>
            <w:r w:rsidRPr="00723B81">
              <w:rPr>
                <w:rFonts w:ascii="Times New Roman" w:eastAsia="Times New Roman" w:hAnsi="Times New Roman" w:cs="Times New Roman"/>
                <w:i/>
                <w:sz w:val="24"/>
                <w:szCs w:val="24"/>
              </w:rPr>
              <w:t>4 032 432</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 </w:t>
            </w:r>
          </w:p>
        </w:tc>
      </w:tr>
      <w:tr w:rsidR="00E719A2" w:rsidRPr="00723B81" w:rsidTr="00723B81">
        <w:trPr>
          <w:trHeight w:val="315"/>
        </w:trPr>
        <w:tc>
          <w:tcPr>
            <w:tcW w:w="5185" w:type="dxa"/>
            <w:tcBorders>
              <w:top w:val="nil"/>
              <w:left w:val="single" w:sz="4" w:space="0" w:color="auto"/>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hAnsi="Times New Roman" w:cs="Times New Roman"/>
                <w:sz w:val="24"/>
                <w:szCs w:val="24"/>
              </w:rPr>
            </w:pPr>
            <w:r w:rsidRPr="00723B81">
              <w:rPr>
                <w:rFonts w:ascii="Times New Roman" w:hAnsi="Times New Roman" w:cs="Times New Roman"/>
                <w:sz w:val="24"/>
                <w:szCs w:val="24"/>
              </w:rPr>
              <w:t>Итого Займы (вкл.фин.гарантии)</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2 008 109</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6 669 139</w:t>
            </w:r>
          </w:p>
        </w:tc>
      </w:tr>
      <w:tr w:rsidR="00E719A2" w:rsidRPr="00723B81" w:rsidTr="00723B81">
        <w:trPr>
          <w:trHeight w:val="315"/>
        </w:trPr>
        <w:tc>
          <w:tcPr>
            <w:tcW w:w="5185" w:type="dxa"/>
            <w:tcBorders>
              <w:top w:val="nil"/>
              <w:left w:val="single" w:sz="4" w:space="0" w:color="auto"/>
              <w:bottom w:val="single" w:sz="4" w:space="0" w:color="auto"/>
              <w:right w:val="single" w:sz="4" w:space="0" w:color="auto"/>
            </w:tcBorders>
            <w:shd w:val="clear" w:color="auto" w:fill="auto"/>
            <w:vAlign w:val="center"/>
            <w:hideMark/>
          </w:tcPr>
          <w:p w:rsidR="00E719A2" w:rsidRPr="00723B81" w:rsidRDefault="00E719A2" w:rsidP="00215C0C">
            <w:pPr>
              <w:spacing w:after="0" w:line="240" w:lineRule="auto"/>
              <w:jc w:val="right"/>
              <w:rPr>
                <w:rFonts w:ascii="Times New Roman" w:hAnsi="Times New Roman" w:cs="Times New Roman"/>
                <w:i/>
                <w:sz w:val="24"/>
                <w:szCs w:val="24"/>
              </w:rPr>
            </w:pPr>
            <w:r w:rsidRPr="00723B81">
              <w:rPr>
                <w:rFonts w:ascii="Times New Roman" w:hAnsi="Times New Roman" w:cs="Times New Roman"/>
                <w:i/>
                <w:sz w:val="24"/>
                <w:szCs w:val="24"/>
              </w:rPr>
              <w:t>в т.ч. Займы Правительства</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i/>
                <w:sz w:val="24"/>
                <w:szCs w:val="24"/>
              </w:rPr>
            </w:pPr>
            <w:r w:rsidRPr="00723B81">
              <w:rPr>
                <w:rFonts w:ascii="Times New Roman" w:eastAsia="Times New Roman" w:hAnsi="Times New Roman" w:cs="Times New Roman"/>
                <w:i/>
                <w:sz w:val="24"/>
                <w:szCs w:val="24"/>
              </w:rPr>
              <w:t>918 411</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i/>
                <w:sz w:val="24"/>
                <w:szCs w:val="24"/>
              </w:rPr>
            </w:pPr>
            <w:r w:rsidRPr="00723B81">
              <w:rPr>
                <w:rFonts w:ascii="Times New Roman" w:eastAsia="Times New Roman" w:hAnsi="Times New Roman" w:cs="Times New Roman"/>
                <w:i/>
                <w:sz w:val="24"/>
                <w:szCs w:val="24"/>
              </w:rPr>
              <w:t>918 411</w:t>
            </w:r>
          </w:p>
        </w:tc>
      </w:tr>
      <w:tr w:rsidR="00E719A2" w:rsidRPr="00723B81" w:rsidTr="00723B81">
        <w:trPr>
          <w:trHeight w:val="360"/>
        </w:trPr>
        <w:tc>
          <w:tcPr>
            <w:tcW w:w="5185" w:type="dxa"/>
            <w:tcBorders>
              <w:top w:val="nil"/>
              <w:left w:val="single" w:sz="4" w:space="0" w:color="auto"/>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rPr>
                <w:rFonts w:ascii="Times New Roman" w:hAnsi="Times New Roman" w:cs="Times New Roman"/>
                <w:sz w:val="24"/>
                <w:szCs w:val="24"/>
              </w:rPr>
            </w:pPr>
            <w:r w:rsidRPr="00723B81">
              <w:rPr>
                <w:rFonts w:ascii="Times New Roman" w:hAnsi="Times New Roman" w:cs="Times New Roman"/>
                <w:sz w:val="24"/>
                <w:szCs w:val="24"/>
              </w:rPr>
              <w:t>Капитал\Чистые активы (Относящийся к акционеру)</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5 268 036</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9 351 081</w:t>
            </w:r>
          </w:p>
        </w:tc>
      </w:tr>
      <w:tr w:rsidR="00E719A2" w:rsidRPr="00723B81" w:rsidTr="00723B81">
        <w:trPr>
          <w:trHeight w:val="360"/>
        </w:trPr>
        <w:tc>
          <w:tcPr>
            <w:tcW w:w="5185" w:type="dxa"/>
            <w:tcBorders>
              <w:top w:val="nil"/>
              <w:left w:val="single" w:sz="4" w:space="0" w:color="auto"/>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Уставный капитал</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5 058 658</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5 058 658</w:t>
            </w:r>
          </w:p>
        </w:tc>
      </w:tr>
      <w:tr w:rsidR="00E719A2" w:rsidRPr="00723B81" w:rsidTr="00723B81">
        <w:trPr>
          <w:trHeight w:val="360"/>
        </w:trPr>
        <w:tc>
          <w:tcPr>
            <w:tcW w:w="5185" w:type="dxa"/>
            <w:tcBorders>
              <w:top w:val="nil"/>
              <w:left w:val="single" w:sz="4" w:space="0" w:color="auto"/>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Прочий капитал</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1 247 635</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682 131</w:t>
            </w:r>
          </w:p>
        </w:tc>
      </w:tr>
      <w:tr w:rsidR="00E719A2" w:rsidRPr="00723B81" w:rsidTr="00723B81">
        <w:trPr>
          <w:trHeight w:val="360"/>
        </w:trPr>
        <w:tc>
          <w:tcPr>
            <w:tcW w:w="5185" w:type="dxa"/>
            <w:tcBorders>
              <w:top w:val="nil"/>
              <w:left w:val="single" w:sz="4" w:space="0" w:color="auto"/>
              <w:bottom w:val="single" w:sz="4" w:space="0" w:color="auto"/>
              <w:right w:val="single" w:sz="4" w:space="0" w:color="auto"/>
            </w:tcBorders>
            <w:shd w:val="clear" w:color="auto" w:fill="auto"/>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Нераспределенная прибыль\(убыток)</w:t>
            </w:r>
          </w:p>
        </w:tc>
        <w:tc>
          <w:tcPr>
            <w:tcW w:w="2055"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-1 038 257</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3 610 292</w:t>
            </w:r>
          </w:p>
        </w:tc>
      </w:tr>
      <w:tr w:rsidR="00E719A2" w:rsidRPr="00723B81" w:rsidTr="00723B81">
        <w:trPr>
          <w:trHeight w:val="360"/>
        </w:trPr>
        <w:tc>
          <w:tcPr>
            <w:tcW w:w="5185" w:type="dxa"/>
            <w:tcBorders>
              <w:top w:val="nil"/>
              <w:left w:val="single" w:sz="4" w:space="0" w:color="auto"/>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Доля неконтролирующих собственников</w:t>
            </w:r>
          </w:p>
        </w:tc>
        <w:tc>
          <w:tcPr>
            <w:tcW w:w="2055"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 </w:t>
            </w:r>
          </w:p>
        </w:tc>
        <w:tc>
          <w:tcPr>
            <w:tcW w:w="2321"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215C0C">
            <w:pPr>
              <w:spacing w:after="0" w:line="240" w:lineRule="auto"/>
              <w:jc w:val="right"/>
              <w:rPr>
                <w:rFonts w:ascii="Times New Roman" w:eastAsia="Times New Roman" w:hAnsi="Times New Roman" w:cs="Times New Roman"/>
                <w:bCs/>
                <w:sz w:val="24"/>
                <w:szCs w:val="24"/>
              </w:rPr>
            </w:pPr>
            <w:r w:rsidRPr="00723B81">
              <w:rPr>
                <w:rFonts w:ascii="Times New Roman" w:eastAsia="Times New Roman" w:hAnsi="Times New Roman" w:cs="Times New Roman"/>
                <w:bCs/>
                <w:sz w:val="24"/>
                <w:szCs w:val="24"/>
              </w:rPr>
              <w:t>1 640 593</w:t>
            </w:r>
          </w:p>
        </w:tc>
      </w:tr>
    </w:tbl>
    <w:p w:rsidR="00E719A2" w:rsidRPr="00215C0C" w:rsidRDefault="00E719A2" w:rsidP="00215C0C">
      <w:pPr>
        <w:spacing w:after="0" w:line="240" w:lineRule="auto"/>
        <w:ind w:firstLine="360"/>
        <w:jc w:val="both"/>
        <w:rPr>
          <w:rFonts w:ascii="Times New Roman" w:eastAsia="Times New Roman" w:hAnsi="Times New Roman" w:cs="Times New Roman"/>
          <w:sz w:val="28"/>
          <w:szCs w:val="28"/>
        </w:rPr>
      </w:pPr>
    </w:p>
    <w:p w:rsidR="00723B81" w:rsidRDefault="00E719A2" w:rsidP="00215C0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Кроме стоимости чистых активов, размер полученных дивидендов может служить показателем эффективного управления активами. За 2009-2015 годы поступило дивидендов в 237 млрд тенге. Разница между полученными Фондом от дочерних организаций и выплаченными Фондом Акционеру дивидендами за рассматриваемый период составила 526 млрд. тенге, т.е. если дочерние организации Фонда напрямую принадлежали бы Акционеру, сумма дивидендов составила бы 762 млрд</w:t>
      </w:r>
      <w:r w:rsidR="00000F57" w:rsidRPr="00215C0C">
        <w:rPr>
          <w:rFonts w:ascii="Times New Roman" w:hAnsi="Times New Roman" w:cs="Times New Roman"/>
          <w:sz w:val="28"/>
          <w:szCs w:val="28"/>
        </w:rPr>
        <w:t xml:space="preserve"> </w:t>
      </w:r>
      <w:r w:rsidRPr="00215C0C">
        <w:rPr>
          <w:rFonts w:ascii="Times New Roman" w:hAnsi="Times New Roman" w:cs="Times New Roman"/>
          <w:sz w:val="28"/>
          <w:szCs w:val="28"/>
        </w:rPr>
        <w:t>тенге вместо 237 млрд тенге</w:t>
      </w:r>
      <w:r w:rsidR="00723B81">
        <w:rPr>
          <w:rFonts w:ascii="Times New Roman" w:hAnsi="Times New Roman" w:cs="Times New Roman"/>
          <w:sz w:val="28"/>
          <w:szCs w:val="28"/>
        </w:rPr>
        <w:t xml:space="preserve"> (таблица Д.2).</w:t>
      </w:r>
    </w:p>
    <w:p w:rsidR="00E719A2" w:rsidRDefault="00E719A2" w:rsidP="00215C0C">
      <w:pPr>
        <w:spacing w:after="0" w:line="240" w:lineRule="auto"/>
        <w:ind w:firstLine="709"/>
        <w:jc w:val="both"/>
        <w:rPr>
          <w:rFonts w:ascii="Times New Roman" w:hAnsi="Times New Roman" w:cs="Times New Roman"/>
          <w:sz w:val="28"/>
        </w:rPr>
      </w:pPr>
    </w:p>
    <w:p w:rsidR="00723B81" w:rsidRDefault="00723B81" w:rsidP="00215C0C">
      <w:pPr>
        <w:spacing w:after="0" w:line="240" w:lineRule="auto"/>
        <w:ind w:firstLine="709"/>
        <w:jc w:val="both"/>
        <w:rPr>
          <w:rFonts w:ascii="Times New Roman" w:hAnsi="Times New Roman" w:cs="Times New Roman"/>
          <w:sz w:val="28"/>
        </w:rPr>
      </w:pPr>
    </w:p>
    <w:p w:rsidR="00723B81" w:rsidRDefault="00723B81" w:rsidP="00215C0C">
      <w:pPr>
        <w:spacing w:after="0" w:line="240" w:lineRule="auto"/>
        <w:ind w:firstLine="709"/>
        <w:jc w:val="both"/>
        <w:rPr>
          <w:rFonts w:ascii="Times New Roman" w:hAnsi="Times New Roman" w:cs="Times New Roman"/>
          <w:sz w:val="28"/>
        </w:rPr>
      </w:pPr>
    </w:p>
    <w:p w:rsidR="00723B81" w:rsidRDefault="00723B81" w:rsidP="00215C0C">
      <w:pPr>
        <w:spacing w:after="0" w:line="240" w:lineRule="auto"/>
        <w:ind w:firstLine="709"/>
        <w:jc w:val="both"/>
        <w:rPr>
          <w:rFonts w:ascii="Times New Roman" w:hAnsi="Times New Roman" w:cs="Times New Roman"/>
          <w:sz w:val="28"/>
        </w:rPr>
      </w:pPr>
    </w:p>
    <w:p w:rsidR="00723B81" w:rsidRDefault="00723B81" w:rsidP="00215C0C">
      <w:pPr>
        <w:spacing w:after="0" w:line="240" w:lineRule="auto"/>
        <w:ind w:firstLine="709"/>
        <w:jc w:val="both"/>
        <w:rPr>
          <w:rFonts w:ascii="Times New Roman" w:hAnsi="Times New Roman" w:cs="Times New Roman"/>
          <w:sz w:val="28"/>
        </w:rPr>
      </w:pPr>
    </w:p>
    <w:p w:rsidR="00723B81" w:rsidRDefault="00723B81" w:rsidP="00215C0C">
      <w:pPr>
        <w:spacing w:after="0" w:line="240" w:lineRule="auto"/>
        <w:ind w:firstLine="709"/>
        <w:jc w:val="both"/>
        <w:rPr>
          <w:rFonts w:ascii="Times New Roman" w:hAnsi="Times New Roman" w:cs="Times New Roman"/>
          <w:sz w:val="28"/>
        </w:rPr>
      </w:pPr>
    </w:p>
    <w:p w:rsidR="00723B81" w:rsidRPr="003A68D9" w:rsidRDefault="00723B81" w:rsidP="00723B81">
      <w:pPr>
        <w:spacing w:after="0" w:line="240" w:lineRule="auto"/>
        <w:jc w:val="both"/>
        <w:rPr>
          <w:rFonts w:ascii="Times New Roman" w:hAnsi="Times New Roman" w:cs="Times New Roman"/>
          <w:sz w:val="28"/>
        </w:rPr>
      </w:pPr>
      <w:r w:rsidRPr="003A68D9">
        <w:rPr>
          <w:rFonts w:ascii="Times New Roman" w:hAnsi="Times New Roman" w:cs="Times New Roman"/>
          <w:sz w:val="28"/>
        </w:rPr>
        <w:t xml:space="preserve">Таблица Д.2 – </w:t>
      </w:r>
      <w:r w:rsidR="00E33F0D" w:rsidRPr="003A68D9">
        <w:rPr>
          <w:rFonts w:ascii="Times New Roman" w:hAnsi="Times New Roman" w:cs="Times New Roman"/>
          <w:sz w:val="28"/>
        </w:rPr>
        <w:t>Фонд: Дивиденды полученные и выплаченные</w:t>
      </w:r>
    </w:p>
    <w:p w:rsidR="00723B81" w:rsidRPr="003A68D9" w:rsidRDefault="00723B81" w:rsidP="00723B81">
      <w:pPr>
        <w:spacing w:after="0" w:line="240" w:lineRule="auto"/>
        <w:jc w:val="both"/>
        <w:rPr>
          <w:rFonts w:ascii="Times New Roman" w:hAnsi="Times New Roman" w:cs="Times New Roman"/>
          <w:sz w:val="16"/>
          <w:szCs w:val="16"/>
        </w:rPr>
      </w:pPr>
    </w:p>
    <w:tbl>
      <w:tblPr>
        <w:tblW w:w="9622" w:type="dxa"/>
        <w:tblInd w:w="103" w:type="dxa"/>
        <w:tblLook w:val="04A0" w:firstRow="1" w:lastRow="0" w:firstColumn="1" w:lastColumn="0" w:noHBand="0" w:noVBand="1"/>
      </w:tblPr>
      <w:tblGrid>
        <w:gridCol w:w="1990"/>
        <w:gridCol w:w="920"/>
        <w:gridCol w:w="920"/>
        <w:gridCol w:w="920"/>
        <w:gridCol w:w="920"/>
        <w:gridCol w:w="920"/>
        <w:gridCol w:w="920"/>
        <w:gridCol w:w="920"/>
        <w:gridCol w:w="1192"/>
      </w:tblGrid>
      <w:tr w:rsidR="00E719A2" w:rsidRPr="003A68D9" w:rsidTr="00723B81">
        <w:trPr>
          <w:trHeight w:val="22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9A2" w:rsidRPr="003A68D9" w:rsidRDefault="00723B81" w:rsidP="00215C0C">
            <w:pPr>
              <w:spacing w:after="0" w:line="240" w:lineRule="auto"/>
              <w:jc w:val="both"/>
              <w:rPr>
                <w:rFonts w:ascii="Times New Roman" w:eastAsia="Times New Roman" w:hAnsi="Times New Roman" w:cs="Times New Roman"/>
                <w:i/>
                <w:iCs/>
                <w:sz w:val="24"/>
                <w:szCs w:val="24"/>
              </w:rPr>
            </w:pPr>
            <w:r w:rsidRPr="003A68D9">
              <w:rPr>
                <w:rFonts w:ascii="Times New Roman" w:eastAsia="Times New Roman" w:hAnsi="Times New Roman" w:cs="Times New Roman"/>
                <w:i/>
                <w:iCs/>
                <w:sz w:val="24"/>
                <w:szCs w:val="24"/>
              </w:rPr>
              <w:t xml:space="preserve">В </w:t>
            </w:r>
            <w:r w:rsidR="00E719A2" w:rsidRPr="003A68D9">
              <w:rPr>
                <w:rFonts w:ascii="Times New Roman" w:eastAsia="Times New Roman" w:hAnsi="Times New Roman" w:cs="Times New Roman"/>
                <w:i/>
                <w:iCs/>
                <w:sz w:val="24"/>
                <w:szCs w:val="24"/>
              </w:rPr>
              <w:t>миллионах тенге</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2009</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2010</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2011</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2012</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2013</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2014</w:t>
            </w:r>
            <w:r w:rsidR="00723B81" w:rsidRPr="003A68D9">
              <w:rPr>
                <w:rFonts w:ascii="Times New Roman" w:eastAsia="Times New Roman" w:hAnsi="Times New Roman" w:cs="Times New Roman"/>
                <w:sz w:val="24"/>
                <w:szCs w:val="24"/>
              </w:rPr>
              <w:t xml:space="preserve"> год</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2015</w:t>
            </w:r>
            <w:r w:rsidR="00723B81" w:rsidRPr="003A68D9">
              <w:rPr>
                <w:rFonts w:ascii="Times New Roman" w:eastAsia="Times New Roman" w:hAnsi="Times New Roman" w:cs="Times New Roman"/>
                <w:sz w:val="24"/>
                <w:szCs w:val="24"/>
              </w:rPr>
              <w:t xml:space="preserve"> год</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jc w:val="center"/>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Всего</w:t>
            </w:r>
          </w:p>
        </w:tc>
      </w:tr>
      <w:tr w:rsidR="00E719A2" w:rsidRPr="003A68D9" w:rsidTr="00723B81">
        <w:trPr>
          <w:trHeight w:val="22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hAnsi="Times New Roman" w:cs="Times New Roman"/>
                <w:sz w:val="24"/>
                <w:szCs w:val="24"/>
              </w:rPr>
            </w:pPr>
            <w:r w:rsidRPr="003A68D9">
              <w:rPr>
                <w:rFonts w:ascii="Times New Roman" w:hAnsi="Times New Roman" w:cs="Times New Roman"/>
                <w:sz w:val="24"/>
                <w:szCs w:val="24"/>
              </w:rPr>
              <w:t>Доход от диви</w:t>
            </w:r>
            <w:r w:rsidR="00723B81" w:rsidRPr="003A68D9">
              <w:rPr>
                <w:rFonts w:ascii="Times New Roman" w:hAnsi="Times New Roman" w:cs="Times New Roman"/>
                <w:sz w:val="24"/>
                <w:szCs w:val="24"/>
              </w:rPr>
              <w:t xml:space="preserve"> </w:t>
            </w:r>
            <w:r w:rsidRPr="003A68D9">
              <w:rPr>
                <w:rFonts w:ascii="Times New Roman" w:hAnsi="Times New Roman" w:cs="Times New Roman"/>
                <w:sz w:val="24"/>
                <w:szCs w:val="24"/>
              </w:rPr>
              <w:t>дендов, получен</w:t>
            </w:r>
            <w:r w:rsidR="00723B81" w:rsidRPr="003A68D9">
              <w:rPr>
                <w:rFonts w:ascii="Times New Roman" w:hAnsi="Times New Roman" w:cs="Times New Roman"/>
                <w:sz w:val="24"/>
                <w:szCs w:val="24"/>
              </w:rPr>
              <w:t xml:space="preserve"> </w:t>
            </w:r>
            <w:r w:rsidRPr="003A68D9">
              <w:rPr>
                <w:rFonts w:ascii="Times New Roman" w:hAnsi="Times New Roman" w:cs="Times New Roman"/>
                <w:sz w:val="24"/>
                <w:szCs w:val="24"/>
              </w:rPr>
              <w:t>ные Фондом</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36 045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44 243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81 483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341 520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89 716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124 242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45 155 </w:t>
            </w:r>
          </w:p>
        </w:tc>
        <w:tc>
          <w:tcPr>
            <w:tcW w:w="1192"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762 404 </w:t>
            </w:r>
          </w:p>
        </w:tc>
      </w:tr>
      <w:tr w:rsidR="00E719A2" w:rsidRPr="003A68D9" w:rsidTr="00723B81">
        <w:trPr>
          <w:trHeight w:val="45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Дивиденды, выплаченные Акционеру</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8 645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7 056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9 077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159 113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9 077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723B81">
            <w:pPr>
              <w:spacing w:after="0" w:line="240" w:lineRule="auto"/>
              <w:ind w:left="-65" w:right="-112"/>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9 077 </w:t>
            </w:r>
          </w:p>
        </w:tc>
        <w:tc>
          <w:tcPr>
            <w:tcW w:w="920"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34 713 </w:t>
            </w:r>
          </w:p>
        </w:tc>
        <w:tc>
          <w:tcPr>
            <w:tcW w:w="1192" w:type="dxa"/>
            <w:tcBorders>
              <w:top w:val="nil"/>
              <w:left w:val="nil"/>
              <w:bottom w:val="single" w:sz="4" w:space="0" w:color="auto"/>
              <w:right w:val="single" w:sz="4" w:space="0" w:color="auto"/>
            </w:tcBorders>
            <w:shd w:val="clear" w:color="auto" w:fill="auto"/>
            <w:noWrap/>
            <w:vAlign w:val="center"/>
            <w:hideMark/>
          </w:tcPr>
          <w:p w:rsidR="00E719A2" w:rsidRPr="003A68D9" w:rsidRDefault="00E719A2" w:rsidP="00215C0C">
            <w:pPr>
              <w:spacing w:after="0" w:line="240" w:lineRule="auto"/>
              <w:jc w:val="both"/>
              <w:rPr>
                <w:rFonts w:ascii="Times New Roman" w:eastAsia="Times New Roman" w:hAnsi="Times New Roman" w:cs="Times New Roman"/>
                <w:sz w:val="24"/>
                <w:szCs w:val="24"/>
              </w:rPr>
            </w:pPr>
            <w:r w:rsidRPr="003A68D9">
              <w:rPr>
                <w:rFonts w:ascii="Times New Roman" w:eastAsia="Times New Roman" w:hAnsi="Times New Roman" w:cs="Times New Roman"/>
                <w:sz w:val="24"/>
                <w:szCs w:val="24"/>
              </w:rPr>
              <w:t xml:space="preserve">236 758 </w:t>
            </w:r>
          </w:p>
        </w:tc>
      </w:tr>
    </w:tbl>
    <w:p w:rsidR="00E719A2" w:rsidRPr="003A68D9" w:rsidRDefault="00E719A2" w:rsidP="00215C0C">
      <w:pPr>
        <w:spacing w:after="0" w:line="240" w:lineRule="auto"/>
        <w:ind w:firstLine="720"/>
        <w:jc w:val="both"/>
        <w:rPr>
          <w:rFonts w:ascii="Times New Roman" w:hAnsi="Times New Roman" w:cs="Times New Roman"/>
          <w:sz w:val="28"/>
          <w:szCs w:val="28"/>
        </w:rPr>
      </w:pPr>
    </w:p>
    <w:p w:rsidR="00E719A2" w:rsidRPr="003A68D9" w:rsidRDefault="00E719A2" w:rsidP="00215C0C">
      <w:pPr>
        <w:spacing w:after="0" w:line="240" w:lineRule="auto"/>
        <w:ind w:firstLine="720"/>
        <w:jc w:val="both"/>
        <w:rPr>
          <w:rFonts w:ascii="Times New Roman" w:hAnsi="Times New Roman" w:cs="Times New Roman"/>
          <w:sz w:val="28"/>
          <w:szCs w:val="28"/>
        </w:rPr>
      </w:pPr>
      <w:r w:rsidRPr="003A68D9">
        <w:rPr>
          <w:rFonts w:ascii="Times New Roman" w:hAnsi="Times New Roman" w:cs="Times New Roman"/>
          <w:sz w:val="28"/>
          <w:szCs w:val="28"/>
        </w:rPr>
        <w:t>Уместным было бы сравнить размер дивидендов</w:t>
      </w:r>
      <w:r w:rsidR="002C6EE1" w:rsidRPr="003A68D9">
        <w:rPr>
          <w:rFonts w:ascii="Times New Roman" w:hAnsi="Times New Roman" w:cs="Times New Roman"/>
          <w:sz w:val="28"/>
          <w:szCs w:val="28"/>
        </w:rPr>
        <w:t>,</w:t>
      </w:r>
      <w:r w:rsidRPr="003A68D9">
        <w:rPr>
          <w:rFonts w:ascii="Times New Roman" w:hAnsi="Times New Roman" w:cs="Times New Roman"/>
          <w:sz w:val="28"/>
          <w:szCs w:val="28"/>
        </w:rPr>
        <w:t xml:space="preserve"> полученных и выплаченных каждой ДО, для примера приведем соответствующие показатели КМГ: за </w:t>
      </w:r>
      <w:r w:rsidRPr="003A68D9">
        <w:rPr>
          <w:rFonts w:ascii="Times New Roman" w:hAnsi="Times New Roman" w:cs="Times New Roman"/>
          <w:sz w:val="28"/>
        </w:rPr>
        <w:t>2009-2015</w:t>
      </w:r>
      <w:r w:rsidRPr="003A68D9">
        <w:rPr>
          <w:rFonts w:ascii="Times New Roman" w:hAnsi="Times New Roman" w:cs="Times New Roman"/>
          <w:sz w:val="28"/>
          <w:szCs w:val="28"/>
        </w:rPr>
        <w:t xml:space="preserve"> годы КМГ получено от ДО дивидендов в размере </w:t>
      </w:r>
      <w:r w:rsidRPr="003A68D9">
        <w:rPr>
          <w:rFonts w:ascii="Times New Roman" w:hAnsi="Times New Roman" w:cs="Times New Roman"/>
          <w:sz w:val="28"/>
        </w:rPr>
        <w:t xml:space="preserve">2,5 </w:t>
      </w:r>
      <w:r w:rsidRPr="003A68D9">
        <w:rPr>
          <w:rFonts w:ascii="Times New Roman" w:hAnsi="Times New Roman" w:cs="Times New Roman"/>
          <w:sz w:val="28"/>
          <w:szCs w:val="28"/>
        </w:rPr>
        <w:t>трлн</w:t>
      </w:r>
      <w:r w:rsidR="00723B81" w:rsidRPr="003A68D9">
        <w:rPr>
          <w:rFonts w:ascii="Times New Roman" w:hAnsi="Times New Roman" w:cs="Times New Roman"/>
          <w:sz w:val="28"/>
          <w:szCs w:val="28"/>
        </w:rPr>
        <w:t>.</w:t>
      </w:r>
      <w:r w:rsidRPr="003A68D9">
        <w:rPr>
          <w:rFonts w:ascii="Times New Roman" w:hAnsi="Times New Roman" w:cs="Times New Roman"/>
          <w:sz w:val="28"/>
          <w:szCs w:val="28"/>
        </w:rPr>
        <w:t xml:space="preserve"> тенге, </w:t>
      </w:r>
      <w:r w:rsidRPr="003A68D9">
        <w:rPr>
          <w:rFonts w:ascii="Times New Roman" w:hAnsi="Times New Roman" w:cs="Times New Roman"/>
          <w:sz w:val="28"/>
        </w:rPr>
        <w:t xml:space="preserve">378,6 </w:t>
      </w:r>
      <w:r w:rsidRPr="003A68D9">
        <w:rPr>
          <w:rFonts w:ascii="Times New Roman" w:hAnsi="Times New Roman" w:cs="Times New Roman"/>
          <w:sz w:val="28"/>
          <w:szCs w:val="28"/>
        </w:rPr>
        <w:t>млрд</w:t>
      </w:r>
      <w:r w:rsidR="00723B81" w:rsidRPr="003A68D9">
        <w:rPr>
          <w:rFonts w:ascii="Times New Roman" w:hAnsi="Times New Roman" w:cs="Times New Roman"/>
          <w:sz w:val="28"/>
          <w:szCs w:val="28"/>
        </w:rPr>
        <w:t>.</w:t>
      </w:r>
      <w:r w:rsidRPr="003A68D9">
        <w:rPr>
          <w:rFonts w:ascii="Times New Roman" w:hAnsi="Times New Roman" w:cs="Times New Roman"/>
          <w:sz w:val="28"/>
          <w:szCs w:val="28"/>
        </w:rPr>
        <w:t xml:space="preserve"> тенге выплачены Фонду как акционеру КМГ</w:t>
      </w:r>
      <w:r w:rsidR="00723B81" w:rsidRPr="003A68D9">
        <w:rPr>
          <w:rFonts w:ascii="Times New Roman" w:hAnsi="Times New Roman" w:cs="Times New Roman"/>
          <w:sz w:val="28"/>
          <w:szCs w:val="28"/>
        </w:rPr>
        <w:t xml:space="preserve"> (таблица Д.3)</w:t>
      </w:r>
      <w:r w:rsidRPr="003A68D9">
        <w:rPr>
          <w:rFonts w:ascii="Times New Roman" w:hAnsi="Times New Roman" w:cs="Times New Roman"/>
          <w:sz w:val="28"/>
          <w:szCs w:val="28"/>
        </w:rPr>
        <w:t>.</w:t>
      </w:r>
    </w:p>
    <w:p w:rsidR="00723B81" w:rsidRPr="003A68D9" w:rsidRDefault="00723B81" w:rsidP="00215C0C">
      <w:pPr>
        <w:spacing w:after="0" w:line="240" w:lineRule="auto"/>
        <w:ind w:firstLine="720"/>
        <w:jc w:val="both"/>
        <w:rPr>
          <w:rFonts w:ascii="Times New Roman" w:hAnsi="Times New Roman" w:cs="Times New Roman"/>
          <w:sz w:val="28"/>
          <w:szCs w:val="28"/>
        </w:rPr>
      </w:pPr>
    </w:p>
    <w:p w:rsidR="00723B81" w:rsidRPr="003A68D9" w:rsidRDefault="00723B81" w:rsidP="00723B81">
      <w:pPr>
        <w:spacing w:after="0" w:line="240" w:lineRule="auto"/>
        <w:jc w:val="both"/>
        <w:rPr>
          <w:rFonts w:ascii="Times New Roman" w:hAnsi="Times New Roman" w:cs="Times New Roman"/>
          <w:sz w:val="28"/>
        </w:rPr>
      </w:pPr>
      <w:r w:rsidRPr="003A68D9">
        <w:rPr>
          <w:rFonts w:ascii="Times New Roman" w:hAnsi="Times New Roman" w:cs="Times New Roman"/>
          <w:sz w:val="28"/>
          <w:szCs w:val="28"/>
        </w:rPr>
        <w:t xml:space="preserve">Таблица Д.3 – </w:t>
      </w:r>
      <w:r w:rsidR="00E33F0D" w:rsidRPr="003A68D9">
        <w:rPr>
          <w:rFonts w:ascii="Times New Roman" w:hAnsi="Times New Roman" w:cs="Times New Roman"/>
          <w:sz w:val="28"/>
        </w:rPr>
        <w:t>КМГ: Дивиденды полученные и выплаченные</w:t>
      </w:r>
    </w:p>
    <w:p w:rsidR="00E33F0D" w:rsidRPr="00723B81" w:rsidRDefault="00E33F0D" w:rsidP="00723B81">
      <w:pPr>
        <w:spacing w:after="0" w:line="240" w:lineRule="auto"/>
        <w:jc w:val="both"/>
        <w:rPr>
          <w:rFonts w:ascii="Times New Roman" w:hAnsi="Times New Roman" w:cs="Times New Roman"/>
          <w:sz w:val="16"/>
          <w:szCs w:val="16"/>
        </w:rPr>
      </w:pPr>
    </w:p>
    <w:tbl>
      <w:tblPr>
        <w:tblW w:w="9650" w:type="dxa"/>
        <w:tblInd w:w="103" w:type="dxa"/>
        <w:tblLook w:val="04A0" w:firstRow="1" w:lastRow="0" w:firstColumn="1" w:lastColumn="0" w:noHBand="0" w:noVBand="1"/>
      </w:tblPr>
      <w:tblGrid>
        <w:gridCol w:w="2160"/>
        <w:gridCol w:w="1134"/>
        <w:gridCol w:w="1134"/>
        <w:gridCol w:w="1172"/>
        <w:gridCol w:w="1020"/>
        <w:gridCol w:w="1020"/>
        <w:gridCol w:w="1020"/>
        <w:gridCol w:w="990"/>
      </w:tblGrid>
      <w:tr w:rsidR="00E719A2" w:rsidRPr="00723B81" w:rsidTr="00723B81">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9A2" w:rsidRPr="00723B81" w:rsidRDefault="00723B81" w:rsidP="00215C0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Годы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2010</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723B81">
            <w:pPr>
              <w:spacing w:after="0" w:line="240" w:lineRule="auto"/>
              <w:jc w:val="center"/>
              <w:rPr>
                <w:rFonts w:ascii="Times New Roman" w:eastAsia="Times New Roman" w:hAnsi="Times New Roman" w:cs="Times New Roman"/>
                <w:color w:val="000000"/>
                <w:sz w:val="24"/>
                <w:szCs w:val="24"/>
              </w:rPr>
            </w:pPr>
            <w:r w:rsidRPr="00723B81">
              <w:rPr>
                <w:rFonts w:ascii="Times New Roman" w:eastAsia="Times New Roman" w:hAnsi="Times New Roman" w:cs="Times New Roman"/>
                <w:color w:val="000000"/>
                <w:sz w:val="24"/>
                <w:szCs w:val="24"/>
              </w:rPr>
              <w:t>2015</w:t>
            </w:r>
          </w:p>
        </w:tc>
      </w:tr>
      <w:tr w:rsidR="00723B81" w:rsidRPr="00723B81" w:rsidTr="00723B81">
        <w:trPr>
          <w:trHeight w:val="300"/>
        </w:trPr>
        <w:tc>
          <w:tcPr>
            <w:tcW w:w="9650" w:type="dxa"/>
            <w:gridSpan w:val="8"/>
            <w:tcBorders>
              <w:top w:val="nil"/>
              <w:left w:val="single" w:sz="4" w:space="0" w:color="auto"/>
              <w:bottom w:val="single" w:sz="4" w:space="0" w:color="auto"/>
              <w:right w:val="single" w:sz="4" w:space="0" w:color="auto"/>
            </w:tcBorders>
            <w:shd w:val="clear" w:color="auto" w:fill="auto"/>
            <w:noWrap/>
            <w:vAlign w:val="bottom"/>
            <w:hideMark/>
          </w:tcPr>
          <w:p w:rsidR="00723B81" w:rsidRPr="00723B81" w:rsidRDefault="00723B81" w:rsidP="00723B81">
            <w:pPr>
              <w:spacing w:after="0" w:line="240" w:lineRule="auto"/>
              <w:rPr>
                <w:rFonts w:ascii="Times New Roman" w:eastAsia="Times New Roman" w:hAnsi="Times New Roman" w:cs="Times New Roman"/>
                <w:color w:val="000000"/>
                <w:sz w:val="24"/>
                <w:szCs w:val="24"/>
              </w:rPr>
            </w:pPr>
            <w:r w:rsidRPr="00723B81">
              <w:rPr>
                <w:rFonts w:ascii="Times New Roman" w:eastAsia="Times New Roman" w:hAnsi="Times New Roman" w:cs="Times New Roman"/>
                <w:bCs/>
                <w:i/>
                <w:iCs/>
                <w:sz w:val="24"/>
                <w:szCs w:val="24"/>
              </w:rPr>
              <w:t>в миллионах тенге</w:t>
            </w:r>
            <w:r w:rsidRPr="00723B81">
              <w:rPr>
                <w:rFonts w:ascii="Times New Roman" w:eastAsia="Times New Roman" w:hAnsi="Times New Roman" w:cs="Times New Roman"/>
                <w:color w:val="000000"/>
                <w:sz w:val="24"/>
                <w:szCs w:val="24"/>
              </w:rPr>
              <w:t> </w:t>
            </w:r>
          </w:p>
        </w:tc>
      </w:tr>
      <w:tr w:rsidR="00E719A2" w:rsidRPr="00723B81" w:rsidTr="00723B81">
        <w:trPr>
          <w:trHeight w:val="22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 xml:space="preserve">Дивиденды полученные </w:t>
            </w:r>
          </w:p>
        </w:tc>
        <w:tc>
          <w:tcPr>
            <w:tcW w:w="1134"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173 427</w:t>
            </w:r>
          </w:p>
        </w:tc>
        <w:tc>
          <w:tcPr>
            <w:tcW w:w="1134"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264 796</w:t>
            </w:r>
          </w:p>
        </w:tc>
        <w:tc>
          <w:tcPr>
            <w:tcW w:w="1172"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378 771</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517 450</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449 557</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397 442</w:t>
            </w:r>
          </w:p>
        </w:tc>
        <w:tc>
          <w:tcPr>
            <w:tcW w:w="99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ind w:left="-112" w:right="-52"/>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270 741</w:t>
            </w:r>
          </w:p>
        </w:tc>
      </w:tr>
      <w:tr w:rsidR="00E719A2" w:rsidRPr="00723B81" w:rsidTr="00723B81">
        <w:trPr>
          <w:trHeight w:val="22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Дивиденды оплаченные</w:t>
            </w:r>
          </w:p>
        </w:tc>
        <w:tc>
          <w:tcPr>
            <w:tcW w:w="1134"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26 268</w:t>
            </w:r>
          </w:p>
        </w:tc>
        <w:tc>
          <w:tcPr>
            <w:tcW w:w="1134"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16 940</w:t>
            </w:r>
          </w:p>
        </w:tc>
        <w:tc>
          <w:tcPr>
            <w:tcW w:w="1172"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45 796</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143 201</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38 961</w:t>
            </w:r>
          </w:p>
        </w:tc>
        <w:tc>
          <w:tcPr>
            <w:tcW w:w="102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83 114</w:t>
            </w:r>
          </w:p>
        </w:tc>
        <w:tc>
          <w:tcPr>
            <w:tcW w:w="990" w:type="dxa"/>
            <w:tcBorders>
              <w:top w:val="nil"/>
              <w:left w:val="nil"/>
              <w:bottom w:val="single" w:sz="4" w:space="0" w:color="auto"/>
              <w:right w:val="single" w:sz="4" w:space="0" w:color="auto"/>
            </w:tcBorders>
            <w:shd w:val="clear" w:color="auto" w:fill="auto"/>
            <w:noWrap/>
            <w:vAlign w:val="center"/>
            <w:hideMark/>
          </w:tcPr>
          <w:p w:rsidR="00E719A2" w:rsidRPr="00723B81" w:rsidRDefault="00E719A2" w:rsidP="00723B81">
            <w:pPr>
              <w:spacing w:after="0" w:line="240" w:lineRule="auto"/>
              <w:jc w:val="center"/>
              <w:rPr>
                <w:rFonts w:ascii="Times New Roman" w:eastAsia="Times New Roman" w:hAnsi="Times New Roman" w:cs="Times New Roman"/>
                <w:sz w:val="24"/>
                <w:szCs w:val="24"/>
              </w:rPr>
            </w:pPr>
            <w:r w:rsidRPr="00723B81">
              <w:rPr>
                <w:rFonts w:ascii="Times New Roman" w:eastAsia="Times New Roman" w:hAnsi="Times New Roman" w:cs="Times New Roman"/>
                <w:sz w:val="24"/>
                <w:szCs w:val="24"/>
              </w:rPr>
              <w:t>24 336</w:t>
            </w:r>
          </w:p>
        </w:tc>
      </w:tr>
    </w:tbl>
    <w:p w:rsidR="00723B81" w:rsidRDefault="00723B81" w:rsidP="00215C0C">
      <w:pPr>
        <w:spacing w:after="0" w:line="240" w:lineRule="auto"/>
        <w:ind w:firstLine="708"/>
        <w:rPr>
          <w:rFonts w:ascii="Times New Roman" w:hAnsi="Times New Roman" w:cs="Times New Roman"/>
          <w:color w:val="000000" w:themeColor="text1"/>
          <w:sz w:val="28"/>
          <w:szCs w:val="28"/>
        </w:rPr>
      </w:pPr>
    </w:p>
    <w:p w:rsidR="00E719A2" w:rsidRPr="00215C0C" w:rsidRDefault="00E719A2" w:rsidP="00723B81">
      <w:pPr>
        <w:spacing w:after="0" w:line="240" w:lineRule="auto"/>
        <w:ind w:firstLine="708"/>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 xml:space="preserve">Измерение эффективности осуществляется путем коэффициентного анализа и сравнения с индустриальными данными или с данными аналогичных субъектов, а также и анализа отдельно взятых показателей. </w:t>
      </w:r>
    </w:p>
    <w:p w:rsidR="00E719A2" w:rsidRPr="00215C0C" w:rsidRDefault="00E719A2" w:rsidP="00723B81">
      <w:pPr>
        <w:spacing w:after="0" w:line="240" w:lineRule="auto"/>
        <w:ind w:firstLine="708"/>
        <w:jc w:val="both"/>
        <w:rPr>
          <w:rFonts w:ascii="Times New Roman" w:hAnsi="Times New Roman" w:cs="Times New Roman"/>
          <w:i/>
          <w:color w:val="000000" w:themeColor="text1"/>
          <w:sz w:val="28"/>
          <w:szCs w:val="28"/>
        </w:rPr>
      </w:pPr>
      <w:r w:rsidRPr="00215C0C">
        <w:rPr>
          <w:rFonts w:ascii="Times New Roman" w:hAnsi="Times New Roman" w:cs="Times New Roman"/>
          <w:color w:val="000000" w:themeColor="text1"/>
          <w:sz w:val="28"/>
          <w:szCs w:val="28"/>
        </w:rPr>
        <w:t>Далее приводятся примеры коэффициентного анализа, сравнения с показателями аналогичных предприятий и анализа отдельно взятых показателей с использованием данных консолидированной финансовой отчетности и отчетов об исполнений планов развития АО "Фонд Национального Благосостояния "Самрук-Казына" (источник, sk.kz.), Temasek</w:t>
      </w:r>
      <w:r w:rsidRPr="00215C0C">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szCs w:val="28"/>
        </w:rPr>
        <w:t>www</w:t>
      </w:r>
      <w:r w:rsidRPr="00215C0C">
        <w:rPr>
          <w:rFonts w:ascii="Times New Roman" w:hAnsi="Times New Roman" w:cs="Times New Roman"/>
          <w:color w:val="000000" w:themeColor="text1"/>
          <w:sz w:val="28"/>
        </w:rPr>
        <w:t>.</w:t>
      </w:r>
      <w:r w:rsidRPr="00215C0C">
        <w:rPr>
          <w:rFonts w:ascii="Times New Roman" w:hAnsi="Times New Roman" w:cs="Times New Roman"/>
          <w:color w:val="000000" w:themeColor="text1"/>
          <w:sz w:val="28"/>
          <w:szCs w:val="28"/>
        </w:rPr>
        <w:t>temasek</w:t>
      </w:r>
      <w:r w:rsidRPr="00215C0C">
        <w:rPr>
          <w:rFonts w:ascii="Times New Roman" w:hAnsi="Times New Roman" w:cs="Times New Roman"/>
          <w:color w:val="000000" w:themeColor="text1"/>
          <w:sz w:val="28"/>
        </w:rPr>
        <w:t>.</w:t>
      </w:r>
      <w:r w:rsidRPr="00215C0C">
        <w:rPr>
          <w:rFonts w:ascii="Times New Roman" w:hAnsi="Times New Roman" w:cs="Times New Roman"/>
          <w:color w:val="000000" w:themeColor="text1"/>
          <w:sz w:val="28"/>
          <w:szCs w:val="28"/>
        </w:rPr>
        <w:t>com</w:t>
      </w:r>
      <w:r w:rsidRPr="00215C0C">
        <w:rPr>
          <w:rFonts w:ascii="Times New Roman" w:hAnsi="Times New Roman" w:cs="Times New Roman"/>
          <w:color w:val="000000" w:themeColor="text1"/>
          <w:sz w:val="28"/>
        </w:rPr>
        <w:t>.</w:t>
      </w:r>
      <w:r w:rsidRPr="00215C0C">
        <w:rPr>
          <w:rFonts w:ascii="Times New Roman" w:hAnsi="Times New Roman" w:cs="Times New Roman"/>
          <w:color w:val="000000" w:themeColor="text1"/>
          <w:sz w:val="28"/>
          <w:szCs w:val="28"/>
        </w:rPr>
        <w:t>sg</w:t>
      </w:r>
      <w:r w:rsidRPr="00215C0C">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szCs w:val="28"/>
        </w:rPr>
        <w:t>Khazanah</w:t>
      </w:r>
      <w:r w:rsidRPr="00215C0C">
        <w:rPr>
          <w:rFonts w:ascii="Times New Roman" w:hAnsi="Times New Roman" w:cs="Times New Roman"/>
          <w:color w:val="000000" w:themeColor="text1"/>
          <w:sz w:val="28"/>
        </w:rPr>
        <w:t xml:space="preserve"> (</w:t>
      </w:r>
      <w:r w:rsidRPr="00215C0C">
        <w:rPr>
          <w:rFonts w:ascii="Times New Roman" w:hAnsi="Times New Roman" w:cs="Times New Roman"/>
          <w:color w:val="000000" w:themeColor="text1"/>
          <w:sz w:val="28"/>
          <w:szCs w:val="28"/>
        </w:rPr>
        <w:t>www</w:t>
      </w:r>
      <w:r w:rsidRPr="00215C0C">
        <w:rPr>
          <w:rFonts w:ascii="Times New Roman" w:hAnsi="Times New Roman" w:cs="Times New Roman"/>
          <w:color w:val="000000" w:themeColor="text1"/>
          <w:sz w:val="28"/>
        </w:rPr>
        <w:t>.</w:t>
      </w:r>
      <w:r w:rsidRPr="00215C0C">
        <w:rPr>
          <w:rFonts w:ascii="Times New Roman" w:hAnsi="Times New Roman" w:cs="Times New Roman"/>
          <w:color w:val="000000" w:themeColor="text1"/>
          <w:sz w:val="28"/>
          <w:szCs w:val="28"/>
        </w:rPr>
        <w:t>khazanah</w:t>
      </w:r>
      <w:r w:rsidRPr="00215C0C">
        <w:rPr>
          <w:rFonts w:ascii="Times New Roman" w:hAnsi="Times New Roman" w:cs="Times New Roman"/>
          <w:color w:val="000000" w:themeColor="text1"/>
          <w:sz w:val="28"/>
        </w:rPr>
        <w:t>.</w:t>
      </w:r>
      <w:r w:rsidRPr="00215C0C">
        <w:rPr>
          <w:rFonts w:ascii="Times New Roman" w:hAnsi="Times New Roman" w:cs="Times New Roman"/>
          <w:color w:val="000000" w:themeColor="text1"/>
          <w:sz w:val="28"/>
          <w:szCs w:val="28"/>
        </w:rPr>
        <w:t>com</w:t>
      </w:r>
      <w:r w:rsidRPr="00215C0C">
        <w:rPr>
          <w:rFonts w:ascii="Times New Roman" w:hAnsi="Times New Roman" w:cs="Times New Roman"/>
          <w:color w:val="000000" w:themeColor="text1"/>
          <w:sz w:val="28"/>
        </w:rPr>
        <w:t>).</w:t>
      </w:r>
    </w:p>
    <w:p w:rsidR="00E719A2" w:rsidRPr="00723B81" w:rsidRDefault="00E719A2" w:rsidP="00723B81">
      <w:pPr>
        <w:spacing w:after="0" w:line="240" w:lineRule="auto"/>
        <w:ind w:firstLine="708"/>
        <w:jc w:val="both"/>
        <w:rPr>
          <w:rFonts w:ascii="Times New Roman" w:hAnsi="Times New Roman" w:cs="Times New Roman"/>
          <w:i/>
          <w:color w:val="000000" w:themeColor="text1"/>
          <w:sz w:val="28"/>
          <w:szCs w:val="28"/>
        </w:rPr>
      </w:pPr>
      <w:r w:rsidRPr="00723B81">
        <w:rPr>
          <w:rFonts w:ascii="Times New Roman" w:hAnsi="Times New Roman" w:cs="Times New Roman"/>
          <w:i/>
          <w:color w:val="000000" w:themeColor="text1"/>
          <w:sz w:val="28"/>
          <w:szCs w:val="28"/>
        </w:rPr>
        <w:t>Пример коэффициентного анализа</w:t>
      </w:r>
    </w:p>
    <w:p w:rsidR="00723B81" w:rsidRDefault="00E719A2" w:rsidP="00723B81">
      <w:pPr>
        <w:spacing w:after="0" w:line="240" w:lineRule="auto"/>
        <w:ind w:firstLine="708"/>
        <w:jc w:val="both"/>
        <w:rPr>
          <w:rFonts w:ascii="Times New Roman" w:hAnsi="Times New Roman" w:cs="Times New Roman"/>
          <w:color w:val="000000" w:themeColor="text1"/>
          <w:sz w:val="28"/>
          <w:szCs w:val="28"/>
        </w:rPr>
      </w:pPr>
      <w:r w:rsidRPr="00215C0C">
        <w:rPr>
          <w:rFonts w:ascii="Times New Roman" w:hAnsi="Times New Roman" w:cs="Times New Roman"/>
          <w:color w:val="000000" w:themeColor="text1"/>
          <w:sz w:val="28"/>
          <w:szCs w:val="28"/>
        </w:rPr>
        <w:t>Коэффициентный анализ может быть проведен для выявления тенденции всех или отдельных показателей результата деятельности. Следующие таблицы отражают абсолютные и относительные значения по таким показателям, как Доходы, Валовая прибыль, Прибыль от операционной деяте</w:t>
      </w:r>
      <w:r w:rsidR="00A54EC4" w:rsidRPr="00215C0C">
        <w:rPr>
          <w:rFonts w:ascii="Times New Roman" w:hAnsi="Times New Roman" w:cs="Times New Roman"/>
          <w:color w:val="000000" w:themeColor="text1"/>
          <w:sz w:val="28"/>
          <w:szCs w:val="28"/>
        </w:rPr>
        <w:t xml:space="preserve">льности и Чистая прибыль СК за </w:t>
      </w:r>
      <w:r w:rsidRPr="00215C0C">
        <w:rPr>
          <w:rFonts w:ascii="Times New Roman" w:hAnsi="Times New Roman" w:cs="Times New Roman"/>
          <w:color w:val="000000" w:themeColor="text1"/>
          <w:sz w:val="28"/>
          <w:szCs w:val="28"/>
        </w:rPr>
        <w:t>период 2010-2015 годы</w:t>
      </w:r>
      <w:r w:rsidR="00723B81">
        <w:rPr>
          <w:rFonts w:ascii="Times New Roman" w:hAnsi="Times New Roman" w:cs="Times New Roman"/>
          <w:color w:val="000000" w:themeColor="text1"/>
          <w:sz w:val="28"/>
          <w:szCs w:val="28"/>
        </w:rPr>
        <w:t xml:space="preserve"> (таблица Д.4</w:t>
      </w:r>
      <w:r w:rsidR="00FB6039">
        <w:rPr>
          <w:rFonts w:ascii="Times New Roman" w:hAnsi="Times New Roman" w:cs="Times New Roman"/>
          <w:color w:val="000000" w:themeColor="text1"/>
          <w:sz w:val="28"/>
          <w:szCs w:val="28"/>
        </w:rPr>
        <w:t>, Д.5</w:t>
      </w:r>
      <w:r w:rsidR="00723B81">
        <w:rPr>
          <w:rFonts w:ascii="Times New Roman" w:hAnsi="Times New Roman" w:cs="Times New Roman"/>
          <w:color w:val="000000" w:themeColor="text1"/>
          <w:sz w:val="28"/>
          <w:szCs w:val="28"/>
        </w:rPr>
        <w:t>).</w:t>
      </w:r>
    </w:p>
    <w:p w:rsidR="00E719A2" w:rsidRDefault="00E719A2" w:rsidP="00723B81">
      <w:pPr>
        <w:spacing w:after="0" w:line="240" w:lineRule="auto"/>
        <w:ind w:firstLine="708"/>
        <w:jc w:val="both"/>
        <w:rPr>
          <w:rFonts w:ascii="Times New Roman" w:hAnsi="Times New Roman" w:cs="Times New Roman"/>
          <w:color w:val="000000" w:themeColor="text1"/>
          <w:sz w:val="28"/>
          <w:szCs w:val="28"/>
        </w:rPr>
      </w:pPr>
    </w:p>
    <w:p w:rsidR="00723B81" w:rsidRDefault="00723B81" w:rsidP="00723B81">
      <w:pPr>
        <w:spacing w:after="0" w:line="240" w:lineRule="auto"/>
        <w:ind w:firstLine="708"/>
        <w:jc w:val="both"/>
        <w:rPr>
          <w:rFonts w:ascii="Times New Roman" w:hAnsi="Times New Roman" w:cs="Times New Roman"/>
          <w:color w:val="000000" w:themeColor="text1"/>
          <w:sz w:val="28"/>
          <w:szCs w:val="28"/>
        </w:rPr>
      </w:pPr>
    </w:p>
    <w:p w:rsidR="00723B81" w:rsidRDefault="00723B81" w:rsidP="00723B81">
      <w:pPr>
        <w:spacing w:after="0" w:line="240" w:lineRule="auto"/>
        <w:ind w:firstLine="708"/>
        <w:jc w:val="both"/>
        <w:rPr>
          <w:rFonts w:ascii="Times New Roman" w:hAnsi="Times New Roman" w:cs="Times New Roman"/>
          <w:color w:val="000000" w:themeColor="text1"/>
          <w:sz w:val="28"/>
          <w:szCs w:val="28"/>
        </w:rPr>
      </w:pPr>
    </w:p>
    <w:p w:rsidR="00723B81" w:rsidRDefault="00723B81" w:rsidP="00723B81">
      <w:pPr>
        <w:spacing w:after="0" w:line="240" w:lineRule="auto"/>
        <w:ind w:firstLine="708"/>
        <w:jc w:val="both"/>
        <w:rPr>
          <w:rFonts w:ascii="Times New Roman" w:hAnsi="Times New Roman" w:cs="Times New Roman"/>
          <w:color w:val="000000" w:themeColor="text1"/>
          <w:sz w:val="28"/>
          <w:szCs w:val="28"/>
        </w:rPr>
      </w:pPr>
    </w:p>
    <w:p w:rsidR="00723B81" w:rsidRDefault="00723B81" w:rsidP="00723B81">
      <w:pPr>
        <w:spacing w:after="0" w:line="240" w:lineRule="auto"/>
        <w:ind w:firstLine="708"/>
        <w:jc w:val="both"/>
        <w:rPr>
          <w:rFonts w:ascii="Times New Roman" w:hAnsi="Times New Roman" w:cs="Times New Roman"/>
          <w:color w:val="000000" w:themeColor="text1"/>
          <w:sz w:val="28"/>
          <w:szCs w:val="28"/>
        </w:rPr>
      </w:pPr>
    </w:p>
    <w:p w:rsidR="00723B81" w:rsidRDefault="00723B81" w:rsidP="00723B81">
      <w:pPr>
        <w:spacing w:after="0" w:line="240" w:lineRule="auto"/>
        <w:ind w:firstLine="708"/>
        <w:jc w:val="both"/>
        <w:rPr>
          <w:rFonts w:ascii="Times New Roman" w:hAnsi="Times New Roman" w:cs="Times New Roman"/>
          <w:color w:val="000000" w:themeColor="text1"/>
          <w:sz w:val="28"/>
          <w:szCs w:val="28"/>
        </w:rPr>
      </w:pPr>
    </w:p>
    <w:p w:rsidR="00723B81" w:rsidRPr="00215C0C" w:rsidRDefault="00723B81" w:rsidP="00723B81">
      <w:pPr>
        <w:spacing w:after="0" w:line="240" w:lineRule="auto"/>
        <w:ind w:firstLine="708"/>
        <w:jc w:val="both"/>
        <w:rPr>
          <w:rFonts w:ascii="Times New Roman" w:hAnsi="Times New Roman" w:cs="Times New Roman"/>
          <w:color w:val="000000" w:themeColor="text1"/>
          <w:sz w:val="28"/>
          <w:szCs w:val="28"/>
        </w:rPr>
      </w:pPr>
    </w:p>
    <w:p w:rsidR="00E719A2" w:rsidRDefault="00723B81" w:rsidP="00215C0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Д.4 – </w:t>
      </w:r>
      <w:r w:rsidR="00E719A2" w:rsidRPr="00723B81">
        <w:rPr>
          <w:rFonts w:ascii="Times New Roman" w:hAnsi="Times New Roman" w:cs="Times New Roman"/>
          <w:color w:val="000000" w:themeColor="text1"/>
          <w:sz w:val="28"/>
          <w:szCs w:val="28"/>
        </w:rPr>
        <w:t>Абсолютные значения результата деятельности СК</w:t>
      </w:r>
    </w:p>
    <w:p w:rsidR="00723B81" w:rsidRPr="00723B81" w:rsidRDefault="00723B81" w:rsidP="00FB6039">
      <w:pPr>
        <w:spacing w:after="0" w:line="240" w:lineRule="auto"/>
        <w:jc w:val="right"/>
        <w:rPr>
          <w:rFonts w:ascii="Times New Roman" w:hAnsi="Times New Roman" w:cs="Times New Roman"/>
          <w:color w:val="000000" w:themeColor="text1"/>
          <w:sz w:val="16"/>
          <w:szCs w:val="16"/>
        </w:rPr>
      </w:pPr>
    </w:p>
    <w:tbl>
      <w:tblPr>
        <w:tblStyle w:val="af"/>
        <w:tblW w:w="9617" w:type="dxa"/>
        <w:tblInd w:w="150" w:type="dxa"/>
        <w:tblLayout w:type="fixed"/>
        <w:tblLook w:val="04A0" w:firstRow="1" w:lastRow="0" w:firstColumn="1" w:lastColumn="0" w:noHBand="0" w:noVBand="1"/>
      </w:tblPr>
      <w:tblGrid>
        <w:gridCol w:w="1784"/>
        <w:gridCol w:w="1320"/>
        <w:gridCol w:w="1320"/>
        <w:gridCol w:w="1320"/>
        <w:gridCol w:w="1320"/>
        <w:gridCol w:w="1320"/>
        <w:gridCol w:w="1233"/>
      </w:tblGrid>
      <w:tr w:rsidR="00E719A2" w:rsidRPr="00723B81" w:rsidTr="00FB6039">
        <w:trPr>
          <w:trHeight w:val="675"/>
        </w:trPr>
        <w:tc>
          <w:tcPr>
            <w:tcW w:w="1784" w:type="dxa"/>
            <w:noWrap/>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iCs/>
                <w:color w:val="000000" w:themeColor="text1"/>
                <w:sz w:val="24"/>
                <w:szCs w:val="24"/>
                <w:lang w:eastAsia="ru-RU"/>
              </w:rPr>
              <w:t>В миллионах тенге</w:t>
            </w:r>
          </w:p>
        </w:tc>
        <w:tc>
          <w:tcPr>
            <w:tcW w:w="1320"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2010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c>
          <w:tcPr>
            <w:tcW w:w="1320"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2011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c>
          <w:tcPr>
            <w:tcW w:w="1320"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2012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c>
          <w:tcPr>
            <w:tcW w:w="1320"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2013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c>
          <w:tcPr>
            <w:tcW w:w="1320"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2014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c>
          <w:tcPr>
            <w:tcW w:w="1233" w:type="dxa"/>
            <w:vAlign w:val="center"/>
            <w:hideMark/>
          </w:tcPr>
          <w:p w:rsidR="00E719A2" w:rsidRPr="00723B81" w:rsidRDefault="00E719A2" w:rsidP="00723B81">
            <w:pPr>
              <w:jc w:val="center"/>
              <w:rPr>
                <w:rFonts w:ascii="Times New Roman" w:eastAsia="Times New Roman" w:hAnsi="Times New Roman" w:cs="Times New Roman"/>
                <w:color w:val="000000" w:themeColor="text1"/>
                <w:sz w:val="24"/>
                <w:szCs w:val="24"/>
                <w:lang w:val="ru-RU" w:eastAsia="ru-RU"/>
              </w:rPr>
            </w:pPr>
            <w:r w:rsidRPr="00723B81">
              <w:rPr>
                <w:rFonts w:ascii="Times New Roman" w:eastAsia="Times New Roman" w:hAnsi="Times New Roman" w:cs="Times New Roman"/>
                <w:color w:val="000000" w:themeColor="text1"/>
                <w:sz w:val="24"/>
                <w:szCs w:val="24"/>
                <w:lang w:eastAsia="ru-RU"/>
              </w:rPr>
              <w:t>2015 г</w:t>
            </w:r>
            <w:r w:rsidR="00723B81">
              <w:rPr>
                <w:rFonts w:ascii="Times New Roman" w:eastAsia="Times New Roman" w:hAnsi="Times New Roman" w:cs="Times New Roman"/>
                <w:color w:val="000000" w:themeColor="text1"/>
                <w:sz w:val="24"/>
                <w:szCs w:val="24"/>
                <w:lang w:val="ru-RU" w:eastAsia="ru-RU"/>
              </w:rPr>
              <w:t>од</w:t>
            </w:r>
          </w:p>
          <w:p w:rsidR="00E719A2" w:rsidRPr="00723B81" w:rsidRDefault="00E719A2" w:rsidP="00723B81">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(аудировано)</w:t>
            </w:r>
          </w:p>
        </w:tc>
      </w:tr>
      <w:tr w:rsidR="00E719A2" w:rsidRPr="00723B81" w:rsidTr="00FB6039">
        <w:trPr>
          <w:trHeight w:val="225"/>
        </w:trPr>
        <w:tc>
          <w:tcPr>
            <w:tcW w:w="1784" w:type="dxa"/>
            <w:hideMark/>
          </w:tcPr>
          <w:p w:rsidR="00E719A2" w:rsidRPr="00723B81" w:rsidRDefault="00E719A2" w:rsidP="00215C0C">
            <w:pP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Выручка</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3 609 215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4 402 926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4 911 022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5 048 176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5 106 498 </w:t>
            </w:r>
          </w:p>
        </w:tc>
        <w:tc>
          <w:tcPr>
            <w:tcW w:w="1233"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3 090 988 </w:t>
            </w:r>
          </w:p>
        </w:tc>
      </w:tr>
      <w:tr w:rsidR="00E719A2" w:rsidRPr="00723B81" w:rsidTr="00FB6039">
        <w:trPr>
          <w:trHeight w:val="225"/>
        </w:trPr>
        <w:tc>
          <w:tcPr>
            <w:tcW w:w="1784" w:type="dxa"/>
            <w:hideMark/>
          </w:tcPr>
          <w:p w:rsidR="00E719A2" w:rsidRPr="00723B81" w:rsidRDefault="00E719A2" w:rsidP="00215C0C">
            <w:pP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Государствен</w:t>
            </w:r>
            <w:r w:rsidR="00FB6039">
              <w:rPr>
                <w:rFonts w:ascii="Times New Roman" w:eastAsia="Times New Roman" w:hAnsi="Times New Roman" w:cs="Times New Roman"/>
                <w:color w:val="000000" w:themeColor="text1"/>
                <w:sz w:val="24"/>
                <w:szCs w:val="24"/>
                <w:lang w:val="ru-RU" w:eastAsia="ru-RU"/>
              </w:rPr>
              <w:t xml:space="preserve"> </w:t>
            </w:r>
            <w:r w:rsidRPr="00723B81">
              <w:rPr>
                <w:rFonts w:ascii="Times New Roman" w:eastAsia="Times New Roman" w:hAnsi="Times New Roman" w:cs="Times New Roman"/>
                <w:color w:val="000000" w:themeColor="text1"/>
                <w:sz w:val="24"/>
                <w:szCs w:val="24"/>
                <w:lang w:eastAsia="ru-RU"/>
              </w:rPr>
              <w:t>ные субсидии</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21 314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24 406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27 857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28 996 </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31 192 </w:t>
            </w:r>
          </w:p>
        </w:tc>
        <w:tc>
          <w:tcPr>
            <w:tcW w:w="1233"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28 732 </w:t>
            </w:r>
          </w:p>
        </w:tc>
      </w:tr>
      <w:tr w:rsidR="00E719A2" w:rsidRPr="003A68D9" w:rsidTr="00FB6039">
        <w:trPr>
          <w:trHeight w:val="225"/>
        </w:trPr>
        <w:tc>
          <w:tcPr>
            <w:tcW w:w="1784" w:type="dxa"/>
            <w:hideMark/>
          </w:tcPr>
          <w:p w:rsidR="00E719A2" w:rsidRPr="003A68D9" w:rsidRDefault="003A68D9" w:rsidP="00215C0C">
            <w:pPr>
              <w:rPr>
                <w:rFonts w:ascii="Times New Roman" w:eastAsia="Times New Roman" w:hAnsi="Times New Roman" w:cs="Times New Roman"/>
                <w:sz w:val="24"/>
                <w:szCs w:val="24"/>
                <w:lang w:val="ru-RU" w:eastAsia="ru-RU"/>
              </w:rPr>
            </w:pPr>
            <w:r w:rsidRPr="003A68D9">
              <w:rPr>
                <w:rFonts w:ascii="Times New Roman" w:eastAsia="Times New Roman" w:hAnsi="Times New Roman" w:cs="Times New Roman"/>
                <w:sz w:val="24"/>
                <w:szCs w:val="24"/>
                <w:lang w:val="ru-RU" w:eastAsia="ru-RU"/>
              </w:rPr>
              <w:t>Всего</w:t>
            </w:r>
          </w:p>
        </w:tc>
        <w:tc>
          <w:tcPr>
            <w:tcW w:w="1320"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3 630 529 </w:t>
            </w:r>
          </w:p>
        </w:tc>
        <w:tc>
          <w:tcPr>
            <w:tcW w:w="1320"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4 427 332 </w:t>
            </w:r>
          </w:p>
        </w:tc>
        <w:tc>
          <w:tcPr>
            <w:tcW w:w="1320"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4 938 879 </w:t>
            </w:r>
          </w:p>
        </w:tc>
        <w:tc>
          <w:tcPr>
            <w:tcW w:w="1320"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5 077 172 </w:t>
            </w:r>
          </w:p>
        </w:tc>
        <w:tc>
          <w:tcPr>
            <w:tcW w:w="1320"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5 137 690 </w:t>
            </w:r>
          </w:p>
        </w:tc>
        <w:tc>
          <w:tcPr>
            <w:tcW w:w="1233" w:type="dxa"/>
            <w:noWrap/>
            <w:hideMark/>
          </w:tcPr>
          <w:p w:rsidR="00E719A2" w:rsidRPr="003A68D9" w:rsidRDefault="00E719A2" w:rsidP="00215C0C">
            <w:pPr>
              <w:jc w:val="center"/>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3 119 720 </w:t>
            </w:r>
          </w:p>
        </w:tc>
      </w:tr>
      <w:tr w:rsidR="00E719A2" w:rsidRPr="00723B81" w:rsidTr="00FB6039">
        <w:trPr>
          <w:trHeight w:val="450"/>
        </w:trPr>
        <w:tc>
          <w:tcPr>
            <w:tcW w:w="1784" w:type="dxa"/>
            <w:hideMark/>
          </w:tcPr>
          <w:p w:rsidR="00E719A2" w:rsidRPr="00723B81" w:rsidRDefault="00E719A2" w:rsidP="00215C0C">
            <w:pPr>
              <w:rPr>
                <w:rFonts w:ascii="Times New Roman" w:hAnsi="Times New Roman" w:cs="Times New Roman"/>
                <w:color w:val="000000" w:themeColor="text1"/>
                <w:sz w:val="24"/>
                <w:szCs w:val="24"/>
                <w:lang w:val="ru-RU"/>
              </w:rPr>
            </w:pPr>
            <w:r w:rsidRPr="00723B81">
              <w:rPr>
                <w:rFonts w:ascii="Times New Roman" w:hAnsi="Times New Roman" w:cs="Times New Roman"/>
                <w:color w:val="000000" w:themeColor="text1"/>
                <w:sz w:val="24"/>
                <w:szCs w:val="24"/>
                <w:lang w:val="ru-RU"/>
              </w:rPr>
              <w:t>Себестоимость реализованной продукции о оказанных услуг</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(2 515 164)</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(3 194 222)</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(3 568 739)</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(3 647 010)</w:t>
            </w:r>
          </w:p>
        </w:tc>
        <w:tc>
          <w:tcPr>
            <w:tcW w:w="1320"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(3 795 760)</w:t>
            </w:r>
          </w:p>
        </w:tc>
        <w:tc>
          <w:tcPr>
            <w:tcW w:w="1233" w:type="dxa"/>
            <w:noWrap/>
            <w:hideMark/>
          </w:tcPr>
          <w:p w:rsidR="00E719A2" w:rsidRPr="00723B81" w:rsidRDefault="00E719A2" w:rsidP="00215C0C">
            <w:pPr>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(2 715 032)</w:t>
            </w:r>
          </w:p>
        </w:tc>
      </w:tr>
      <w:tr w:rsidR="00E719A2" w:rsidRPr="00723B81" w:rsidTr="00FB6039">
        <w:trPr>
          <w:trHeight w:val="225"/>
        </w:trPr>
        <w:tc>
          <w:tcPr>
            <w:tcW w:w="1784" w:type="dxa"/>
            <w:hideMark/>
          </w:tcPr>
          <w:p w:rsidR="00E719A2" w:rsidRPr="00723B81" w:rsidRDefault="00E719A2" w:rsidP="00215C0C">
            <w:pP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Валовая прибыль</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1 115 365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1 233 110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1 370 140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1 430 162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1 341 930 </w:t>
            </w:r>
          </w:p>
        </w:tc>
        <w:tc>
          <w:tcPr>
            <w:tcW w:w="1233"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404 688 </w:t>
            </w:r>
          </w:p>
        </w:tc>
      </w:tr>
      <w:tr w:rsidR="00E719A2" w:rsidRPr="00723B81" w:rsidTr="00FB6039">
        <w:trPr>
          <w:trHeight w:val="225"/>
        </w:trPr>
        <w:tc>
          <w:tcPr>
            <w:tcW w:w="1784" w:type="dxa"/>
            <w:hideMark/>
          </w:tcPr>
          <w:p w:rsidR="00E719A2" w:rsidRPr="00723B81" w:rsidRDefault="00E719A2" w:rsidP="00215C0C">
            <w:pPr>
              <w:rPr>
                <w:rFonts w:ascii="Times New Roman" w:hAnsi="Times New Roman" w:cs="Times New Roman"/>
                <w:color w:val="000000" w:themeColor="text1"/>
                <w:sz w:val="24"/>
                <w:szCs w:val="24"/>
                <w:lang w:val="ru-RU"/>
              </w:rPr>
            </w:pPr>
            <w:r w:rsidRPr="00723B81">
              <w:rPr>
                <w:rFonts w:ascii="Times New Roman" w:hAnsi="Times New Roman" w:cs="Times New Roman"/>
                <w:color w:val="000000" w:themeColor="text1"/>
                <w:sz w:val="24"/>
                <w:szCs w:val="24"/>
                <w:lang w:val="ru-RU"/>
              </w:rPr>
              <w:t xml:space="preserve">(Убыток)\ прибыль от операционной деятельности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312 939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226 104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841 226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526 664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194 807 </w:t>
            </w:r>
          </w:p>
        </w:tc>
        <w:tc>
          <w:tcPr>
            <w:tcW w:w="1233"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(481 085)</w:t>
            </w:r>
          </w:p>
        </w:tc>
      </w:tr>
      <w:tr w:rsidR="00E719A2" w:rsidRPr="00723B81" w:rsidTr="00FB6039">
        <w:trPr>
          <w:trHeight w:val="225"/>
        </w:trPr>
        <w:tc>
          <w:tcPr>
            <w:tcW w:w="1784" w:type="dxa"/>
            <w:hideMark/>
          </w:tcPr>
          <w:p w:rsidR="00E719A2" w:rsidRPr="00723B81" w:rsidRDefault="00E719A2" w:rsidP="00215C0C">
            <w:pPr>
              <w:rPr>
                <w:rFonts w:ascii="Times New Roman" w:hAnsi="Times New Roman" w:cs="Times New Roman"/>
                <w:color w:val="000000" w:themeColor="text1"/>
                <w:sz w:val="24"/>
                <w:szCs w:val="24"/>
                <w:lang w:val="ru-RU"/>
              </w:rPr>
            </w:pPr>
            <w:r w:rsidRPr="00723B81">
              <w:rPr>
                <w:rFonts w:ascii="Times New Roman" w:hAnsi="Times New Roman" w:cs="Times New Roman"/>
                <w:color w:val="000000" w:themeColor="text1"/>
                <w:sz w:val="24"/>
                <w:szCs w:val="24"/>
                <w:lang w:val="ru-RU"/>
              </w:rPr>
              <w:t>(Убыток)\прибыль за период от продолжа</w:t>
            </w:r>
            <w:r w:rsidR="00FB6039">
              <w:rPr>
                <w:rFonts w:ascii="Times New Roman" w:hAnsi="Times New Roman" w:cs="Times New Roman"/>
                <w:color w:val="000000" w:themeColor="text1"/>
                <w:sz w:val="24"/>
                <w:szCs w:val="24"/>
                <w:lang w:val="ru-RU"/>
              </w:rPr>
              <w:t xml:space="preserve"> </w:t>
            </w:r>
            <w:r w:rsidRPr="00723B81">
              <w:rPr>
                <w:rFonts w:ascii="Times New Roman" w:hAnsi="Times New Roman" w:cs="Times New Roman"/>
                <w:color w:val="000000" w:themeColor="text1"/>
                <w:sz w:val="24"/>
                <w:szCs w:val="24"/>
                <w:lang w:val="ru-RU"/>
              </w:rPr>
              <w:t>ющейся деятельности</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633 707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318 138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933 078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612 729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272 809 </w:t>
            </w:r>
          </w:p>
        </w:tc>
        <w:tc>
          <w:tcPr>
            <w:tcW w:w="1233"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43 171 </w:t>
            </w:r>
          </w:p>
        </w:tc>
      </w:tr>
      <w:tr w:rsidR="00E719A2" w:rsidRPr="00723B81" w:rsidTr="00FB6039">
        <w:trPr>
          <w:trHeight w:val="225"/>
        </w:trPr>
        <w:tc>
          <w:tcPr>
            <w:tcW w:w="1784" w:type="dxa"/>
            <w:hideMark/>
          </w:tcPr>
          <w:p w:rsidR="00E719A2" w:rsidRPr="00723B81" w:rsidRDefault="00E719A2" w:rsidP="00215C0C">
            <w:pP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Прибыль от прекращенных операций</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644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32 491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202 359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(172 972)</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(38 317)</w:t>
            </w:r>
          </w:p>
        </w:tc>
        <w:tc>
          <w:tcPr>
            <w:tcW w:w="1233"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261 631 </w:t>
            </w:r>
          </w:p>
        </w:tc>
      </w:tr>
      <w:tr w:rsidR="00E719A2" w:rsidRPr="00723B81" w:rsidTr="00FB6039">
        <w:trPr>
          <w:trHeight w:val="225"/>
        </w:trPr>
        <w:tc>
          <w:tcPr>
            <w:tcW w:w="1784" w:type="dxa"/>
            <w:hideMark/>
          </w:tcPr>
          <w:p w:rsidR="00E719A2" w:rsidRPr="00FB6039" w:rsidRDefault="00E719A2" w:rsidP="00215C0C">
            <w:pPr>
              <w:rPr>
                <w:rFonts w:ascii="Times New Roman" w:eastAsia="Times New Roman" w:hAnsi="Times New Roman" w:cs="Times New Roman"/>
                <w:bCs/>
                <w:color w:val="000000" w:themeColor="text1"/>
                <w:sz w:val="24"/>
                <w:szCs w:val="24"/>
                <w:lang w:val="ru-RU" w:eastAsia="ru-RU"/>
              </w:rPr>
            </w:pPr>
            <w:r w:rsidRPr="00FB6039">
              <w:rPr>
                <w:rFonts w:ascii="Times New Roman" w:eastAsia="Times New Roman" w:hAnsi="Times New Roman" w:cs="Times New Roman"/>
                <w:bCs/>
                <w:color w:val="000000" w:themeColor="text1"/>
                <w:sz w:val="24"/>
                <w:szCs w:val="24"/>
                <w:lang w:val="ru-RU" w:eastAsia="ru-RU"/>
              </w:rPr>
              <w:t>(Убыток)\при</w:t>
            </w:r>
            <w:r w:rsidR="00FB6039">
              <w:rPr>
                <w:rFonts w:ascii="Times New Roman" w:eastAsia="Times New Roman" w:hAnsi="Times New Roman" w:cs="Times New Roman"/>
                <w:bCs/>
                <w:color w:val="000000" w:themeColor="text1"/>
                <w:sz w:val="24"/>
                <w:szCs w:val="24"/>
                <w:lang w:val="ru-RU" w:eastAsia="ru-RU"/>
              </w:rPr>
              <w:t xml:space="preserve"> </w:t>
            </w:r>
            <w:r w:rsidRPr="00FB6039">
              <w:rPr>
                <w:rFonts w:ascii="Times New Roman" w:eastAsia="Times New Roman" w:hAnsi="Times New Roman" w:cs="Times New Roman"/>
                <w:bCs/>
                <w:color w:val="000000" w:themeColor="text1"/>
                <w:sz w:val="24"/>
                <w:szCs w:val="24"/>
                <w:lang w:val="ru-RU" w:eastAsia="ru-RU"/>
              </w:rPr>
              <w:t xml:space="preserve">быль за период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634 351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350 629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1 135 437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439 757 </w:t>
            </w:r>
          </w:p>
        </w:tc>
        <w:tc>
          <w:tcPr>
            <w:tcW w:w="1320"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234 492 </w:t>
            </w:r>
          </w:p>
        </w:tc>
        <w:tc>
          <w:tcPr>
            <w:tcW w:w="1233" w:type="dxa"/>
            <w:noWrap/>
            <w:hideMark/>
          </w:tcPr>
          <w:p w:rsidR="00E719A2" w:rsidRPr="00723B81" w:rsidRDefault="00E719A2" w:rsidP="00215C0C">
            <w:pPr>
              <w:jc w:val="center"/>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 xml:space="preserve">304 802 </w:t>
            </w:r>
          </w:p>
        </w:tc>
      </w:tr>
    </w:tbl>
    <w:p w:rsidR="00FB6039" w:rsidRDefault="00FB6039" w:rsidP="00215C0C">
      <w:pPr>
        <w:spacing w:after="0" w:line="240" w:lineRule="auto"/>
        <w:rPr>
          <w:rFonts w:ascii="Times New Roman" w:hAnsi="Times New Roman" w:cs="Times New Roman"/>
          <w:i/>
          <w:color w:val="000000" w:themeColor="text1"/>
          <w:sz w:val="24"/>
        </w:rPr>
      </w:pPr>
    </w:p>
    <w:p w:rsidR="00E719A2" w:rsidRDefault="00FB6039" w:rsidP="00215C0C">
      <w:pPr>
        <w:spacing w:after="0" w:line="240" w:lineRule="auto"/>
        <w:rPr>
          <w:rFonts w:ascii="Times New Roman" w:hAnsi="Times New Roman" w:cs="Times New Roman"/>
          <w:color w:val="000000" w:themeColor="text1"/>
          <w:sz w:val="28"/>
          <w:szCs w:val="28"/>
        </w:rPr>
      </w:pPr>
      <w:r w:rsidRPr="00FB6039">
        <w:rPr>
          <w:rFonts w:ascii="Times New Roman" w:hAnsi="Times New Roman" w:cs="Times New Roman"/>
          <w:color w:val="000000" w:themeColor="text1"/>
          <w:sz w:val="28"/>
          <w:szCs w:val="28"/>
        </w:rPr>
        <w:t xml:space="preserve">Таблица Д.5 – </w:t>
      </w:r>
      <w:r w:rsidR="00E719A2" w:rsidRPr="00FB6039">
        <w:rPr>
          <w:rFonts w:ascii="Times New Roman" w:hAnsi="Times New Roman" w:cs="Times New Roman"/>
          <w:color w:val="000000" w:themeColor="text1"/>
          <w:sz w:val="28"/>
          <w:szCs w:val="28"/>
        </w:rPr>
        <w:t>Относительные значения результата деятельности СК</w:t>
      </w:r>
    </w:p>
    <w:p w:rsidR="00FB6039" w:rsidRPr="00FB6039" w:rsidRDefault="00FB6039" w:rsidP="00215C0C">
      <w:pPr>
        <w:spacing w:after="0" w:line="240" w:lineRule="auto"/>
        <w:rPr>
          <w:rFonts w:ascii="Times New Roman" w:hAnsi="Times New Roman" w:cs="Times New Roman"/>
          <w:color w:val="000000" w:themeColor="text1"/>
          <w:sz w:val="16"/>
          <w:szCs w:val="16"/>
        </w:rPr>
      </w:pPr>
    </w:p>
    <w:tbl>
      <w:tblPr>
        <w:tblStyle w:val="-11"/>
        <w:tblW w:w="954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924"/>
        <w:gridCol w:w="1091"/>
        <w:gridCol w:w="910"/>
        <w:gridCol w:w="938"/>
        <w:gridCol w:w="896"/>
        <w:gridCol w:w="896"/>
      </w:tblGrid>
      <w:tr w:rsidR="00E719A2" w:rsidRPr="00723B81" w:rsidTr="00FB6039">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892" w:type="dxa"/>
            <w:tcBorders>
              <w:bottom w:val="none" w:sz="0" w:space="0" w:color="auto"/>
            </w:tcBorders>
            <w:noWrap/>
            <w:hideMark/>
          </w:tcPr>
          <w:p w:rsidR="00E719A2" w:rsidRPr="00723B81" w:rsidRDefault="00FB6039" w:rsidP="00215C0C">
            <w:pP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Годы </w:t>
            </w:r>
          </w:p>
        </w:tc>
        <w:tc>
          <w:tcPr>
            <w:tcW w:w="924"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2010</w:t>
            </w:r>
          </w:p>
        </w:tc>
        <w:tc>
          <w:tcPr>
            <w:tcW w:w="1091"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2011</w:t>
            </w:r>
          </w:p>
        </w:tc>
        <w:tc>
          <w:tcPr>
            <w:tcW w:w="910"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2012</w:t>
            </w:r>
          </w:p>
        </w:tc>
        <w:tc>
          <w:tcPr>
            <w:tcW w:w="938"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2013</w:t>
            </w:r>
          </w:p>
        </w:tc>
        <w:tc>
          <w:tcPr>
            <w:tcW w:w="896"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2014</w:t>
            </w:r>
          </w:p>
        </w:tc>
        <w:tc>
          <w:tcPr>
            <w:tcW w:w="896" w:type="dxa"/>
            <w:tcBorders>
              <w:bottom w:val="none" w:sz="0" w:space="0" w:color="auto"/>
            </w:tcBorders>
            <w:hideMark/>
          </w:tcPr>
          <w:p w:rsidR="00E719A2" w:rsidRPr="00723B81" w:rsidRDefault="00E719A2" w:rsidP="00215C0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2015</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eastAsia="Times New Roman" w:hAnsi="Times New Roman" w:cs="Times New Roman"/>
                <w:b w:val="0"/>
                <w:color w:val="000000" w:themeColor="text1"/>
                <w:sz w:val="24"/>
                <w:szCs w:val="24"/>
                <w:lang w:eastAsia="ru-RU"/>
              </w:rPr>
            </w:pPr>
            <w:r w:rsidRPr="00723B81">
              <w:rPr>
                <w:rFonts w:ascii="Times New Roman" w:eastAsia="Times New Roman" w:hAnsi="Times New Roman" w:cs="Times New Roman"/>
                <w:b w:val="0"/>
                <w:color w:val="000000" w:themeColor="text1"/>
                <w:sz w:val="24"/>
                <w:szCs w:val="24"/>
                <w:lang w:eastAsia="ru-RU"/>
              </w:rPr>
              <w:t>Выручка</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100</w:t>
            </w:r>
          </w:p>
        </w:tc>
      </w:tr>
      <w:tr w:rsidR="00E719A2" w:rsidRPr="00723B81" w:rsidTr="00FB6039">
        <w:trPr>
          <w:trHeight w:val="299"/>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eastAsia="Times New Roman" w:hAnsi="Times New Roman" w:cs="Times New Roman"/>
                <w:b w:val="0"/>
                <w:color w:val="000000" w:themeColor="text1"/>
                <w:sz w:val="24"/>
                <w:szCs w:val="24"/>
                <w:lang w:eastAsia="ru-RU"/>
              </w:rPr>
            </w:pPr>
            <w:r w:rsidRPr="00723B81">
              <w:rPr>
                <w:rFonts w:ascii="Times New Roman" w:eastAsia="Times New Roman" w:hAnsi="Times New Roman" w:cs="Times New Roman"/>
                <w:b w:val="0"/>
                <w:color w:val="000000" w:themeColor="text1"/>
                <w:sz w:val="24"/>
                <w:szCs w:val="24"/>
                <w:lang w:eastAsia="ru-RU"/>
              </w:rPr>
              <w:t>Государственные субсидии</w:t>
            </w:r>
            <w:r w:rsidR="00FB6039">
              <w:rPr>
                <w:rFonts w:ascii="Times New Roman" w:eastAsia="Times New Roman" w:hAnsi="Times New Roman" w:cs="Times New Roman"/>
                <w:b w:val="0"/>
                <w:color w:val="000000" w:themeColor="text1"/>
                <w:sz w:val="24"/>
                <w:szCs w:val="24"/>
                <w:lang w:eastAsia="ru-RU"/>
              </w:rPr>
              <w:t>, %</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0,6</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0,6</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0,6</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0,6</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0,6</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0,9</w:t>
            </w:r>
          </w:p>
        </w:tc>
      </w:tr>
      <w:tr w:rsidR="00E719A2" w:rsidRPr="003A68D9"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3A68D9" w:rsidRDefault="00425C73" w:rsidP="00425C73">
            <w:pPr>
              <w:rPr>
                <w:rFonts w:ascii="Times New Roman" w:eastAsia="Times New Roman" w:hAnsi="Times New Roman" w:cs="Times New Roman"/>
                <w:b w:val="0"/>
                <w:sz w:val="24"/>
                <w:szCs w:val="24"/>
                <w:highlight w:val="yellow"/>
                <w:lang w:eastAsia="ru-RU"/>
              </w:rPr>
            </w:pPr>
            <w:r w:rsidRPr="003A68D9">
              <w:rPr>
                <w:rFonts w:ascii="Times New Roman" w:eastAsia="Times New Roman" w:hAnsi="Times New Roman" w:cs="Times New Roman"/>
                <w:b w:val="0"/>
                <w:sz w:val="24"/>
                <w:szCs w:val="24"/>
                <w:lang w:eastAsia="ru-RU"/>
              </w:rPr>
              <w:t>В</w:t>
            </w:r>
            <w:r w:rsidR="003A68D9" w:rsidRPr="003A68D9">
              <w:rPr>
                <w:rFonts w:ascii="Times New Roman" w:eastAsia="Times New Roman" w:hAnsi="Times New Roman" w:cs="Times New Roman"/>
                <w:b w:val="0"/>
                <w:sz w:val="24"/>
                <w:szCs w:val="24"/>
                <w:lang w:eastAsia="ru-RU"/>
              </w:rPr>
              <w:t>сего</w:t>
            </w:r>
          </w:p>
        </w:tc>
        <w:tc>
          <w:tcPr>
            <w:tcW w:w="924"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100,6</w:t>
            </w:r>
          </w:p>
        </w:tc>
        <w:tc>
          <w:tcPr>
            <w:tcW w:w="1091"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100,6</w:t>
            </w:r>
          </w:p>
        </w:tc>
        <w:tc>
          <w:tcPr>
            <w:tcW w:w="910"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100,6</w:t>
            </w:r>
          </w:p>
        </w:tc>
        <w:tc>
          <w:tcPr>
            <w:tcW w:w="938"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100,6</w:t>
            </w:r>
          </w:p>
        </w:tc>
        <w:tc>
          <w:tcPr>
            <w:tcW w:w="896"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100,6</w:t>
            </w:r>
          </w:p>
        </w:tc>
        <w:tc>
          <w:tcPr>
            <w:tcW w:w="896"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100,9</w:t>
            </w:r>
          </w:p>
        </w:tc>
      </w:tr>
      <w:tr w:rsidR="00E719A2" w:rsidRPr="003A68D9" w:rsidTr="00FB6039">
        <w:trPr>
          <w:trHeight w:val="450"/>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3A68D9" w:rsidRDefault="00E719A2" w:rsidP="00215C0C">
            <w:pPr>
              <w:rPr>
                <w:rFonts w:ascii="Times New Roman" w:hAnsi="Times New Roman" w:cs="Times New Roman"/>
                <w:b w:val="0"/>
                <w:sz w:val="24"/>
                <w:szCs w:val="24"/>
              </w:rPr>
            </w:pPr>
            <w:r w:rsidRPr="003A68D9">
              <w:rPr>
                <w:rFonts w:ascii="Times New Roman" w:hAnsi="Times New Roman" w:cs="Times New Roman"/>
                <w:b w:val="0"/>
                <w:sz w:val="24"/>
                <w:szCs w:val="24"/>
              </w:rPr>
              <w:t>Себестоимость реализованной продукции о ока</w:t>
            </w:r>
            <w:r w:rsidR="00FB6039" w:rsidRPr="003A68D9">
              <w:rPr>
                <w:rFonts w:ascii="Times New Roman" w:hAnsi="Times New Roman" w:cs="Times New Roman"/>
                <w:b w:val="0"/>
                <w:sz w:val="24"/>
                <w:szCs w:val="24"/>
              </w:rPr>
              <w:t xml:space="preserve"> </w:t>
            </w:r>
            <w:r w:rsidRPr="003A68D9">
              <w:rPr>
                <w:rFonts w:ascii="Times New Roman" w:hAnsi="Times New Roman" w:cs="Times New Roman"/>
                <w:b w:val="0"/>
                <w:sz w:val="24"/>
                <w:szCs w:val="24"/>
              </w:rPr>
              <w:t>занных услуг</w:t>
            </w:r>
            <w:r w:rsidR="00FB6039" w:rsidRPr="003A68D9">
              <w:rPr>
                <w:rFonts w:ascii="Times New Roman" w:hAnsi="Times New Roman" w:cs="Times New Roman"/>
                <w:b w:val="0"/>
                <w:sz w:val="24"/>
                <w:szCs w:val="24"/>
              </w:rPr>
              <w:t>, %</w:t>
            </w:r>
          </w:p>
        </w:tc>
        <w:tc>
          <w:tcPr>
            <w:tcW w:w="924"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(69,7)</w:t>
            </w:r>
          </w:p>
        </w:tc>
        <w:tc>
          <w:tcPr>
            <w:tcW w:w="1091"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(72,5)</w:t>
            </w:r>
          </w:p>
        </w:tc>
        <w:tc>
          <w:tcPr>
            <w:tcW w:w="910"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(72,7)</w:t>
            </w:r>
          </w:p>
        </w:tc>
        <w:tc>
          <w:tcPr>
            <w:tcW w:w="938"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(72,2)</w:t>
            </w:r>
          </w:p>
        </w:tc>
        <w:tc>
          <w:tcPr>
            <w:tcW w:w="896"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(74,3)</w:t>
            </w:r>
          </w:p>
        </w:tc>
        <w:tc>
          <w:tcPr>
            <w:tcW w:w="896" w:type="dxa"/>
            <w:noWrap/>
          </w:tcPr>
          <w:p w:rsidR="00E719A2" w:rsidRPr="003A68D9"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(87,8)</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eastAsia="Times New Roman" w:hAnsi="Times New Roman" w:cs="Times New Roman"/>
                <w:b w:val="0"/>
                <w:bCs w:val="0"/>
                <w:color w:val="000000" w:themeColor="text1"/>
                <w:sz w:val="24"/>
                <w:szCs w:val="24"/>
                <w:lang w:eastAsia="ru-RU"/>
              </w:rPr>
            </w:pPr>
            <w:r w:rsidRPr="00723B81">
              <w:rPr>
                <w:rFonts w:ascii="Times New Roman" w:eastAsia="Times New Roman" w:hAnsi="Times New Roman" w:cs="Times New Roman"/>
                <w:b w:val="0"/>
                <w:color w:val="000000" w:themeColor="text1"/>
                <w:sz w:val="24"/>
                <w:szCs w:val="24"/>
                <w:lang w:eastAsia="ru-RU"/>
              </w:rPr>
              <w:t>Валовая прибыль</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30,9</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28</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27,9</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28,3</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26,3</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13,1</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(Убыток)\ при</w:t>
            </w:r>
            <w:r w:rsidR="00FB6039">
              <w:rPr>
                <w:rFonts w:ascii="Times New Roman" w:hAnsi="Times New Roman" w:cs="Times New Roman"/>
                <w:b w:val="0"/>
                <w:color w:val="000000" w:themeColor="text1"/>
                <w:sz w:val="24"/>
                <w:szCs w:val="24"/>
              </w:rPr>
              <w:t xml:space="preserve"> </w:t>
            </w:r>
            <w:r w:rsidRPr="00723B81">
              <w:rPr>
                <w:rFonts w:ascii="Times New Roman" w:hAnsi="Times New Roman" w:cs="Times New Roman"/>
                <w:b w:val="0"/>
                <w:color w:val="000000" w:themeColor="text1"/>
                <w:sz w:val="24"/>
                <w:szCs w:val="24"/>
              </w:rPr>
              <w:t>быль от операционной деятельности</w:t>
            </w:r>
            <w:r w:rsidR="00FB6039">
              <w:rPr>
                <w:rFonts w:ascii="Times New Roman" w:hAnsi="Times New Roman" w:cs="Times New Roman"/>
                <w:b w:val="0"/>
                <w:color w:val="000000" w:themeColor="text1"/>
                <w:sz w:val="24"/>
                <w:szCs w:val="24"/>
              </w:rPr>
              <w:t>, %</w:t>
            </w:r>
            <w:r w:rsidRPr="00723B81">
              <w:rPr>
                <w:rFonts w:ascii="Times New Roman" w:hAnsi="Times New Roman" w:cs="Times New Roman"/>
                <w:b w:val="0"/>
                <w:color w:val="000000" w:themeColor="text1"/>
                <w:sz w:val="24"/>
                <w:szCs w:val="24"/>
              </w:rPr>
              <w:t xml:space="preserve"> </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8,7</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5,1</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17,1</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10,4</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3,8</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(15,6)</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hAnsi="Times New Roman" w:cs="Times New Roman"/>
                <w:b w:val="0"/>
                <w:color w:val="000000" w:themeColor="text1"/>
                <w:sz w:val="24"/>
                <w:szCs w:val="24"/>
              </w:rPr>
            </w:pPr>
            <w:r w:rsidRPr="00723B81">
              <w:rPr>
                <w:rFonts w:ascii="Times New Roman" w:hAnsi="Times New Roman" w:cs="Times New Roman"/>
                <w:b w:val="0"/>
                <w:color w:val="000000" w:themeColor="text1"/>
                <w:sz w:val="24"/>
                <w:szCs w:val="24"/>
              </w:rPr>
              <w:t>(Убыток)\прибыль за период от продолжающейся деятельности</w:t>
            </w:r>
            <w:r w:rsidR="00FB6039">
              <w:rPr>
                <w:rFonts w:ascii="Times New Roman" w:hAnsi="Times New Roman" w:cs="Times New Roman"/>
                <w:b w:val="0"/>
                <w:color w:val="000000" w:themeColor="text1"/>
                <w:sz w:val="24"/>
                <w:szCs w:val="24"/>
              </w:rPr>
              <w:t>, %</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17,6</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7,2</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19,0</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12,1</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5,3</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1,4</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eastAsia="Times New Roman" w:hAnsi="Times New Roman" w:cs="Times New Roman"/>
                <w:b w:val="0"/>
                <w:bCs w:val="0"/>
                <w:color w:val="000000" w:themeColor="text1"/>
                <w:sz w:val="24"/>
                <w:szCs w:val="24"/>
                <w:lang w:eastAsia="ru-RU"/>
              </w:rPr>
            </w:pPr>
            <w:r w:rsidRPr="00723B81">
              <w:rPr>
                <w:rFonts w:ascii="Times New Roman" w:eastAsia="Times New Roman" w:hAnsi="Times New Roman" w:cs="Times New Roman"/>
                <w:b w:val="0"/>
                <w:color w:val="000000" w:themeColor="text1"/>
                <w:sz w:val="24"/>
                <w:szCs w:val="24"/>
                <w:lang w:eastAsia="ru-RU"/>
              </w:rPr>
              <w:t>Прибыль от прекращенных операций</w:t>
            </w:r>
            <w:r w:rsidR="00FB6039">
              <w:rPr>
                <w:rFonts w:ascii="Times New Roman" w:eastAsia="Times New Roman" w:hAnsi="Times New Roman" w:cs="Times New Roman"/>
                <w:b w:val="0"/>
                <w:color w:val="000000" w:themeColor="text1"/>
                <w:sz w:val="24"/>
                <w:szCs w:val="24"/>
                <w:lang w:eastAsia="ru-RU"/>
              </w:rPr>
              <w:t>, %</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0</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0,7</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4,1</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(3,4)</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(0,8)</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8,5</w:t>
            </w:r>
          </w:p>
        </w:tc>
      </w:tr>
      <w:tr w:rsidR="00E719A2" w:rsidRPr="00723B81" w:rsidTr="00FB6039">
        <w:trPr>
          <w:trHeight w:val="225"/>
        </w:trPr>
        <w:tc>
          <w:tcPr>
            <w:cnfStyle w:val="001000000000" w:firstRow="0" w:lastRow="0" w:firstColumn="1" w:lastColumn="0" w:oddVBand="0" w:evenVBand="0" w:oddHBand="0" w:evenHBand="0" w:firstRowFirstColumn="0" w:firstRowLastColumn="0" w:lastRowFirstColumn="0" w:lastRowLastColumn="0"/>
            <w:tcW w:w="3892" w:type="dxa"/>
            <w:hideMark/>
          </w:tcPr>
          <w:p w:rsidR="00E719A2" w:rsidRPr="00723B81" w:rsidRDefault="00E719A2" w:rsidP="00215C0C">
            <w:pPr>
              <w:rPr>
                <w:rFonts w:ascii="Times New Roman" w:eastAsia="Times New Roman" w:hAnsi="Times New Roman" w:cs="Times New Roman"/>
                <w:b w:val="0"/>
                <w:bCs w:val="0"/>
                <w:color w:val="000000" w:themeColor="text1"/>
                <w:sz w:val="24"/>
                <w:szCs w:val="24"/>
                <w:lang w:eastAsia="ru-RU"/>
              </w:rPr>
            </w:pPr>
            <w:r w:rsidRPr="00723B81">
              <w:rPr>
                <w:rFonts w:ascii="Times New Roman" w:eastAsia="Times New Roman" w:hAnsi="Times New Roman" w:cs="Times New Roman"/>
                <w:b w:val="0"/>
                <w:color w:val="000000" w:themeColor="text1"/>
                <w:sz w:val="24"/>
                <w:szCs w:val="24"/>
                <w:lang w:eastAsia="ru-RU"/>
              </w:rPr>
              <w:t>(Убыток)\прибыль за период</w:t>
            </w:r>
            <w:r w:rsidR="00FB6039">
              <w:rPr>
                <w:rFonts w:ascii="Times New Roman" w:eastAsia="Times New Roman" w:hAnsi="Times New Roman" w:cs="Times New Roman"/>
                <w:b w:val="0"/>
                <w:color w:val="000000" w:themeColor="text1"/>
                <w:sz w:val="24"/>
                <w:szCs w:val="24"/>
                <w:lang w:eastAsia="ru-RU"/>
              </w:rPr>
              <w:t>, %</w:t>
            </w:r>
            <w:r w:rsidRPr="00723B81">
              <w:rPr>
                <w:rFonts w:ascii="Times New Roman" w:eastAsia="Times New Roman" w:hAnsi="Times New Roman" w:cs="Times New Roman"/>
                <w:b w:val="0"/>
                <w:color w:val="000000" w:themeColor="text1"/>
                <w:sz w:val="24"/>
                <w:szCs w:val="24"/>
                <w:lang w:eastAsia="ru-RU"/>
              </w:rPr>
              <w:t xml:space="preserve"> </w:t>
            </w:r>
          </w:p>
        </w:tc>
        <w:tc>
          <w:tcPr>
            <w:tcW w:w="924"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17,6</w:t>
            </w:r>
          </w:p>
        </w:tc>
        <w:tc>
          <w:tcPr>
            <w:tcW w:w="1091"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8</w:t>
            </w:r>
          </w:p>
        </w:tc>
        <w:tc>
          <w:tcPr>
            <w:tcW w:w="910"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23,1</w:t>
            </w:r>
          </w:p>
        </w:tc>
        <w:tc>
          <w:tcPr>
            <w:tcW w:w="938"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8,7</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4,6</w:t>
            </w:r>
          </w:p>
        </w:tc>
        <w:tc>
          <w:tcPr>
            <w:tcW w:w="896" w:type="dxa"/>
            <w:noWrap/>
          </w:tcPr>
          <w:p w:rsidR="00E719A2" w:rsidRPr="00723B81" w:rsidRDefault="00E719A2" w:rsidP="00FB60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9,9</w:t>
            </w:r>
          </w:p>
        </w:tc>
      </w:tr>
    </w:tbl>
    <w:p w:rsidR="00E719A2" w:rsidRPr="00FB6039" w:rsidRDefault="00E719A2" w:rsidP="00215C0C">
      <w:pPr>
        <w:spacing w:after="0" w:line="240" w:lineRule="auto"/>
        <w:rPr>
          <w:rFonts w:ascii="Times New Roman" w:hAnsi="Times New Roman" w:cs="Times New Roman"/>
          <w:b/>
          <w:color w:val="000000" w:themeColor="text1"/>
          <w:sz w:val="28"/>
          <w:szCs w:val="28"/>
        </w:rPr>
      </w:pPr>
    </w:p>
    <w:p w:rsidR="00E719A2" w:rsidRPr="00215C0C" w:rsidRDefault="00E719A2" w:rsidP="00FB6039">
      <w:pPr>
        <w:spacing w:after="0" w:line="240" w:lineRule="auto"/>
        <w:ind w:firstLine="709"/>
        <w:jc w:val="both"/>
        <w:rPr>
          <w:rFonts w:ascii="Times New Roman" w:hAnsi="Times New Roman" w:cs="Times New Roman"/>
          <w:color w:val="000000" w:themeColor="text1"/>
          <w:sz w:val="28"/>
        </w:rPr>
      </w:pPr>
      <w:r w:rsidRPr="00215C0C">
        <w:rPr>
          <w:rFonts w:ascii="Times New Roman" w:hAnsi="Times New Roman" w:cs="Times New Roman"/>
          <w:color w:val="000000" w:themeColor="text1"/>
          <w:sz w:val="28"/>
        </w:rPr>
        <w:t>Коэффициентный анализ по сравнению соответствующих показателей аналогичных компаний полезен в проведении аудита эффективности, так как эффективность может быть определена в сравнении одних данных с другими.  При этом результаты анализа на этапе  планирования аудита эффективности (на основе доступных данных – на практике многие компании публикуют свои укрупненные данные, которые могут быть найдены на сайте самой компании и\или отраслевых и\или исследовательских агентств\центров\институтов) могут быть полезны в составлении запросов информации (в зависимости от вопроса, возникшего в результате предварительного анализа, аудитор может подготовить соответствующий запрос, а также и выбрать наиболее надежный источник аудиторских доказательств для ответов на свои вопросы), в подготовке рабочих аудиторских документов (структура и содержание, достаточность с учетом  запроса о подтверждениях и т.д.), в планировании времени на проведение аудиторских процедур и в оценке качества аудиторских доказательств на этапе проведения аудита эффективности. Например, в вышеуказанном примере дальнейший анализ формирования чистой прибыли до налогообложения</w:t>
      </w:r>
      <w:r w:rsidRPr="00215C0C">
        <w:rPr>
          <w:rFonts w:ascii="Times New Roman" w:hAnsi="Times New Roman" w:cs="Times New Roman"/>
          <w:color w:val="000000" w:themeColor="text1"/>
          <w:sz w:val="28"/>
          <w:szCs w:val="28"/>
          <w:lang w:eastAsia="ru-RU"/>
        </w:rPr>
        <w:t xml:space="preserve"> </w:t>
      </w:r>
      <w:r w:rsidRPr="00215C0C">
        <w:rPr>
          <w:rFonts w:ascii="Times New Roman" w:hAnsi="Times New Roman" w:cs="Times New Roman"/>
          <w:color w:val="000000" w:themeColor="text1"/>
          <w:sz w:val="28"/>
        </w:rPr>
        <w:t>выявляет следующие факты, которые могут быть основаниями для формирования плана аудита эффективности использования активов СК:</w:t>
      </w:r>
    </w:p>
    <w:p w:rsidR="00E719A2" w:rsidRPr="00215C0C" w:rsidRDefault="00FB6039" w:rsidP="00FB6039">
      <w:pPr>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w:t>
      </w:r>
      <w:r w:rsidR="00E719A2" w:rsidRPr="00215C0C">
        <w:rPr>
          <w:rFonts w:ascii="Times New Roman" w:hAnsi="Times New Roman" w:cs="Times New Roman"/>
          <w:color w:val="000000" w:themeColor="text1"/>
          <w:sz w:val="28"/>
        </w:rPr>
        <w:t xml:space="preserve"> 99,6% прибыли до налогообложения (457</w:t>
      </w:r>
      <w:r w:rsidR="00E719A2" w:rsidRPr="00215C0C">
        <w:rPr>
          <w:rFonts w:ascii="Times New Roman" w:hAnsi="Times New Roman" w:cs="Times New Roman"/>
          <w:color w:val="000000" w:themeColor="text1"/>
          <w:sz w:val="28"/>
          <w:szCs w:val="28"/>
          <w:lang w:eastAsia="ru-RU"/>
        </w:rPr>
        <w:t> </w:t>
      </w:r>
      <w:r w:rsidR="00E719A2" w:rsidRPr="00215C0C">
        <w:rPr>
          <w:rFonts w:ascii="Times New Roman" w:hAnsi="Times New Roman" w:cs="Times New Roman"/>
          <w:color w:val="000000" w:themeColor="text1"/>
          <w:sz w:val="28"/>
        </w:rPr>
        <w:t>095 млн.</w:t>
      </w:r>
      <w:r>
        <w:rPr>
          <w:rFonts w:ascii="Times New Roman" w:hAnsi="Times New Roman" w:cs="Times New Roman"/>
          <w:color w:val="000000" w:themeColor="text1"/>
          <w:sz w:val="28"/>
        </w:rPr>
        <w:t xml:space="preserve"> </w:t>
      </w:r>
      <w:r w:rsidR="00E719A2" w:rsidRPr="00215C0C">
        <w:rPr>
          <w:rFonts w:ascii="Times New Roman" w:hAnsi="Times New Roman" w:cs="Times New Roman"/>
          <w:color w:val="000000" w:themeColor="text1"/>
          <w:sz w:val="28"/>
        </w:rPr>
        <w:t>тенге) в 2014 году (61,4 и 546</w:t>
      </w:r>
      <w:r w:rsidR="00E719A2" w:rsidRPr="00215C0C">
        <w:rPr>
          <w:rFonts w:ascii="Times New Roman" w:hAnsi="Times New Roman" w:cs="Times New Roman"/>
          <w:color w:val="000000" w:themeColor="text1"/>
          <w:sz w:val="28"/>
          <w:szCs w:val="28"/>
          <w:lang w:eastAsia="ru-RU"/>
        </w:rPr>
        <w:t> </w:t>
      </w:r>
      <w:r w:rsidR="00E719A2" w:rsidRPr="00215C0C">
        <w:rPr>
          <w:rFonts w:ascii="Times New Roman" w:hAnsi="Times New Roman" w:cs="Times New Roman"/>
          <w:color w:val="000000" w:themeColor="text1"/>
          <w:sz w:val="28"/>
        </w:rPr>
        <w:t>342 млн тенге в 2013 году) получено от «Доли прибыли в совместных и ассоциированных компаниях»</w:t>
      </w:r>
    </w:p>
    <w:p w:rsidR="00E719A2" w:rsidRDefault="00FB6039" w:rsidP="00FB6039">
      <w:pPr>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w:t>
      </w:r>
      <w:r w:rsidR="00E719A2" w:rsidRPr="00215C0C">
        <w:rPr>
          <w:rFonts w:ascii="Times New Roman" w:hAnsi="Times New Roman" w:cs="Times New Roman"/>
          <w:color w:val="000000" w:themeColor="text1"/>
          <w:sz w:val="28"/>
        </w:rPr>
        <w:t xml:space="preserve"> 89 и 94% «Доли прибыли в совместных и ассоциированных компаниях» получены от совместных и ассоциированных компаний КМГ</w:t>
      </w:r>
      <w:r>
        <w:rPr>
          <w:rFonts w:ascii="Times New Roman" w:hAnsi="Times New Roman" w:cs="Times New Roman"/>
          <w:color w:val="000000" w:themeColor="text1"/>
          <w:sz w:val="28"/>
        </w:rPr>
        <w:t xml:space="preserve"> (таблица Д.6).</w:t>
      </w:r>
    </w:p>
    <w:p w:rsidR="00723B81" w:rsidRPr="00215C0C" w:rsidRDefault="00723B81" w:rsidP="00215C0C">
      <w:pPr>
        <w:spacing w:after="0" w:line="240" w:lineRule="auto"/>
        <w:jc w:val="both"/>
        <w:rPr>
          <w:rFonts w:ascii="Times New Roman" w:hAnsi="Times New Roman" w:cs="Times New Roman"/>
          <w:color w:val="000000" w:themeColor="text1"/>
          <w:sz w:val="28"/>
        </w:rPr>
      </w:pPr>
    </w:p>
    <w:p w:rsidR="00E719A2" w:rsidRDefault="00FB6039" w:rsidP="00215C0C">
      <w:pPr>
        <w:spacing w:after="0" w:line="240" w:lineRule="auto"/>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Таблтца Д.6 – </w:t>
      </w:r>
      <w:r w:rsidR="00E719A2" w:rsidRPr="00FB6039">
        <w:rPr>
          <w:rFonts w:ascii="Times New Roman" w:hAnsi="Times New Roman" w:cs="Times New Roman"/>
          <w:color w:val="000000" w:themeColor="text1"/>
          <w:sz w:val="28"/>
        </w:rPr>
        <w:t>Анализ формирования чистой прибыли до налогообложения СК</w:t>
      </w:r>
    </w:p>
    <w:p w:rsidR="00FB6039" w:rsidRPr="00FB6039" w:rsidRDefault="00FB6039" w:rsidP="00215C0C">
      <w:pPr>
        <w:spacing w:after="0" w:line="240" w:lineRule="auto"/>
        <w:rPr>
          <w:rFonts w:ascii="Times New Roman" w:hAnsi="Times New Roman" w:cs="Times New Roman"/>
          <w:color w:val="000000" w:themeColor="text1"/>
          <w:sz w:val="16"/>
          <w:szCs w:val="16"/>
        </w:rPr>
      </w:pPr>
    </w:p>
    <w:tbl>
      <w:tblPr>
        <w:tblW w:w="9618" w:type="dxa"/>
        <w:tblInd w:w="93" w:type="dxa"/>
        <w:tblLook w:val="04A0" w:firstRow="1" w:lastRow="0" w:firstColumn="1" w:lastColumn="0" w:noHBand="0" w:noVBand="1"/>
      </w:tblPr>
      <w:tblGrid>
        <w:gridCol w:w="4229"/>
        <w:gridCol w:w="1595"/>
        <w:gridCol w:w="1400"/>
        <w:gridCol w:w="1288"/>
        <w:gridCol w:w="1106"/>
      </w:tblGrid>
      <w:tr w:rsidR="00E719A2" w:rsidRPr="00723B81" w:rsidTr="00FB6039">
        <w:trPr>
          <w:trHeight w:val="300"/>
        </w:trPr>
        <w:tc>
          <w:tcPr>
            <w:tcW w:w="4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9A2" w:rsidRPr="00723B81" w:rsidRDefault="00FB6039"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В </w:t>
            </w:r>
            <w:r w:rsidR="00E719A2" w:rsidRPr="00723B81">
              <w:rPr>
                <w:rFonts w:ascii="Times New Roman" w:eastAsia="Times New Roman" w:hAnsi="Times New Roman" w:cs="Times New Roman"/>
                <w:color w:val="000000" w:themeColor="text1"/>
                <w:sz w:val="24"/>
                <w:szCs w:val="24"/>
                <w:lang w:eastAsia="ru-RU"/>
              </w:rPr>
              <w:t>млн тенге</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2011</w:t>
            </w:r>
            <w:r w:rsidR="00FB6039">
              <w:rPr>
                <w:rFonts w:ascii="Times New Roman" w:eastAsia="Times New Roman" w:hAnsi="Times New Roman" w:cs="Times New Roman"/>
                <w:color w:val="000000" w:themeColor="text1"/>
                <w:sz w:val="24"/>
                <w:szCs w:val="24"/>
                <w:lang w:eastAsia="ru-RU"/>
              </w:rPr>
              <w:t xml:space="preserve"> год</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2012</w:t>
            </w:r>
            <w:r w:rsidR="00FB6039">
              <w:rPr>
                <w:rFonts w:ascii="Times New Roman" w:eastAsia="Times New Roman" w:hAnsi="Times New Roman" w:cs="Times New Roman"/>
                <w:color w:val="000000" w:themeColor="text1"/>
                <w:sz w:val="24"/>
                <w:szCs w:val="24"/>
                <w:lang w:eastAsia="ru-RU"/>
              </w:rPr>
              <w:t xml:space="preserve"> год</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2013</w:t>
            </w:r>
            <w:r w:rsidR="00FB6039">
              <w:rPr>
                <w:rFonts w:ascii="Times New Roman" w:eastAsia="Times New Roman" w:hAnsi="Times New Roman" w:cs="Times New Roman"/>
                <w:color w:val="000000" w:themeColor="text1"/>
                <w:sz w:val="24"/>
                <w:szCs w:val="24"/>
                <w:lang w:eastAsia="ru-RU"/>
              </w:rPr>
              <w:t xml:space="preserve"> год</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2014</w:t>
            </w:r>
            <w:r w:rsidR="00FB6039">
              <w:rPr>
                <w:rFonts w:ascii="Times New Roman" w:eastAsia="Times New Roman" w:hAnsi="Times New Roman" w:cs="Times New Roman"/>
                <w:color w:val="000000" w:themeColor="text1"/>
                <w:sz w:val="24"/>
                <w:szCs w:val="24"/>
                <w:lang w:eastAsia="ru-RU"/>
              </w:rPr>
              <w:t xml:space="preserve"> год</w:t>
            </w:r>
          </w:p>
        </w:tc>
      </w:tr>
      <w:tr w:rsidR="00FB6039" w:rsidRPr="00723B81" w:rsidTr="00FB6039">
        <w:trPr>
          <w:trHeight w:val="300"/>
        </w:trPr>
        <w:tc>
          <w:tcPr>
            <w:tcW w:w="9618" w:type="dxa"/>
            <w:gridSpan w:val="5"/>
            <w:tcBorders>
              <w:top w:val="nil"/>
              <w:left w:val="single" w:sz="4" w:space="0" w:color="auto"/>
              <w:bottom w:val="single" w:sz="4" w:space="0" w:color="auto"/>
              <w:right w:val="single" w:sz="4" w:space="0" w:color="auto"/>
            </w:tcBorders>
            <w:shd w:val="clear" w:color="auto" w:fill="auto"/>
            <w:noWrap/>
            <w:vAlign w:val="bottom"/>
            <w:hideMark/>
          </w:tcPr>
          <w:p w:rsidR="00FB6039" w:rsidRPr="00723B81" w:rsidRDefault="00FB6039" w:rsidP="00FB6039">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Прибыль до налогообложения </w:t>
            </w:r>
          </w:p>
        </w:tc>
      </w:tr>
      <w:tr w:rsidR="00E719A2"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СК</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688 594</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1 183 802</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889 973</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458 833</w:t>
            </w:r>
          </w:p>
        </w:tc>
      </w:tr>
      <w:tr w:rsidR="00E719A2"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723B81" w:rsidRDefault="00FB6039"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 xml:space="preserve">Прибыль </w:t>
            </w:r>
            <w:r w:rsidR="00E719A2" w:rsidRPr="00723B81">
              <w:rPr>
                <w:rFonts w:ascii="Times New Roman" w:eastAsia="Times New Roman" w:hAnsi="Times New Roman" w:cs="Times New Roman"/>
                <w:color w:val="000000" w:themeColor="text1"/>
                <w:sz w:val="24"/>
                <w:szCs w:val="24"/>
                <w:lang w:eastAsia="ru-RU"/>
              </w:rPr>
              <w:t>до налогообл/Доходы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15,6%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24,0%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17,5% </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9,0% </w:t>
            </w:r>
          </w:p>
        </w:tc>
      </w:tr>
      <w:tr w:rsidR="00E719A2"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723B81" w:rsidRDefault="00FB6039"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Прибыль от опер деят</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526 664</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723B81" w:rsidRDefault="00E719A2" w:rsidP="00215C0C">
            <w:pPr>
              <w:spacing w:after="0" w:line="240" w:lineRule="auto"/>
              <w:jc w:val="right"/>
              <w:rPr>
                <w:rFonts w:ascii="Times New Roman" w:eastAsia="Times New Roman" w:hAnsi="Times New Roman" w:cs="Times New Roman"/>
                <w:bCs/>
                <w:color w:val="000000" w:themeColor="text1"/>
                <w:sz w:val="24"/>
                <w:szCs w:val="24"/>
                <w:lang w:eastAsia="ru-RU"/>
              </w:rPr>
            </w:pPr>
            <w:r w:rsidRPr="00723B81">
              <w:rPr>
                <w:rFonts w:ascii="Times New Roman" w:eastAsia="Times New Roman" w:hAnsi="Times New Roman" w:cs="Times New Roman"/>
                <w:bCs/>
                <w:color w:val="000000" w:themeColor="text1"/>
                <w:sz w:val="24"/>
                <w:szCs w:val="24"/>
                <w:lang w:eastAsia="ru-RU"/>
              </w:rPr>
              <w:t>194 807</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425C73" w:rsidP="00425C73">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Прибыль от опер деят/Доходы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10,4% </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3,8% </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FB6039" w:rsidP="00215C0C">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Фин.доход</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83 902</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129 369</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FB6039" w:rsidP="00215C0C">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Фин.затраты</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-230 746</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-288 107</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FB6039" w:rsidP="00215C0C">
            <w:pPr>
              <w:spacing w:after="0" w:line="240" w:lineRule="auto"/>
              <w:rPr>
                <w:rFonts w:ascii="Times New Roman" w:hAnsi="Times New Roman" w:cs="Times New Roman"/>
                <w:sz w:val="24"/>
                <w:szCs w:val="24"/>
              </w:rPr>
            </w:pPr>
            <w:r w:rsidRPr="003A68D9">
              <w:rPr>
                <w:rFonts w:ascii="Times New Roman" w:hAnsi="Times New Roman" w:cs="Times New Roman"/>
                <w:sz w:val="24"/>
                <w:szCs w:val="24"/>
              </w:rPr>
              <w:t>Доля прибыли в совм&amp;ассоц.</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hAnsi="Times New Roman" w:cs="Times New Roman"/>
                <w:i/>
                <w:sz w:val="24"/>
                <w:szCs w:val="24"/>
              </w:rPr>
            </w:pPr>
            <w:r w:rsidRPr="003A68D9">
              <w:rPr>
                <w:rFonts w:ascii="Times New Roman" w:eastAsia="Times New Roman" w:hAnsi="Times New Roman" w:cs="Times New Roman"/>
                <w:bCs/>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rPr>
                <w:rFonts w:ascii="Times New Roman" w:hAnsi="Times New Roman" w:cs="Times New Roman"/>
                <w:i/>
                <w:sz w:val="24"/>
                <w:szCs w:val="24"/>
              </w:rPr>
            </w:pPr>
            <w:r w:rsidRPr="003A68D9">
              <w:rPr>
                <w:rFonts w:ascii="Times New Roman" w:eastAsia="Times New Roman" w:hAnsi="Times New Roman" w:cs="Times New Roman"/>
                <w:bCs/>
                <w:i/>
                <w:iCs/>
                <w:sz w:val="24"/>
                <w:szCs w:val="24"/>
                <w:lang w:eastAsia="ru-RU"/>
              </w:rPr>
              <w:t>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bCs/>
                <w:sz w:val="24"/>
                <w:szCs w:val="24"/>
                <w:lang w:eastAsia="ru-RU"/>
              </w:rPr>
            </w:pPr>
            <w:r w:rsidRPr="003A68D9">
              <w:rPr>
                <w:rFonts w:ascii="Times New Roman" w:eastAsia="Times New Roman" w:hAnsi="Times New Roman" w:cs="Times New Roman"/>
                <w:bCs/>
                <w:sz w:val="24"/>
                <w:szCs w:val="24"/>
                <w:lang w:eastAsia="ru-RU"/>
              </w:rPr>
              <w:t>546 342</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bCs/>
                <w:sz w:val="24"/>
                <w:szCs w:val="24"/>
                <w:lang w:eastAsia="ru-RU"/>
              </w:rPr>
            </w:pPr>
            <w:r w:rsidRPr="003A68D9">
              <w:rPr>
                <w:rFonts w:ascii="Times New Roman" w:eastAsia="Times New Roman" w:hAnsi="Times New Roman" w:cs="Times New Roman"/>
                <w:bCs/>
                <w:sz w:val="24"/>
                <w:szCs w:val="24"/>
                <w:lang w:eastAsia="ru-RU"/>
              </w:rPr>
              <w:t>457 095</w:t>
            </w:r>
          </w:p>
        </w:tc>
      </w:tr>
      <w:tr w:rsidR="00E719A2" w:rsidRPr="003A68D9" w:rsidTr="00FB6039">
        <w:trPr>
          <w:trHeight w:val="465"/>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FB6039" w:rsidP="00215C0C">
            <w:pPr>
              <w:spacing w:after="0" w:line="240" w:lineRule="auto"/>
              <w:rPr>
                <w:rFonts w:ascii="Times New Roman" w:hAnsi="Times New Roman" w:cs="Times New Roman"/>
                <w:i/>
                <w:sz w:val="24"/>
                <w:szCs w:val="24"/>
              </w:rPr>
            </w:pPr>
            <w:r w:rsidRPr="003A68D9">
              <w:rPr>
                <w:rFonts w:ascii="Times New Roman" w:hAnsi="Times New Roman" w:cs="Times New Roman"/>
                <w:i/>
                <w:sz w:val="24"/>
                <w:szCs w:val="24"/>
              </w:rPr>
              <w:t xml:space="preserve">Доля </w:t>
            </w:r>
            <w:r w:rsidR="00E719A2" w:rsidRPr="003A68D9">
              <w:rPr>
                <w:rFonts w:ascii="Times New Roman" w:hAnsi="Times New Roman" w:cs="Times New Roman"/>
                <w:i/>
                <w:sz w:val="24"/>
                <w:szCs w:val="24"/>
              </w:rPr>
              <w:t xml:space="preserve">прибыли в </w:t>
            </w:r>
            <w:r w:rsidRPr="003A68D9">
              <w:rPr>
                <w:rFonts w:ascii="Times New Roman" w:hAnsi="Times New Roman" w:cs="Times New Roman"/>
                <w:i/>
                <w:sz w:val="24"/>
                <w:szCs w:val="24"/>
              </w:rPr>
              <w:t>совмиассоц</w:t>
            </w:r>
            <w:r w:rsidR="00E719A2" w:rsidRPr="003A68D9">
              <w:rPr>
                <w:rFonts w:ascii="Times New Roman" w:hAnsi="Times New Roman" w:cs="Times New Roman"/>
                <w:i/>
                <w:sz w:val="24"/>
                <w:szCs w:val="24"/>
              </w:rPr>
              <w:t>/Прибыль до налогообложения</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hAnsi="Times New Roman" w:cs="Times New Roman"/>
                <w:i/>
                <w:sz w:val="24"/>
                <w:szCs w:val="24"/>
              </w:rPr>
            </w:pPr>
            <w:r w:rsidRPr="003A68D9">
              <w:rPr>
                <w:rFonts w:ascii="Times New Roman" w:eastAsia="Times New Roman" w:hAnsi="Times New Roman" w:cs="Times New Roman"/>
                <w:bCs/>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 xml:space="preserve">-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 xml:space="preserve">61,4% </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 xml:space="preserve">99,6% </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E719A2" w:rsidP="00215C0C">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КМГ</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633 214</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589 926</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681 707</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319 499</w:t>
            </w:r>
          </w:p>
        </w:tc>
      </w:tr>
      <w:tr w:rsidR="00E719A2"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E719A2" w:rsidRPr="003A68D9" w:rsidRDefault="00FB6039" w:rsidP="00215C0C">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 xml:space="preserve">Прибыль </w:t>
            </w:r>
            <w:r w:rsidR="00E719A2" w:rsidRPr="003A68D9">
              <w:rPr>
                <w:rFonts w:ascii="Times New Roman" w:eastAsia="Times New Roman" w:hAnsi="Times New Roman" w:cs="Times New Roman"/>
                <w:sz w:val="24"/>
                <w:szCs w:val="24"/>
                <w:lang w:eastAsia="ru-RU"/>
              </w:rPr>
              <w:t>до налогообл/Доходы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24,1% </w:t>
            </w:r>
          </w:p>
        </w:tc>
        <w:tc>
          <w:tcPr>
            <w:tcW w:w="1400"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19,9% </w:t>
            </w:r>
          </w:p>
        </w:tc>
        <w:tc>
          <w:tcPr>
            <w:tcW w:w="1288"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21,0% </w:t>
            </w:r>
          </w:p>
        </w:tc>
        <w:tc>
          <w:tcPr>
            <w:tcW w:w="1106" w:type="dxa"/>
            <w:tcBorders>
              <w:top w:val="nil"/>
              <w:left w:val="nil"/>
              <w:bottom w:val="single" w:sz="4" w:space="0" w:color="auto"/>
              <w:right w:val="single" w:sz="4" w:space="0" w:color="auto"/>
            </w:tcBorders>
            <w:shd w:val="clear" w:color="auto" w:fill="auto"/>
            <w:noWrap/>
            <w:vAlign w:val="bottom"/>
            <w:hideMark/>
          </w:tcPr>
          <w:p w:rsidR="00E719A2" w:rsidRPr="003A68D9" w:rsidRDefault="00E719A2"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10,0% </w:t>
            </w:r>
          </w:p>
        </w:tc>
      </w:tr>
      <w:tr w:rsidR="00425C73"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3A68D9" w:rsidRDefault="00425C73" w:rsidP="00552984">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Прибыль от опер деят</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279 960</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349 747</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bCs/>
                <w:i/>
                <w:iCs/>
                <w:sz w:val="24"/>
                <w:szCs w:val="24"/>
                <w:lang w:eastAsia="ru-RU"/>
              </w:rPr>
            </w:pPr>
            <w:r w:rsidRPr="003A68D9">
              <w:rPr>
                <w:rFonts w:ascii="Times New Roman" w:eastAsia="Times New Roman" w:hAnsi="Times New Roman" w:cs="Times New Roman"/>
                <w:bCs/>
                <w:i/>
                <w:iCs/>
                <w:sz w:val="24"/>
                <w:szCs w:val="24"/>
                <w:lang w:eastAsia="ru-RU"/>
              </w:rPr>
              <w:t>-28 991</w:t>
            </w:r>
          </w:p>
        </w:tc>
      </w:tr>
      <w:tr w:rsidR="00425C73"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3A68D9" w:rsidRDefault="00425C73" w:rsidP="00552984">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Прибыль от опер деят/Доходы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9,5% </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xml:space="preserve">10,8% </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(0,9%)</w:t>
            </w:r>
          </w:p>
        </w:tc>
      </w:tr>
      <w:tr w:rsidR="00425C73" w:rsidRPr="003A68D9"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3A68D9" w:rsidRDefault="00425C73" w:rsidP="00215C0C">
            <w:pPr>
              <w:spacing w:after="0" w:line="240" w:lineRule="auto"/>
              <w:rPr>
                <w:rFonts w:ascii="Times New Roman" w:eastAsia="Times New Roman" w:hAnsi="Times New Roman" w:cs="Times New Roman"/>
                <w:sz w:val="24"/>
                <w:szCs w:val="24"/>
                <w:lang w:eastAsia="ru-RU"/>
              </w:rPr>
            </w:pPr>
            <w:r w:rsidRPr="003A68D9">
              <w:rPr>
                <w:rFonts w:ascii="Times New Roman" w:eastAsia="Times New Roman" w:hAnsi="Times New Roman" w:cs="Times New Roman"/>
                <w:sz w:val="24"/>
                <w:szCs w:val="24"/>
                <w:lang w:eastAsia="ru-RU"/>
              </w:rPr>
              <w:t>Фин.доход</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29 024</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42 388</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3A68D9" w:rsidRDefault="00425C73" w:rsidP="00215C0C">
            <w:pPr>
              <w:spacing w:after="0" w:line="240" w:lineRule="auto"/>
              <w:jc w:val="right"/>
              <w:rPr>
                <w:rFonts w:ascii="Times New Roman" w:eastAsia="Times New Roman" w:hAnsi="Times New Roman" w:cs="Times New Roman"/>
                <w:i/>
                <w:iCs/>
                <w:sz w:val="24"/>
                <w:szCs w:val="24"/>
                <w:lang w:eastAsia="ru-RU"/>
              </w:rPr>
            </w:pPr>
            <w:r w:rsidRPr="003A68D9">
              <w:rPr>
                <w:rFonts w:ascii="Times New Roman" w:eastAsia="Times New Roman" w:hAnsi="Times New Roman" w:cs="Times New Roman"/>
                <w:i/>
                <w:iCs/>
                <w:sz w:val="24"/>
                <w:szCs w:val="24"/>
                <w:lang w:eastAsia="ru-RU"/>
              </w:rPr>
              <w:t>55 491</w:t>
            </w:r>
          </w:p>
        </w:tc>
      </w:tr>
      <w:tr w:rsidR="00425C73"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723B81" w:rsidRDefault="00425C73"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Фин.затраты</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-171 744</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-169 184</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-202 471</w:t>
            </w:r>
          </w:p>
        </w:tc>
      </w:tr>
      <w:tr w:rsidR="00425C73"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723B81" w:rsidRDefault="00425C73" w:rsidP="00215C0C">
            <w:pPr>
              <w:spacing w:after="0" w:line="240" w:lineRule="auto"/>
              <w:rPr>
                <w:rFonts w:ascii="Times New Roman" w:hAnsi="Times New Roman" w:cs="Times New Roman"/>
                <w:color w:val="000000" w:themeColor="text1"/>
                <w:sz w:val="24"/>
                <w:szCs w:val="24"/>
              </w:rPr>
            </w:pPr>
            <w:r w:rsidRPr="00723B81">
              <w:rPr>
                <w:rFonts w:ascii="Times New Roman" w:hAnsi="Times New Roman" w:cs="Times New Roman"/>
                <w:color w:val="000000" w:themeColor="text1"/>
                <w:sz w:val="24"/>
                <w:szCs w:val="24"/>
              </w:rPr>
              <w:t>Доля прибыли в совм&amp;ассоц.</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rPr>
                <w:rFonts w:ascii="Times New Roman" w:hAnsi="Times New Roman" w:cs="Times New Roman"/>
                <w:i/>
                <w:color w:val="000000" w:themeColor="text1"/>
                <w:sz w:val="24"/>
                <w:szCs w:val="24"/>
              </w:rPr>
            </w:pPr>
            <w:r w:rsidRPr="00723B81">
              <w:rPr>
                <w:rFonts w:ascii="Times New Roman" w:eastAsia="Times New Roman" w:hAnsi="Times New Roman" w:cs="Times New Roman"/>
                <w:i/>
                <w:iCs/>
                <w:color w:val="000000" w:themeColor="text1"/>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471 086</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483 517</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427 857</w:t>
            </w:r>
          </w:p>
        </w:tc>
      </w:tr>
      <w:tr w:rsidR="00425C73" w:rsidRPr="00723B81" w:rsidTr="00FB6039">
        <w:trPr>
          <w:trHeight w:val="66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723B81" w:rsidRDefault="00425C73" w:rsidP="00215C0C">
            <w:pPr>
              <w:spacing w:after="0" w:line="240" w:lineRule="auto"/>
              <w:rPr>
                <w:rFonts w:ascii="Times New Roman" w:hAnsi="Times New Roman" w:cs="Times New Roman"/>
                <w:i/>
                <w:color w:val="000000" w:themeColor="text1"/>
                <w:sz w:val="24"/>
                <w:szCs w:val="24"/>
              </w:rPr>
            </w:pPr>
            <w:r w:rsidRPr="00723B81">
              <w:rPr>
                <w:rFonts w:ascii="Times New Roman" w:hAnsi="Times New Roman" w:cs="Times New Roman"/>
                <w:i/>
                <w:color w:val="000000" w:themeColor="text1"/>
                <w:sz w:val="24"/>
                <w:szCs w:val="24"/>
              </w:rPr>
              <w:t>Доля прибыли в совмИассоц/Прибыль до налогообложения</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hAnsi="Times New Roman" w:cs="Times New Roman"/>
                <w:i/>
                <w:color w:val="000000" w:themeColor="text1"/>
                <w:sz w:val="24"/>
                <w:szCs w:val="24"/>
              </w:rPr>
            </w:pPr>
            <w:r w:rsidRPr="00723B81">
              <w:rPr>
                <w:rFonts w:ascii="Times New Roman" w:eastAsia="Times New Roman" w:hAnsi="Times New Roman" w:cs="Times New Roman"/>
                <w:bCs/>
                <w:i/>
                <w:iCs/>
                <w:color w:val="000000" w:themeColor="text1"/>
                <w:sz w:val="24"/>
                <w:szCs w:val="24"/>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 xml:space="preserve">79,9% </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 xml:space="preserve">70,9% </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bCs/>
                <w:i/>
                <w:iCs/>
                <w:color w:val="000000" w:themeColor="text1"/>
                <w:sz w:val="24"/>
                <w:szCs w:val="24"/>
                <w:lang w:eastAsia="ru-RU"/>
              </w:rPr>
            </w:pPr>
            <w:r w:rsidRPr="00723B81">
              <w:rPr>
                <w:rFonts w:ascii="Times New Roman" w:eastAsia="Times New Roman" w:hAnsi="Times New Roman" w:cs="Times New Roman"/>
                <w:bCs/>
                <w:i/>
                <w:iCs/>
                <w:color w:val="000000" w:themeColor="text1"/>
                <w:sz w:val="24"/>
                <w:szCs w:val="24"/>
                <w:lang w:eastAsia="ru-RU"/>
              </w:rPr>
              <w:t xml:space="preserve">133,9% </w:t>
            </w:r>
          </w:p>
        </w:tc>
      </w:tr>
      <w:tr w:rsidR="00425C73"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723B81" w:rsidRDefault="00425C73"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КТЖ</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157 725</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145 833</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160 296</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60 145</w:t>
            </w:r>
          </w:p>
        </w:tc>
      </w:tr>
      <w:tr w:rsidR="00425C73" w:rsidRPr="00723B81" w:rsidTr="00FB6039">
        <w:trPr>
          <w:trHeight w:val="300"/>
        </w:trPr>
        <w:tc>
          <w:tcPr>
            <w:tcW w:w="4229" w:type="dxa"/>
            <w:tcBorders>
              <w:top w:val="nil"/>
              <w:left w:val="single" w:sz="4" w:space="0" w:color="auto"/>
              <w:bottom w:val="single" w:sz="4" w:space="0" w:color="auto"/>
              <w:right w:val="single" w:sz="4" w:space="0" w:color="auto"/>
            </w:tcBorders>
            <w:shd w:val="clear" w:color="auto" w:fill="auto"/>
            <w:vAlign w:val="bottom"/>
            <w:hideMark/>
          </w:tcPr>
          <w:p w:rsidR="00425C73" w:rsidRPr="00723B81" w:rsidRDefault="00425C73" w:rsidP="00215C0C">
            <w:pPr>
              <w:spacing w:after="0" w:line="240" w:lineRule="auto"/>
              <w:rPr>
                <w:rFonts w:ascii="Times New Roman" w:eastAsia="Times New Roman" w:hAnsi="Times New Roman" w:cs="Times New Roman"/>
                <w:color w:val="000000" w:themeColor="text1"/>
                <w:sz w:val="24"/>
                <w:szCs w:val="24"/>
                <w:lang w:eastAsia="ru-RU"/>
              </w:rPr>
            </w:pPr>
            <w:r w:rsidRPr="00723B81">
              <w:rPr>
                <w:rFonts w:ascii="Times New Roman" w:eastAsia="Times New Roman" w:hAnsi="Times New Roman" w:cs="Times New Roman"/>
                <w:color w:val="000000" w:themeColor="text1"/>
                <w:sz w:val="24"/>
                <w:szCs w:val="24"/>
                <w:lang w:eastAsia="ru-RU"/>
              </w:rPr>
              <w:t>Прибыль до налогообл/Доходы</w:t>
            </w:r>
          </w:p>
        </w:tc>
        <w:tc>
          <w:tcPr>
            <w:tcW w:w="1595"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22,4% </w:t>
            </w:r>
          </w:p>
        </w:tc>
        <w:tc>
          <w:tcPr>
            <w:tcW w:w="1400"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18,3% </w:t>
            </w:r>
          </w:p>
        </w:tc>
        <w:tc>
          <w:tcPr>
            <w:tcW w:w="1288"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18,3% </w:t>
            </w:r>
          </w:p>
        </w:tc>
        <w:tc>
          <w:tcPr>
            <w:tcW w:w="1106" w:type="dxa"/>
            <w:tcBorders>
              <w:top w:val="nil"/>
              <w:left w:val="nil"/>
              <w:bottom w:val="single" w:sz="4" w:space="0" w:color="auto"/>
              <w:right w:val="single" w:sz="4" w:space="0" w:color="auto"/>
            </w:tcBorders>
            <w:shd w:val="clear" w:color="auto" w:fill="auto"/>
            <w:noWrap/>
            <w:vAlign w:val="bottom"/>
            <w:hideMark/>
          </w:tcPr>
          <w:p w:rsidR="00425C73" w:rsidRPr="00723B81" w:rsidRDefault="00425C73" w:rsidP="00215C0C">
            <w:pPr>
              <w:spacing w:after="0" w:line="240" w:lineRule="auto"/>
              <w:jc w:val="right"/>
              <w:rPr>
                <w:rFonts w:ascii="Times New Roman" w:eastAsia="Times New Roman" w:hAnsi="Times New Roman" w:cs="Times New Roman"/>
                <w:i/>
                <w:iCs/>
                <w:color w:val="000000" w:themeColor="text1"/>
                <w:sz w:val="24"/>
                <w:szCs w:val="24"/>
                <w:lang w:eastAsia="ru-RU"/>
              </w:rPr>
            </w:pPr>
            <w:r w:rsidRPr="00723B81">
              <w:rPr>
                <w:rFonts w:ascii="Times New Roman" w:eastAsia="Times New Roman" w:hAnsi="Times New Roman" w:cs="Times New Roman"/>
                <w:i/>
                <w:iCs/>
                <w:color w:val="000000" w:themeColor="text1"/>
                <w:sz w:val="24"/>
                <w:szCs w:val="24"/>
                <w:lang w:eastAsia="ru-RU"/>
              </w:rPr>
              <w:t xml:space="preserve">6,8% </w:t>
            </w:r>
          </w:p>
        </w:tc>
      </w:tr>
    </w:tbl>
    <w:p w:rsidR="00E719A2" w:rsidRPr="00FB6039" w:rsidRDefault="00E719A2" w:rsidP="00723B81">
      <w:pPr>
        <w:spacing w:after="0" w:line="240" w:lineRule="auto"/>
        <w:ind w:firstLine="709"/>
        <w:rPr>
          <w:rFonts w:ascii="Times New Roman" w:hAnsi="Times New Roman" w:cs="Times New Roman"/>
          <w:i/>
          <w:color w:val="000000" w:themeColor="text1"/>
          <w:sz w:val="28"/>
        </w:rPr>
      </w:pPr>
      <w:r w:rsidRPr="00FB6039">
        <w:rPr>
          <w:rFonts w:ascii="Times New Roman" w:hAnsi="Times New Roman" w:cs="Times New Roman"/>
          <w:i/>
          <w:color w:val="000000" w:themeColor="text1"/>
          <w:sz w:val="28"/>
          <w:szCs w:val="28"/>
        </w:rPr>
        <w:t xml:space="preserve">Пример сравнения с показателями аналогичных предприятий </w:t>
      </w:r>
    </w:p>
    <w:p w:rsidR="00E719A2" w:rsidRPr="00FB6039" w:rsidRDefault="00E719A2" w:rsidP="00215C0C">
      <w:pPr>
        <w:spacing w:after="0" w:line="240" w:lineRule="auto"/>
        <w:ind w:firstLine="708"/>
        <w:jc w:val="both"/>
        <w:rPr>
          <w:rFonts w:ascii="Times New Roman" w:hAnsi="Times New Roman" w:cs="Times New Roman"/>
          <w:i/>
          <w:color w:val="000000" w:themeColor="text1"/>
          <w:sz w:val="28"/>
        </w:rPr>
      </w:pPr>
      <w:r w:rsidRPr="00215C0C">
        <w:rPr>
          <w:rFonts w:ascii="Times New Roman" w:hAnsi="Times New Roman" w:cs="Times New Roman"/>
          <w:color w:val="000000" w:themeColor="text1"/>
          <w:sz w:val="28"/>
        </w:rPr>
        <w:t xml:space="preserve">Сравнение некоторых коэффициентов и других показателей СК с соответствующими показателями аналогичных холдингов (по мере доступности достоверных данных по аналогичным компаниям) приводится </w:t>
      </w:r>
      <w:r w:rsidR="00FB6039">
        <w:rPr>
          <w:rFonts w:ascii="Times New Roman" w:hAnsi="Times New Roman" w:cs="Times New Roman"/>
          <w:color w:val="000000" w:themeColor="text1"/>
          <w:sz w:val="28"/>
        </w:rPr>
        <w:t xml:space="preserve">ниже в виде диаграмм и таблиц. </w:t>
      </w:r>
      <w:r w:rsidRPr="00215C0C">
        <w:rPr>
          <w:rFonts w:ascii="Times New Roman" w:hAnsi="Times New Roman" w:cs="Times New Roman"/>
          <w:color w:val="000000" w:themeColor="text1"/>
          <w:sz w:val="28"/>
        </w:rPr>
        <w:t>Аудитору следует помнить, что выбор аналогичных предприятий должен быть осуществлен на основе критериев</w:t>
      </w:r>
      <w:r w:rsidR="00FB6039">
        <w:rPr>
          <w:rFonts w:ascii="Times New Roman" w:hAnsi="Times New Roman" w:cs="Times New Roman"/>
          <w:color w:val="000000" w:themeColor="text1"/>
          <w:sz w:val="28"/>
        </w:rPr>
        <w:t>/</w:t>
      </w:r>
      <w:r w:rsidRPr="00215C0C">
        <w:rPr>
          <w:rFonts w:ascii="Times New Roman" w:hAnsi="Times New Roman" w:cs="Times New Roman"/>
          <w:color w:val="000000" w:themeColor="text1"/>
          <w:sz w:val="28"/>
        </w:rPr>
        <w:t>параметров, определенных исходя из характеристики объекта аудита эфф</w:t>
      </w:r>
      <w:r w:rsidR="00FB6039">
        <w:rPr>
          <w:rFonts w:ascii="Times New Roman" w:hAnsi="Times New Roman" w:cs="Times New Roman"/>
          <w:color w:val="000000" w:themeColor="text1"/>
          <w:sz w:val="28"/>
        </w:rPr>
        <w:t xml:space="preserve">ективности, например: отрасль, </w:t>
      </w:r>
      <w:r w:rsidRPr="00215C0C">
        <w:rPr>
          <w:rFonts w:ascii="Times New Roman" w:hAnsi="Times New Roman" w:cs="Times New Roman"/>
          <w:color w:val="000000" w:themeColor="text1"/>
          <w:sz w:val="28"/>
        </w:rPr>
        <w:t>цели и виды деятельности, размеры экономики и</w:t>
      </w:r>
      <w:r w:rsidR="00FB6039">
        <w:rPr>
          <w:rFonts w:ascii="Times New Roman" w:hAnsi="Times New Roman" w:cs="Times New Roman"/>
          <w:color w:val="000000" w:themeColor="text1"/>
          <w:sz w:val="28"/>
        </w:rPr>
        <w:t>/</w:t>
      </w:r>
      <w:r w:rsidRPr="00215C0C">
        <w:rPr>
          <w:rFonts w:ascii="Times New Roman" w:hAnsi="Times New Roman" w:cs="Times New Roman"/>
          <w:color w:val="000000" w:themeColor="text1"/>
          <w:sz w:val="28"/>
        </w:rPr>
        <w:t>или структура экономики (в случае сравнений с предприятиями других стран), схожесть нормативно-правового поля (стандартов, регулирования и т.д.), т.д.</w:t>
      </w:r>
      <w:r w:rsidRPr="00215C0C">
        <w:rPr>
          <w:rFonts w:ascii="Times New Roman" w:hAnsi="Times New Roman" w:cs="Times New Roman"/>
          <w:color w:val="000000" w:themeColor="text1"/>
        </w:rPr>
        <w:t xml:space="preserve"> </w:t>
      </w:r>
      <w:r w:rsidR="00FB6039" w:rsidRPr="00FB6039">
        <w:rPr>
          <w:rFonts w:ascii="Times New Roman" w:hAnsi="Times New Roman" w:cs="Times New Roman"/>
          <w:color w:val="000000" w:themeColor="text1"/>
          <w:sz w:val="28"/>
          <w:szCs w:val="28"/>
        </w:rPr>
        <w:t>(таблица Д.7)</w:t>
      </w:r>
      <w:r w:rsidR="00FB6039">
        <w:rPr>
          <w:rFonts w:ascii="Times New Roman" w:hAnsi="Times New Roman" w:cs="Times New Roman"/>
          <w:i/>
          <w:color w:val="000000" w:themeColor="text1"/>
          <w:sz w:val="28"/>
        </w:rPr>
        <w:t>.</w:t>
      </w:r>
      <w:r w:rsidRPr="00FB6039">
        <w:rPr>
          <w:rFonts w:ascii="Times New Roman" w:hAnsi="Times New Roman" w:cs="Times New Roman"/>
          <w:i/>
          <w:color w:val="000000" w:themeColor="text1"/>
          <w:sz w:val="28"/>
        </w:rPr>
        <w:t xml:space="preserve"> </w:t>
      </w:r>
    </w:p>
    <w:p w:rsidR="00FB6039" w:rsidRDefault="00FB6039" w:rsidP="00215C0C">
      <w:pPr>
        <w:spacing w:after="0" w:line="240" w:lineRule="auto"/>
        <w:rPr>
          <w:rFonts w:ascii="Times New Roman" w:hAnsi="Times New Roman" w:cs="Times New Roman"/>
          <w:i/>
          <w:color w:val="000000" w:themeColor="text1"/>
          <w:sz w:val="28"/>
        </w:rPr>
      </w:pPr>
    </w:p>
    <w:p w:rsidR="00E719A2" w:rsidRPr="00FB6039" w:rsidRDefault="00FB6039" w:rsidP="00FB6039">
      <w:pPr>
        <w:spacing w:after="0" w:line="24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Таблица Д.7 – </w:t>
      </w:r>
      <w:r w:rsidR="00E719A2" w:rsidRPr="00FB6039">
        <w:rPr>
          <w:rFonts w:ascii="Times New Roman" w:hAnsi="Times New Roman" w:cs="Times New Roman"/>
          <w:color w:val="000000" w:themeColor="text1"/>
          <w:sz w:val="28"/>
        </w:rPr>
        <w:t>Пример коэффициентного анализа СК в сравнении с аналогичными предприятиями</w:t>
      </w:r>
    </w:p>
    <w:p w:rsidR="00723B81" w:rsidRPr="00FB6039" w:rsidRDefault="00723B81" w:rsidP="00FB6039">
      <w:pPr>
        <w:spacing w:after="0" w:line="240" w:lineRule="auto"/>
        <w:jc w:val="right"/>
        <w:rPr>
          <w:rFonts w:ascii="Times New Roman" w:hAnsi="Times New Roman" w:cs="Times New Roman"/>
          <w:i/>
          <w:color w:val="000000" w:themeColor="text1"/>
          <w:sz w:val="16"/>
          <w:szCs w:val="16"/>
        </w:rPr>
      </w:pPr>
    </w:p>
    <w:tbl>
      <w:tblPr>
        <w:tblW w:w="96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292"/>
        <w:gridCol w:w="952"/>
        <w:gridCol w:w="882"/>
        <w:gridCol w:w="937"/>
        <w:gridCol w:w="966"/>
        <w:gridCol w:w="932"/>
        <w:gridCol w:w="1098"/>
      </w:tblGrid>
      <w:tr w:rsidR="00E719A2" w:rsidRPr="00723B81" w:rsidTr="00FB6039">
        <w:trPr>
          <w:trHeight w:val="112"/>
        </w:trPr>
        <w:tc>
          <w:tcPr>
            <w:tcW w:w="2549" w:type="dxa"/>
            <w:shd w:val="clear" w:color="auto" w:fill="auto"/>
            <w:noWrap/>
            <w:vAlign w:val="center"/>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Pr="00723B81">
              <w:rPr>
                <w:rFonts w:ascii="Times New Roman" w:eastAsia="Times New Roman" w:hAnsi="Times New Roman" w:cs="Times New Roman"/>
                <w:bCs/>
                <w:color w:val="000000"/>
                <w:sz w:val="24"/>
                <w:szCs w:val="24"/>
                <w:lang w:eastAsia="ru-RU"/>
              </w:rPr>
              <w:t>Основные показатели</w:t>
            </w:r>
          </w:p>
        </w:tc>
        <w:tc>
          <w:tcPr>
            <w:tcW w:w="1292" w:type="dxa"/>
            <w:shd w:val="clear" w:color="auto" w:fill="auto"/>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Единицы измерения</w:t>
            </w:r>
          </w:p>
        </w:tc>
        <w:tc>
          <w:tcPr>
            <w:tcW w:w="952"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2010</w:t>
            </w:r>
            <w:r w:rsidR="00FB6039">
              <w:rPr>
                <w:rFonts w:ascii="Times New Roman" w:eastAsia="Times New Roman" w:hAnsi="Times New Roman" w:cs="Times New Roman"/>
                <w:bCs/>
                <w:color w:val="000000"/>
                <w:sz w:val="24"/>
                <w:szCs w:val="24"/>
                <w:lang w:eastAsia="ru-RU"/>
              </w:rPr>
              <w:t xml:space="preserve"> год</w:t>
            </w:r>
          </w:p>
        </w:tc>
        <w:tc>
          <w:tcPr>
            <w:tcW w:w="882"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2011</w:t>
            </w:r>
            <w:r w:rsidR="00FB6039">
              <w:rPr>
                <w:rFonts w:ascii="Times New Roman" w:eastAsia="Times New Roman" w:hAnsi="Times New Roman" w:cs="Times New Roman"/>
                <w:bCs/>
                <w:color w:val="000000"/>
                <w:sz w:val="24"/>
                <w:szCs w:val="24"/>
                <w:lang w:eastAsia="ru-RU"/>
              </w:rPr>
              <w:t xml:space="preserve"> год</w:t>
            </w:r>
          </w:p>
        </w:tc>
        <w:tc>
          <w:tcPr>
            <w:tcW w:w="937"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2012</w:t>
            </w:r>
            <w:r w:rsidR="00FB6039">
              <w:rPr>
                <w:rFonts w:ascii="Times New Roman" w:eastAsia="Times New Roman" w:hAnsi="Times New Roman" w:cs="Times New Roman"/>
                <w:bCs/>
                <w:color w:val="000000"/>
                <w:sz w:val="24"/>
                <w:szCs w:val="24"/>
                <w:lang w:eastAsia="ru-RU"/>
              </w:rPr>
              <w:t xml:space="preserve"> год</w:t>
            </w:r>
          </w:p>
        </w:tc>
        <w:tc>
          <w:tcPr>
            <w:tcW w:w="966"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2013</w:t>
            </w:r>
            <w:r w:rsidR="00FB6039">
              <w:rPr>
                <w:rFonts w:ascii="Times New Roman" w:eastAsia="Times New Roman" w:hAnsi="Times New Roman" w:cs="Times New Roman"/>
                <w:bCs/>
                <w:color w:val="000000"/>
                <w:sz w:val="24"/>
                <w:szCs w:val="24"/>
                <w:lang w:eastAsia="ru-RU"/>
              </w:rPr>
              <w:t xml:space="preserve"> год</w:t>
            </w:r>
          </w:p>
        </w:tc>
        <w:tc>
          <w:tcPr>
            <w:tcW w:w="932"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2014</w:t>
            </w:r>
            <w:r w:rsidR="00FB6039">
              <w:rPr>
                <w:rFonts w:ascii="Times New Roman" w:eastAsia="Times New Roman" w:hAnsi="Times New Roman" w:cs="Times New Roman"/>
                <w:bCs/>
                <w:color w:val="000000"/>
                <w:sz w:val="24"/>
                <w:szCs w:val="24"/>
                <w:lang w:eastAsia="ru-RU"/>
              </w:rPr>
              <w:t xml:space="preserve"> год</w:t>
            </w:r>
          </w:p>
        </w:tc>
        <w:tc>
          <w:tcPr>
            <w:tcW w:w="1098" w:type="dxa"/>
            <w:shd w:val="clear" w:color="auto" w:fill="auto"/>
            <w:noWrap/>
            <w:vAlign w:val="center"/>
            <w:hideMark/>
          </w:tcPr>
          <w:p w:rsidR="00E719A2" w:rsidRPr="00723B81" w:rsidRDefault="00E719A2" w:rsidP="00215C0C">
            <w:pPr>
              <w:spacing w:after="0" w:line="240" w:lineRule="auto"/>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2015</w:t>
            </w:r>
            <w:r w:rsidR="00FB6039">
              <w:rPr>
                <w:rFonts w:ascii="Times New Roman" w:eastAsia="Times New Roman" w:hAnsi="Times New Roman" w:cs="Times New Roman"/>
                <w:bCs/>
                <w:color w:val="000000"/>
                <w:sz w:val="24"/>
                <w:szCs w:val="24"/>
                <w:lang w:eastAsia="ru-RU"/>
              </w:rPr>
              <w:t xml:space="preserve"> год</w:t>
            </w:r>
          </w:p>
        </w:tc>
      </w:tr>
      <w:tr w:rsidR="00FB6039" w:rsidRPr="00723B81" w:rsidTr="00FB6039">
        <w:trPr>
          <w:trHeight w:val="112"/>
        </w:trPr>
        <w:tc>
          <w:tcPr>
            <w:tcW w:w="2549"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92" w:type="dxa"/>
            <w:shd w:val="clear" w:color="auto" w:fill="auto"/>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952"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tc>
        <w:tc>
          <w:tcPr>
            <w:tcW w:w="882"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p>
        </w:tc>
        <w:tc>
          <w:tcPr>
            <w:tcW w:w="937"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p>
        </w:tc>
        <w:tc>
          <w:tcPr>
            <w:tcW w:w="966"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c>
          <w:tcPr>
            <w:tcW w:w="932"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p>
        </w:tc>
        <w:tc>
          <w:tcPr>
            <w:tcW w:w="1098" w:type="dxa"/>
            <w:shd w:val="clear" w:color="auto" w:fill="auto"/>
            <w:noWrap/>
            <w:vAlign w:val="center"/>
          </w:tcPr>
          <w:p w:rsidR="00FB6039" w:rsidRPr="00723B81" w:rsidRDefault="00FB6039" w:rsidP="00FB603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p>
        </w:tc>
      </w:tr>
      <w:tr w:rsidR="00FB6039" w:rsidRPr="00723B81" w:rsidTr="00CF607A">
        <w:trPr>
          <w:trHeight w:val="300"/>
        </w:trPr>
        <w:tc>
          <w:tcPr>
            <w:tcW w:w="9608" w:type="dxa"/>
            <w:gridSpan w:val="8"/>
            <w:shd w:val="clear" w:color="auto" w:fill="auto"/>
            <w:noWrap/>
            <w:vAlign w:val="bottom"/>
            <w:hideMark/>
          </w:tcPr>
          <w:p w:rsidR="00FB6039" w:rsidRPr="00723B81" w:rsidRDefault="00FB6039" w:rsidP="00FB6039">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bCs/>
                <w:color w:val="000000"/>
                <w:sz w:val="24"/>
                <w:szCs w:val="24"/>
                <w:lang w:eastAsia="ru-RU"/>
              </w:rPr>
              <w:t>Количество сотрудников (Number of employees)</w:t>
            </w:r>
            <w:r w:rsidRPr="00723B81">
              <w:rPr>
                <w:rFonts w:ascii="Times New Roman" w:eastAsia="Times New Roman" w:hAnsi="Times New Roman" w:cs="Times New Roman"/>
                <w:color w:val="000000"/>
                <w:sz w:val="24"/>
                <w:szCs w:val="24"/>
                <w:lang w:eastAsia="ru-RU"/>
              </w:rPr>
              <w:t> </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320 429</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337 914</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339 619</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357 997</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320 872</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r>
      <w:tr w:rsidR="00E719A2" w:rsidRPr="00723B81" w:rsidTr="00FB6039">
        <w:trPr>
          <w:trHeight w:val="31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373</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411</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419</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476</w:t>
            </w: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r>
      <w:tr w:rsidR="00E719A2" w:rsidRPr="00723B81" w:rsidTr="00FB6039">
        <w:trPr>
          <w:trHeight w:val="46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Всего активы (Total assets)</w:t>
            </w:r>
          </w:p>
        </w:tc>
        <w:tc>
          <w:tcPr>
            <w:tcW w:w="1292" w:type="dxa"/>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86 942</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90 387</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101 069</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99 567</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91 240</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61 536</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217 405</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229 154</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248 033</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271 032</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260 606</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287 801</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Khazanah</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18 988</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20 624</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21 031</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20 292</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22 385</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FB6039">
        <w:trPr>
          <w:trHeight w:val="46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Доходы  (Revenues/Income)</w:t>
            </w:r>
          </w:p>
        </w:tc>
        <w:tc>
          <w:tcPr>
            <w:tcW w:w="1292" w:type="dxa"/>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24 639</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30 196</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33 122</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33 374</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28 672</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14 070</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56 397</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66 270</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66 800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75 440</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72 188</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74 161</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1 913</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3 077</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1 717</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2 440</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2 387</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885"/>
        </w:trPr>
        <w:tc>
          <w:tcPr>
            <w:tcW w:w="2549" w:type="dxa"/>
            <w:shd w:val="clear" w:color="auto" w:fill="auto"/>
            <w:vAlign w:val="bottom"/>
            <w:hideMark/>
          </w:tcPr>
          <w:p w:rsidR="00E719A2" w:rsidRPr="00723B81" w:rsidRDefault="00E719A2" w:rsidP="00FB6039">
            <w:pPr>
              <w:spacing w:after="0" w:line="240" w:lineRule="auto"/>
              <w:ind w:right="-98"/>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Прибыль от операцион</w:t>
            </w:r>
            <w:r w:rsidR="00FB6039">
              <w:rPr>
                <w:rFonts w:ascii="Times New Roman" w:eastAsia="Times New Roman" w:hAnsi="Times New Roman" w:cs="Times New Roman"/>
                <w:bCs/>
                <w:color w:val="000000"/>
                <w:sz w:val="24"/>
                <w:szCs w:val="24"/>
                <w:lang w:eastAsia="ru-RU"/>
              </w:rPr>
              <w:t xml:space="preserve"> </w:t>
            </w:r>
            <w:r w:rsidRPr="00723B81">
              <w:rPr>
                <w:rFonts w:ascii="Times New Roman" w:eastAsia="Times New Roman" w:hAnsi="Times New Roman" w:cs="Times New Roman"/>
                <w:bCs/>
                <w:color w:val="000000"/>
                <w:sz w:val="24"/>
                <w:szCs w:val="24"/>
                <w:lang w:eastAsia="ru-RU"/>
              </w:rPr>
              <w:t>ной деятельности (cashflow from operating activities)</w:t>
            </w:r>
          </w:p>
        </w:tc>
        <w:tc>
          <w:tcPr>
            <w:tcW w:w="1292" w:type="dxa"/>
            <w:shd w:val="clear" w:color="auto" w:fill="auto"/>
            <w:vAlign w:val="center"/>
            <w:hideMark/>
          </w:tcPr>
          <w:p w:rsidR="00E719A2" w:rsidRPr="00723B81" w:rsidRDefault="00E719A2" w:rsidP="00315AAA">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2 124</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1 542</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5 642</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3 462</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1 087</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(2 170)</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3 015</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10 714</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8 160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9 680</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8 828</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11 387</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FB6039" w:rsidRPr="00213F62" w:rsidTr="00CF607A">
        <w:trPr>
          <w:trHeight w:val="300"/>
        </w:trPr>
        <w:tc>
          <w:tcPr>
            <w:tcW w:w="9608" w:type="dxa"/>
            <w:gridSpan w:val="8"/>
            <w:shd w:val="clear" w:color="auto" w:fill="auto"/>
            <w:noWrap/>
            <w:vAlign w:val="bottom"/>
            <w:hideMark/>
          </w:tcPr>
          <w:p w:rsidR="00FB6039" w:rsidRPr="00723B81" w:rsidRDefault="00FB6039" w:rsidP="00FB6039">
            <w:pPr>
              <w:spacing w:after="0" w:line="240" w:lineRule="auto"/>
              <w:rPr>
                <w:rFonts w:ascii="Times New Roman" w:eastAsia="Times New Roman" w:hAnsi="Times New Roman" w:cs="Times New Roman"/>
                <w:color w:val="000000"/>
                <w:sz w:val="24"/>
                <w:szCs w:val="24"/>
                <w:lang w:val="en-US" w:eastAsia="ru-RU"/>
              </w:rPr>
            </w:pPr>
            <w:r w:rsidRPr="00723B81">
              <w:rPr>
                <w:rFonts w:ascii="Times New Roman" w:eastAsia="Times New Roman" w:hAnsi="Times New Roman" w:cs="Times New Roman"/>
                <w:bCs/>
                <w:color w:val="000000"/>
                <w:sz w:val="24"/>
                <w:szCs w:val="24"/>
                <w:lang w:eastAsia="ru-RU"/>
              </w:rPr>
              <w:t>Прибыль</w:t>
            </w:r>
            <w:r w:rsidRPr="00723B81">
              <w:rPr>
                <w:rFonts w:ascii="Times New Roman" w:eastAsia="Times New Roman" w:hAnsi="Times New Roman" w:cs="Times New Roman"/>
                <w:bCs/>
                <w:color w:val="000000"/>
                <w:sz w:val="24"/>
                <w:szCs w:val="24"/>
                <w:lang w:val="en-US" w:eastAsia="ru-RU"/>
              </w:rPr>
              <w:t xml:space="preserve"> </w:t>
            </w:r>
            <w:r w:rsidRPr="00723B81">
              <w:rPr>
                <w:rFonts w:ascii="Times New Roman" w:eastAsia="Times New Roman" w:hAnsi="Times New Roman" w:cs="Times New Roman"/>
                <w:bCs/>
                <w:color w:val="000000"/>
                <w:sz w:val="24"/>
                <w:szCs w:val="24"/>
                <w:lang w:eastAsia="ru-RU"/>
              </w:rPr>
              <w:t>за</w:t>
            </w:r>
            <w:r w:rsidRPr="00723B81">
              <w:rPr>
                <w:rFonts w:ascii="Times New Roman" w:eastAsia="Times New Roman" w:hAnsi="Times New Roman" w:cs="Times New Roman"/>
                <w:bCs/>
                <w:color w:val="000000"/>
                <w:sz w:val="24"/>
                <w:szCs w:val="24"/>
                <w:lang w:val="en-US" w:eastAsia="ru-RU"/>
              </w:rPr>
              <w:t xml:space="preserve"> </w:t>
            </w:r>
            <w:r w:rsidRPr="00723B81">
              <w:rPr>
                <w:rFonts w:ascii="Times New Roman" w:eastAsia="Times New Roman" w:hAnsi="Times New Roman" w:cs="Times New Roman"/>
                <w:bCs/>
                <w:color w:val="000000"/>
                <w:sz w:val="24"/>
                <w:szCs w:val="24"/>
                <w:lang w:eastAsia="ru-RU"/>
              </w:rPr>
              <w:t>период</w:t>
            </w:r>
            <w:r w:rsidRPr="00723B81">
              <w:rPr>
                <w:rFonts w:ascii="Times New Roman" w:eastAsia="Times New Roman" w:hAnsi="Times New Roman" w:cs="Times New Roman"/>
                <w:bCs/>
                <w:color w:val="000000"/>
                <w:sz w:val="24"/>
                <w:szCs w:val="24"/>
                <w:lang w:val="en-US" w:eastAsia="ru-RU"/>
              </w:rPr>
              <w:t xml:space="preserve"> (profit for a period)</w:t>
            </w:r>
            <w:r w:rsidRPr="00723B81">
              <w:rPr>
                <w:rFonts w:ascii="Times New Roman" w:eastAsia="Times New Roman" w:hAnsi="Times New Roman" w:cs="Times New Roman"/>
                <w:color w:val="000000"/>
                <w:sz w:val="24"/>
                <w:szCs w:val="24"/>
                <w:lang w:val="en-US" w:eastAsia="ru-RU"/>
              </w:rPr>
              <w:t> </w:t>
            </w:r>
          </w:p>
        </w:tc>
      </w:tr>
      <w:tr w:rsidR="00E719A2" w:rsidRPr="00723B81" w:rsidTr="00FB6039">
        <w:trPr>
          <w:trHeight w:val="46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4 305</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2 391</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7 615</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2 891</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1 309</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1 375</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Прибыль/Доходы</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17,5%</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7,9%</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23,0%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8,7%</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4,6%</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9,8%</w:t>
            </w:r>
          </w:p>
        </w:tc>
      </w:tr>
      <w:tr w:rsidR="00E719A2" w:rsidRPr="00723B81" w:rsidTr="00FB6039">
        <w:trPr>
          <w:trHeight w:val="46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5 000</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12 540</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10 720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11 600</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11 875</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13 650</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Прибыль/Доходы</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8,9%</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18,9%</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16,0%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15,4%</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16,5%</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18,4%</w:t>
            </w:r>
          </w:p>
        </w:tc>
      </w:tr>
      <w:tr w:rsidR="00E719A2" w:rsidRPr="00723B81" w:rsidTr="00315AAA">
        <w:trPr>
          <w:trHeight w:val="465"/>
        </w:trPr>
        <w:tc>
          <w:tcPr>
            <w:tcW w:w="2549" w:type="dxa"/>
            <w:tcBorders>
              <w:bottom w:val="nil"/>
            </w:tcBorders>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tcBorders>
              <w:bottom w:val="nil"/>
            </w:tcBorders>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630</w:t>
            </w:r>
          </w:p>
        </w:tc>
        <w:tc>
          <w:tcPr>
            <w:tcW w:w="882"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1 719</w:t>
            </w:r>
          </w:p>
        </w:tc>
        <w:tc>
          <w:tcPr>
            <w:tcW w:w="937"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609</w:t>
            </w:r>
          </w:p>
        </w:tc>
        <w:tc>
          <w:tcPr>
            <w:tcW w:w="966"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1 010</w:t>
            </w:r>
          </w:p>
        </w:tc>
        <w:tc>
          <w:tcPr>
            <w:tcW w:w="932"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927</w:t>
            </w:r>
          </w:p>
        </w:tc>
        <w:tc>
          <w:tcPr>
            <w:tcW w:w="1098" w:type="dxa"/>
            <w:tcBorders>
              <w:bottom w:val="nil"/>
            </w:tcBorders>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r>
      <w:tr w:rsidR="00315AAA" w:rsidRPr="00723B81" w:rsidTr="00315AAA">
        <w:trPr>
          <w:trHeight w:val="300"/>
        </w:trPr>
        <w:tc>
          <w:tcPr>
            <w:tcW w:w="9608" w:type="dxa"/>
            <w:gridSpan w:val="8"/>
            <w:tcBorders>
              <w:top w:val="nil"/>
              <w:left w:val="nil"/>
              <w:right w:val="nil"/>
            </w:tcBorders>
            <w:shd w:val="clear" w:color="auto" w:fill="auto"/>
            <w:noWrap/>
            <w:vAlign w:val="bottom"/>
          </w:tcPr>
          <w:p w:rsidR="00315AAA" w:rsidRPr="00315AAA" w:rsidRDefault="00315AAA" w:rsidP="00315AAA">
            <w:pPr>
              <w:spacing w:after="0" w:line="240" w:lineRule="auto"/>
              <w:ind w:left="-94" w:right="-108"/>
              <w:jc w:val="both"/>
              <w:rPr>
                <w:rFonts w:ascii="Times New Roman" w:eastAsia="Times New Roman" w:hAnsi="Times New Roman" w:cs="Times New Roman"/>
                <w:iCs/>
                <w:color w:val="000000"/>
                <w:sz w:val="28"/>
                <w:szCs w:val="28"/>
                <w:lang w:eastAsia="ru-RU"/>
              </w:rPr>
            </w:pPr>
            <w:r w:rsidRPr="00315AAA">
              <w:rPr>
                <w:rFonts w:ascii="Times New Roman" w:eastAsia="Times New Roman" w:hAnsi="Times New Roman" w:cs="Times New Roman"/>
                <w:iCs/>
                <w:color w:val="000000"/>
                <w:sz w:val="28"/>
                <w:szCs w:val="28"/>
                <w:lang w:eastAsia="ru-RU"/>
              </w:rPr>
              <w:t>Продолжение таблицы Д.7</w:t>
            </w:r>
          </w:p>
          <w:p w:rsidR="00315AAA" w:rsidRPr="00315AAA" w:rsidRDefault="00315AAA" w:rsidP="00315AAA">
            <w:pPr>
              <w:spacing w:after="0" w:line="240" w:lineRule="auto"/>
              <w:ind w:left="-94" w:right="-108"/>
              <w:jc w:val="both"/>
              <w:rPr>
                <w:rFonts w:ascii="Times New Roman" w:eastAsia="Times New Roman" w:hAnsi="Times New Roman" w:cs="Times New Roman"/>
                <w:iCs/>
                <w:color w:val="000000"/>
                <w:sz w:val="16"/>
                <w:szCs w:val="16"/>
                <w:lang w:eastAsia="ru-RU"/>
              </w:rPr>
            </w:pPr>
          </w:p>
        </w:tc>
      </w:tr>
      <w:tr w:rsidR="00315AAA" w:rsidRPr="00723B81" w:rsidTr="00FB6039">
        <w:trPr>
          <w:trHeight w:val="300"/>
        </w:trPr>
        <w:tc>
          <w:tcPr>
            <w:tcW w:w="2549" w:type="dxa"/>
            <w:shd w:val="clear" w:color="auto" w:fill="auto"/>
            <w:noWrap/>
            <w:vAlign w:val="bottom"/>
          </w:tcPr>
          <w:p w:rsidR="00315AAA" w:rsidRPr="00315AAA" w:rsidRDefault="00315AAA" w:rsidP="00315AAA">
            <w:pPr>
              <w:spacing w:after="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w:t>
            </w:r>
          </w:p>
        </w:tc>
        <w:tc>
          <w:tcPr>
            <w:tcW w:w="1292" w:type="dxa"/>
            <w:shd w:val="clear" w:color="auto" w:fill="auto"/>
            <w:noWrap/>
            <w:vAlign w:val="bottom"/>
          </w:tcPr>
          <w:p w:rsidR="00315AAA" w:rsidRPr="00315AAA" w:rsidRDefault="00315AAA" w:rsidP="00315AAA">
            <w:pPr>
              <w:spacing w:after="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w:t>
            </w:r>
          </w:p>
        </w:tc>
        <w:tc>
          <w:tcPr>
            <w:tcW w:w="952"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w:t>
            </w:r>
          </w:p>
        </w:tc>
        <w:tc>
          <w:tcPr>
            <w:tcW w:w="882"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w:t>
            </w:r>
          </w:p>
        </w:tc>
        <w:tc>
          <w:tcPr>
            <w:tcW w:w="937"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5</w:t>
            </w:r>
          </w:p>
        </w:tc>
        <w:tc>
          <w:tcPr>
            <w:tcW w:w="966"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6</w:t>
            </w:r>
          </w:p>
        </w:tc>
        <w:tc>
          <w:tcPr>
            <w:tcW w:w="932"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7</w:t>
            </w:r>
          </w:p>
        </w:tc>
        <w:tc>
          <w:tcPr>
            <w:tcW w:w="1098" w:type="dxa"/>
            <w:shd w:val="clear" w:color="auto" w:fill="auto"/>
            <w:noWrap/>
            <w:vAlign w:val="center"/>
          </w:tcPr>
          <w:p w:rsidR="00315AAA" w:rsidRPr="00315AAA" w:rsidRDefault="00315AAA" w:rsidP="00315AAA">
            <w:pPr>
              <w:spacing w:after="0" w:line="240" w:lineRule="auto"/>
              <w:ind w:left="-94" w:right="-108"/>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8</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Прибыль/Доходы</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32,9%</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55,9%</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35,5%</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41,4%</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sidRPr="00723B81">
              <w:rPr>
                <w:rFonts w:ascii="Times New Roman" w:eastAsia="Times New Roman" w:hAnsi="Times New Roman" w:cs="Times New Roman"/>
                <w:i/>
                <w:iCs/>
                <w:color w:val="000000"/>
                <w:sz w:val="24"/>
                <w:szCs w:val="24"/>
                <w:lang w:eastAsia="ru-RU"/>
              </w:rPr>
              <w:t>38,8%</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w:t>
            </w:r>
          </w:p>
        </w:tc>
      </w:tr>
      <w:tr w:rsidR="00E719A2" w:rsidRPr="00723B81" w:rsidTr="00FB6039">
        <w:trPr>
          <w:trHeight w:val="465"/>
        </w:trPr>
        <w:tc>
          <w:tcPr>
            <w:tcW w:w="2549" w:type="dxa"/>
            <w:shd w:val="clear" w:color="auto" w:fill="auto"/>
            <w:vAlign w:val="bottom"/>
            <w:hideMark/>
          </w:tcPr>
          <w:p w:rsidR="00E719A2" w:rsidRPr="00723B81" w:rsidRDefault="00E719A2" w:rsidP="00215C0C">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Уставной капитал  (equity capital)</w:t>
            </w:r>
          </w:p>
        </w:tc>
        <w:tc>
          <w:tcPr>
            <w:tcW w:w="1292" w:type="dxa"/>
            <w:shd w:val="clear" w:color="auto" w:fill="auto"/>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FB6039">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bottom"/>
            <w:hideMark/>
          </w:tcPr>
          <w:p w:rsidR="00E719A2" w:rsidRPr="00723B81" w:rsidRDefault="00315AAA" w:rsidP="00215C0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E719A2" w:rsidRPr="00723B81">
              <w:rPr>
                <w:rFonts w:ascii="Times New Roman" w:eastAsia="Times New Roman" w:hAnsi="Times New Roman" w:cs="Times New Roman"/>
                <w:color w:val="000000"/>
                <w:sz w:val="24"/>
                <w:szCs w:val="24"/>
                <w:lang w:eastAsia="ru-RU"/>
              </w:rPr>
              <w:t> </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26 404</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27 294</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29 251</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29 195</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25 339</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14 482</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110 074</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123 413</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126 560</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135 360</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146 406</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159 562</w:t>
            </w:r>
          </w:p>
        </w:tc>
      </w:tr>
      <w:tr w:rsidR="00E719A2" w:rsidRPr="00723B81" w:rsidTr="00FB6039">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bottom"/>
            <w:hideMark/>
          </w:tcPr>
          <w:p w:rsidR="00E719A2" w:rsidRPr="00723B81" w:rsidRDefault="00E719A2" w:rsidP="00215C0C">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 </w:t>
            </w:r>
            <w:r w:rsidR="00315AAA">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1 670</w:t>
            </w:r>
          </w:p>
        </w:tc>
        <w:tc>
          <w:tcPr>
            <w:tcW w:w="88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2 750</w:t>
            </w:r>
          </w:p>
        </w:tc>
        <w:tc>
          <w:tcPr>
            <w:tcW w:w="937"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2 724</w:t>
            </w:r>
          </w:p>
        </w:tc>
        <w:tc>
          <w:tcPr>
            <w:tcW w:w="966"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2 681</w:t>
            </w:r>
          </w:p>
        </w:tc>
        <w:tc>
          <w:tcPr>
            <w:tcW w:w="932"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1 995</w:t>
            </w:r>
          </w:p>
        </w:tc>
        <w:tc>
          <w:tcPr>
            <w:tcW w:w="1098" w:type="dxa"/>
            <w:shd w:val="clear" w:color="auto" w:fill="auto"/>
            <w:noWrap/>
            <w:vAlign w:val="center"/>
            <w:hideMark/>
          </w:tcPr>
          <w:p w:rsidR="00E719A2" w:rsidRPr="00723B81" w:rsidRDefault="00E719A2" w:rsidP="00FB6039">
            <w:pPr>
              <w:spacing w:after="0" w:line="240" w:lineRule="auto"/>
              <w:ind w:left="-94" w:right="-108"/>
              <w:jc w:val="center"/>
              <w:rPr>
                <w:rFonts w:ascii="Times New Roman" w:eastAsia="Times New Roman" w:hAnsi="Times New Roman" w:cs="Times New Roman"/>
                <w:color w:val="000000"/>
                <w:sz w:val="24"/>
                <w:szCs w:val="24"/>
                <w:lang w:eastAsia="ru-RU"/>
              </w:rPr>
            </w:pPr>
          </w:p>
        </w:tc>
      </w:tr>
      <w:tr w:rsidR="00E719A2" w:rsidRPr="00723B81" w:rsidTr="00315AAA">
        <w:trPr>
          <w:trHeight w:val="660"/>
        </w:trPr>
        <w:tc>
          <w:tcPr>
            <w:tcW w:w="2549" w:type="dxa"/>
            <w:shd w:val="clear" w:color="auto" w:fill="auto"/>
            <w:vAlign w:val="bottom"/>
            <w:hideMark/>
          </w:tcPr>
          <w:p w:rsidR="00E719A2" w:rsidRPr="00723B81" w:rsidRDefault="00E719A2" w:rsidP="00215C0C">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Увеличение уставного капитала (Increase in equity capital)</w:t>
            </w:r>
          </w:p>
        </w:tc>
        <w:tc>
          <w:tcPr>
            <w:tcW w:w="1292" w:type="dxa"/>
            <w:shd w:val="clear" w:color="auto" w:fill="auto"/>
            <w:vAlign w:val="center"/>
            <w:hideMark/>
          </w:tcPr>
          <w:p w:rsidR="00E719A2" w:rsidRPr="00723B81" w:rsidRDefault="00E719A2" w:rsidP="00315AAA">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7"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975</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890</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1 957</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(56)</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(3 856)</w:t>
            </w:r>
          </w:p>
        </w:tc>
        <w:tc>
          <w:tcPr>
            <w:tcW w:w="1098"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(10 857)</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23 015</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13 339</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3 147</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8 800</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11 046</w:t>
            </w:r>
          </w:p>
        </w:tc>
        <w:tc>
          <w:tcPr>
            <w:tcW w:w="1098"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13 156</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1 081</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(27)</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(43)</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(685)</w:t>
            </w: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46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Дивиденды (Dividends)</w:t>
            </w:r>
          </w:p>
        </w:tc>
        <w:tc>
          <w:tcPr>
            <w:tcW w:w="1292" w:type="dxa"/>
            <w:shd w:val="clear" w:color="auto" w:fill="auto"/>
            <w:vAlign w:val="center"/>
            <w:hideMark/>
          </w:tcPr>
          <w:p w:rsidR="00E719A2" w:rsidRPr="00723B81" w:rsidRDefault="00E719A2" w:rsidP="00315AAA">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в млн долларах</w:t>
            </w:r>
          </w:p>
        </w:tc>
        <w:tc>
          <w:tcPr>
            <w:tcW w:w="95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405"/>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48</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62</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1 067</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60</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51</w:t>
            </w:r>
          </w:p>
        </w:tc>
        <w:tc>
          <w:tcPr>
            <w:tcW w:w="1098"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157</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Temasek</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Kazaknah</w:t>
            </w:r>
          </w:p>
        </w:tc>
        <w:tc>
          <w:tcPr>
            <w:tcW w:w="1292" w:type="dxa"/>
            <w:shd w:val="clear" w:color="auto" w:fill="auto"/>
            <w:noWrap/>
            <w:vAlign w:val="center"/>
            <w:hideMark/>
          </w:tcPr>
          <w:p w:rsidR="00E719A2" w:rsidRPr="00723B81" w:rsidRDefault="00315AAA" w:rsidP="00315AA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153</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163</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210</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206</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195</w:t>
            </w: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300"/>
        </w:trPr>
        <w:tc>
          <w:tcPr>
            <w:tcW w:w="2549" w:type="dxa"/>
            <w:shd w:val="clear" w:color="auto" w:fill="auto"/>
            <w:noWrap/>
            <w:vAlign w:val="bottom"/>
            <w:hideMark/>
          </w:tcPr>
          <w:p w:rsidR="00E719A2" w:rsidRPr="00723B81" w:rsidRDefault="00E719A2" w:rsidP="00315AAA">
            <w:pPr>
              <w:spacing w:after="0" w:line="240" w:lineRule="auto"/>
              <w:rPr>
                <w:rFonts w:ascii="Times New Roman" w:eastAsia="Times New Roman" w:hAnsi="Times New Roman" w:cs="Times New Roman"/>
                <w:bCs/>
                <w:color w:val="000000"/>
                <w:sz w:val="24"/>
                <w:szCs w:val="24"/>
                <w:lang w:eastAsia="ru-RU"/>
              </w:rPr>
            </w:pPr>
            <w:r w:rsidRPr="00723B81">
              <w:rPr>
                <w:rFonts w:ascii="Times New Roman" w:eastAsia="Times New Roman" w:hAnsi="Times New Roman" w:cs="Times New Roman"/>
                <w:bCs/>
                <w:color w:val="000000"/>
                <w:sz w:val="24"/>
                <w:szCs w:val="24"/>
                <w:lang w:eastAsia="ru-RU"/>
              </w:rPr>
              <w:t>Дивиденды/Уставный капитал (Dividends/</w:t>
            </w:r>
            <w:r w:rsidR="00315AAA">
              <w:rPr>
                <w:rFonts w:ascii="Times New Roman" w:eastAsia="Times New Roman" w:hAnsi="Times New Roman" w:cs="Times New Roman"/>
                <w:bCs/>
                <w:color w:val="000000"/>
                <w:sz w:val="24"/>
                <w:szCs w:val="24"/>
                <w:lang w:eastAsia="ru-RU"/>
              </w:rPr>
              <w:t xml:space="preserve"> </w:t>
            </w:r>
            <w:r w:rsidRPr="00723B81">
              <w:rPr>
                <w:rFonts w:ascii="Times New Roman" w:eastAsia="Times New Roman" w:hAnsi="Times New Roman" w:cs="Times New Roman"/>
                <w:bCs/>
                <w:color w:val="000000"/>
                <w:sz w:val="24"/>
                <w:szCs w:val="24"/>
                <w:lang w:eastAsia="ru-RU"/>
              </w:rPr>
              <w:t>Equity capital)</w:t>
            </w:r>
          </w:p>
        </w:tc>
        <w:tc>
          <w:tcPr>
            <w:tcW w:w="1292" w:type="dxa"/>
            <w:shd w:val="clear" w:color="auto" w:fill="auto"/>
            <w:noWrap/>
            <w:vAlign w:val="center"/>
            <w:hideMark/>
          </w:tcPr>
          <w:p w:rsidR="00E719A2" w:rsidRPr="00723B81" w:rsidRDefault="00E719A2" w:rsidP="00315AAA">
            <w:pPr>
              <w:spacing w:after="0" w:line="240" w:lineRule="auto"/>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w:t>
            </w:r>
          </w:p>
        </w:tc>
        <w:tc>
          <w:tcPr>
            <w:tcW w:w="95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8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7"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66"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32"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98" w:type="dxa"/>
            <w:shd w:val="clear" w:color="auto" w:fill="auto"/>
            <w:noWrap/>
            <w:vAlign w:val="center"/>
            <w:hideMark/>
          </w:tcPr>
          <w:p w:rsidR="00E719A2" w:rsidRPr="00723B81" w:rsidRDefault="00315AAA" w:rsidP="00315AAA">
            <w:pPr>
              <w:spacing w:after="0" w:line="240" w:lineRule="auto"/>
              <w:ind w:left="-94" w:righ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719A2" w:rsidRPr="00723B81" w:rsidTr="00315AAA">
        <w:trPr>
          <w:trHeight w:val="300"/>
        </w:trPr>
        <w:tc>
          <w:tcPr>
            <w:tcW w:w="2549" w:type="dxa"/>
            <w:shd w:val="clear" w:color="auto" w:fill="auto"/>
            <w:noWrap/>
            <w:vAlign w:val="bottom"/>
            <w:hideMark/>
          </w:tcPr>
          <w:p w:rsidR="00E719A2" w:rsidRPr="00723B81" w:rsidRDefault="00E719A2" w:rsidP="00215C0C">
            <w:pPr>
              <w:spacing w:after="0" w:line="240" w:lineRule="auto"/>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СамрукКазына</w:t>
            </w:r>
          </w:p>
        </w:tc>
        <w:tc>
          <w:tcPr>
            <w:tcW w:w="1292" w:type="dxa"/>
            <w:shd w:val="clear" w:color="auto" w:fill="auto"/>
            <w:noWrap/>
            <w:vAlign w:val="center"/>
            <w:hideMark/>
          </w:tcPr>
          <w:p w:rsidR="00E719A2" w:rsidRPr="00723B81" w:rsidRDefault="00E719A2" w:rsidP="00315AAA">
            <w:pPr>
              <w:spacing w:after="0" w:line="240" w:lineRule="auto"/>
              <w:jc w:val="center"/>
              <w:rPr>
                <w:rFonts w:ascii="Times New Roman" w:eastAsia="Times New Roman" w:hAnsi="Times New Roman" w:cs="Times New Roman"/>
                <w:color w:val="000000"/>
                <w:sz w:val="24"/>
                <w:szCs w:val="24"/>
                <w:lang w:eastAsia="ru-RU"/>
              </w:rPr>
            </w:pPr>
          </w:p>
        </w:tc>
        <w:tc>
          <w:tcPr>
            <w:tcW w:w="95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0,2%</w:t>
            </w:r>
          </w:p>
        </w:tc>
        <w:tc>
          <w:tcPr>
            <w:tcW w:w="88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0,2%</w:t>
            </w:r>
          </w:p>
        </w:tc>
        <w:tc>
          <w:tcPr>
            <w:tcW w:w="937"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3,6%</w:t>
            </w:r>
          </w:p>
        </w:tc>
        <w:tc>
          <w:tcPr>
            <w:tcW w:w="966"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0,2%</w:t>
            </w:r>
          </w:p>
        </w:tc>
        <w:tc>
          <w:tcPr>
            <w:tcW w:w="932"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0,2%</w:t>
            </w:r>
          </w:p>
        </w:tc>
        <w:tc>
          <w:tcPr>
            <w:tcW w:w="1098" w:type="dxa"/>
            <w:shd w:val="clear" w:color="auto" w:fill="auto"/>
            <w:noWrap/>
            <w:vAlign w:val="center"/>
            <w:hideMark/>
          </w:tcPr>
          <w:p w:rsidR="00E719A2" w:rsidRPr="00723B81" w:rsidRDefault="00E719A2" w:rsidP="00315AAA">
            <w:pPr>
              <w:spacing w:after="0" w:line="240" w:lineRule="auto"/>
              <w:ind w:left="-94" w:right="-108"/>
              <w:jc w:val="center"/>
              <w:rPr>
                <w:rFonts w:ascii="Times New Roman" w:eastAsia="Times New Roman" w:hAnsi="Times New Roman" w:cs="Times New Roman"/>
                <w:color w:val="000000"/>
                <w:sz w:val="24"/>
                <w:szCs w:val="24"/>
                <w:lang w:eastAsia="ru-RU"/>
              </w:rPr>
            </w:pPr>
            <w:r w:rsidRPr="00723B81">
              <w:rPr>
                <w:rFonts w:ascii="Times New Roman" w:eastAsia="Times New Roman" w:hAnsi="Times New Roman" w:cs="Times New Roman"/>
                <w:color w:val="000000"/>
                <w:sz w:val="24"/>
                <w:szCs w:val="24"/>
                <w:lang w:eastAsia="ru-RU"/>
              </w:rPr>
              <w:t>1,1%</w:t>
            </w:r>
          </w:p>
        </w:tc>
      </w:tr>
    </w:tbl>
    <w:p w:rsidR="00C52BF9" w:rsidRPr="00215C0C" w:rsidRDefault="00C52BF9" w:rsidP="00215C0C">
      <w:pPr>
        <w:pStyle w:val="a5"/>
        <w:shd w:val="clear" w:color="auto" w:fill="FFFFFF"/>
        <w:spacing w:before="0" w:beforeAutospacing="0" w:after="0" w:afterAutospacing="0"/>
        <w:textAlignment w:val="baseline"/>
        <w:rPr>
          <w:b/>
          <w:color w:val="00B0F0"/>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Default="00554AFC" w:rsidP="00215C0C">
      <w:pPr>
        <w:pStyle w:val="a5"/>
        <w:shd w:val="clear" w:color="auto" w:fill="FFFFFF"/>
        <w:spacing w:before="0" w:beforeAutospacing="0" w:after="0" w:afterAutospacing="0"/>
        <w:jc w:val="right"/>
        <w:textAlignment w:val="baseline"/>
        <w:rPr>
          <w:b/>
          <w:color w:val="auto"/>
          <w:lang w:val="ru-RU"/>
        </w:rPr>
      </w:pPr>
    </w:p>
    <w:p w:rsidR="00315AAA" w:rsidRDefault="00315AAA" w:rsidP="00215C0C">
      <w:pPr>
        <w:pStyle w:val="a5"/>
        <w:shd w:val="clear" w:color="auto" w:fill="FFFFFF"/>
        <w:spacing w:before="0" w:beforeAutospacing="0" w:after="0" w:afterAutospacing="0"/>
        <w:jc w:val="right"/>
        <w:textAlignment w:val="baseline"/>
        <w:rPr>
          <w:b/>
          <w:color w:val="auto"/>
          <w:lang w:val="ru-RU"/>
        </w:rPr>
      </w:pPr>
    </w:p>
    <w:p w:rsidR="00315AAA" w:rsidRDefault="00315AAA" w:rsidP="00215C0C">
      <w:pPr>
        <w:pStyle w:val="a5"/>
        <w:shd w:val="clear" w:color="auto" w:fill="FFFFFF"/>
        <w:spacing w:before="0" w:beforeAutospacing="0" w:after="0" w:afterAutospacing="0"/>
        <w:jc w:val="right"/>
        <w:textAlignment w:val="baseline"/>
        <w:rPr>
          <w:b/>
          <w:color w:val="auto"/>
          <w:lang w:val="ru-RU"/>
        </w:rPr>
      </w:pPr>
    </w:p>
    <w:p w:rsidR="00315AAA" w:rsidRDefault="00315AAA" w:rsidP="00215C0C">
      <w:pPr>
        <w:pStyle w:val="a5"/>
        <w:shd w:val="clear" w:color="auto" w:fill="FFFFFF"/>
        <w:spacing w:before="0" w:beforeAutospacing="0" w:after="0" w:afterAutospacing="0"/>
        <w:jc w:val="right"/>
        <w:textAlignment w:val="baseline"/>
        <w:rPr>
          <w:b/>
          <w:color w:val="auto"/>
          <w:lang w:val="ru-RU"/>
        </w:rPr>
      </w:pPr>
    </w:p>
    <w:p w:rsidR="00315AAA" w:rsidRDefault="00315AAA" w:rsidP="00215C0C">
      <w:pPr>
        <w:pStyle w:val="a5"/>
        <w:shd w:val="clear" w:color="auto" w:fill="FFFFFF"/>
        <w:spacing w:before="0" w:beforeAutospacing="0" w:after="0" w:afterAutospacing="0"/>
        <w:jc w:val="right"/>
        <w:textAlignment w:val="baseline"/>
        <w:rPr>
          <w:b/>
          <w:color w:val="auto"/>
          <w:lang w:val="ru-RU"/>
        </w:rPr>
      </w:pPr>
    </w:p>
    <w:p w:rsidR="00315AAA" w:rsidRPr="00215C0C" w:rsidRDefault="00315AAA"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right"/>
        <w:textAlignment w:val="baseline"/>
        <w:rPr>
          <w:b/>
          <w:color w:val="auto"/>
          <w:lang w:val="ru-RU"/>
        </w:rPr>
      </w:pPr>
    </w:p>
    <w:p w:rsidR="00554AFC" w:rsidRPr="00215C0C" w:rsidRDefault="00554AFC" w:rsidP="00215C0C">
      <w:pPr>
        <w:pStyle w:val="a5"/>
        <w:shd w:val="clear" w:color="auto" w:fill="FFFFFF"/>
        <w:spacing w:before="0" w:beforeAutospacing="0" w:after="0" w:afterAutospacing="0"/>
        <w:jc w:val="center"/>
        <w:textAlignment w:val="baseline"/>
        <w:rPr>
          <w:b/>
          <w:color w:val="auto"/>
          <w:lang w:val="ru-RU"/>
        </w:rPr>
      </w:pPr>
      <w:r w:rsidRPr="00215C0C">
        <w:rPr>
          <w:b/>
          <w:color w:val="auto"/>
          <w:lang w:val="ru-RU"/>
        </w:rPr>
        <w:t>ПРИЛОЖЕНИЕ Е</w:t>
      </w:r>
    </w:p>
    <w:p w:rsidR="00A55BD3" w:rsidRDefault="00A55BD3" w:rsidP="00A55BD3">
      <w:pPr>
        <w:pStyle w:val="a5"/>
        <w:shd w:val="clear" w:color="auto" w:fill="FFFFFF"/>
        <w:spacing w:before="0" w:beforeAutospacing="0" w:after="0" w:afterAutospacing="0"/>
        <w:jc w:val="both"/>
        <w:textAlignment w:val="baseline"/>
        <w:rPr>
          <w:b/>
          <w:color w:val="auto"/>
          <w:lang w:val="ru-RU"/>
        </w:rPr>
      </w:pPr>
    </w:p>
    <w:p w:rsidR="005D4A12" w:rsidRDefault="00A55BD3" w:rsidP="00A55BD3">
      <w:pPr>
        <w:pStyle w:val="a5"/>
        <w:shd w:val="clear" w:color="auto" w:fill="FFFFFF"/>
        <w:spacing w:before="0" w:beforeAutospacing="0" w:after="0" w:afterAutospacing="0"/>
        <w:jc w:val="both"/>
        <w:textAlignment w:val="baseline"/>
        <w:rPr>
          <w:color w:val="auto"/>
          <w:lang w:val="ru-RU"/>
        </w:rPr>
      </w:pPr>
      <w:r w:rsidRPr="00A55BD3">
        <w:rPr>
          <w:color w:val="auto"/>
          <w:lang w:val="ru-RU"/>
        </w:rPr>
        <w:t>Таблица Е.1 –</w:t>
      </w:r>
      <w:r>
        <w:rPr>
          <w:b/>
          <w:color w:val="auto"/>
          <w:lang w:val="ru-RU"/>
        </w:rPr>
        <w:t xml:space="preserve"> </w:t>
      </w:r>
      <w:r w:rsidR="005D4A12" w:rsidRPr="00215C0C">
        <w:rPr>
          <w:color w:val="auto"/>
          <w:lang w:val="ru-RU"/>
        </w:rPr>
        <w:t>Правила оценки</w:t>
      </w:r>
    </w:p>
    <w:p w:rsidR="00A55BD3" w:rsidRPr="00A55BD3" w:rsidRDefault="00A55BD3" w:rsidP="00A55BD3">
      <w:pPr>
        <w:pStyle w:val="a5"/>
        <w:shd w:val="clear" w:color="auto" w:fill="FFFFFF"/>
        <w:spacing w:before="0" w:beforeAutospacing="0" w:after="0" w:afterAutospacing="0"/>
        <w:jc w:val="right"/>
        <w:textAlignment w:val="baseline"/>
        <w:rPr>
          <w:sz w:val="16"/>
          <w:szCs w:val="16"/>
          <w:lang w:val="ru-RU"/>
        </w:rPr>
      </w:pPr>
    </w:p>
    <w:tbl>
      <w:tblPr>
        <w:tblStyle w:val="af"/>
        <w:tblW w:w="0" w:type="auto"/>
        <w:tblInd w:w="150" w:type="dxa"/>
        <w:tblLook w:val="04A0" w:firstRow="1" w:lastRow="0" w:firstColumn="1" w:lastColumn="0" w:noHBand="0" w:noVBand="1"/>
      </w:tblPr>
      <w:tblGrid>
        <w:gridCol w:w="1749"/>
        <w:gridCol w:w="2856"/>
        <w:gridCol w:w="2495"/>
        <w:gridCol w:w="2378"/>
      </w:tblGrid>
      <w:tr w:rsidR="005D4A12" w:rsidRPr="003A68D9" w:rsidTr="00A55BD3">
        <w:tc>
          <w:tcPr>
            <w:tcW w:w="1749" w:type="dxa"/>
            <w:vAlign w:val="center"/>
          </w:tcPr>
          <w:p w:rsidR="005D4A12" w:rsidRPr="003A68D9" w:rsidRDefault="0050316B" w:rsidP="00A55BD3">
            <w:pPr>
              <w:jc w:val="center"/>
              <w:rPr>
                <w:rFonts w:ascii="Times New Roman" w:hAnsi="Times New Roman" w:cs="Times New Roman"/>
                <w:sz w:val="24"/>
                <w:szCs w:val="24"/>
                <w:lang w:val="ru-RU"/>
              </w:rPr>
            </w:pPr>
            <w:r w:rsidRPr="003A68D9">
              <w:rPr>
                <w:rFonts w:ascii="Times New Roman" w:hAnsi="Times New Roman" w:cs="Times New Roman"/>
                <w:sz w:val="24"/>
                <w:szCs w:val="24"/>
                <w:lang w:val="ru-RU"/>
              </w:rPr>
              <w:t>Основные положения</w:t>
            </w:r>
          </w:p>
        </w:tc>
        <w:tc>
          <w:tcPr>
            <w:tcW w:w="2927" w:type="dxa"/>
            <w:vAlign w:val="center"/>
          </w:tcPr>
          <w:p w:rsidR="005D4A12" w:rsidRPr="003A68D9" w:rsidRDefault="005D4A12" w:rsidP="00A55BD3">
            <w:pPr>
              <w:jc w:val="center"/>
              <w:rPr>
                <w:rFonts w:ascii="Times New Roman" w:hAnsi="Times New Roman" w:cs="Times New Roman"/>
                <w:sz w:val="24"/>
                <w:szCs w:val="24"/>
                <w:lang w:val="ru-RU"/>
              </w:rPr>
            </w:pPr>
            <w:r w:rsidRPr="003A68D9">
              <w:rPr>
                <w:rFonts w:ascii="Times New Roman" w:hAnsi="Times New Roman" w:cs="Times New Roman"/>
                <w:sz w:val="24"/>
                <w:szCs w:val="24"/>
                <w:lang w:val="ru-RU"/>
              </w:rPr>
              <w:t>Правила мониторинга ГИ_2012</w:t>
            </w:r>
          </w:p>
        </w:tc>
        <w:tc>
          <w:tcPr>
            <w:tcW w:w="2532" w:type="dxa"/>
            <w:vAlign w:val="center"/>
          </w:tcPr>
          <w:p w:rsidR="005D4A12" w:rsidRPr="003A68D9" w:rsidRDefault="005D4A12" w:rsidP="00A55BD3">
            <w:pPr>
              <w:jc w:val="center"/>
              <w:rPr>
                <w:rFonts w:ascii="Times New Roman" w:hAnsi="Times New Roman" w:cs="Times New Roman"/>
                <w:sz w:val="24"/>
                <w:szCs w:val="24"/>
                <w:lang w:val="ru-RU"/>
              </w:rPr>
            </w:pPr>
            <w:r w:rsidRPr="003A68D9">
              <w:rPr>
                <w:rFonts w:ascii="Times New Roman" w:hAnsi="Times New Roman" w:cs="Times New Roman"/>
                <w:sz w:val="24"/>
                <w:szCs w:val="24"/>
                <w:lang w:val="ru-RU"/>
              </w:rPr>
              <w:t>Правила оценки ГИ_2015</w:t>
            </w:r>
          </w:p>
        </w:tc>
        <w:tc>
          <w:tcPr>
            <w:tcW w:w="2409" w:type="dxa"/>
            <w:vAlign w:val="center"/>
          </w:tcPr>
          <w:p w:rsidR="005D4A12" w:rsidRPr="003A68D9" w:rsidRDefault="005D4A12" w:rsidP="00A55BD3">
            <w:pPr>
              <w:jc w:val="center"/>
              <w:rPr>
                <w:rFonts w:ascii="Times New Roman" w:hAnsi="Times New Roman" w:cs="Times New Roman"/>
                <w:sz w:val="24"/>
                <w:szCs w:val="24"/>
                <w:lang w:val="ru-RU"/>
              </w:rPr>
            </w:pPr>
            <w:r w:rsidRPr="003A68D9">
              <w:rPr>
                <w:rFonts w:ascii="Times New Roman" w:hAnsi="Times New Roman" w:cs="Times New Roman"/>
                <w:sz w:val="24"/>
                <w:szCs w:val="24"/>
                <w:lang w:val="ru-RU"/>
              </w:rPr>
              <w:t>Примечания</w:t>
            </w:r>
          </w:p>
        </w:tc>
      </w:tr>
      <w:tr w:rsidR="00A55BD3" w:rsidRPr="00A55BD3" w:rsidTr="00A55BD3">
        <w:tc>
          <w:tcPr>
            <w:tcW w:w="1749" w:type="dxa"/>
            <w:vAlign w:val="center"/>
          </w:tcPr>
          <w:p w:rsidR="00A55BD3" w:rsidRPr="00A55BD3" w:rsidRDefault="00A55BD3" w:rsidP="00A55BD3">
            <w:pPr>
              <w:jc w:val="center"/>
              <w:rPr>
                <w:rFonts w:ascii="Times New Roman" w:hAnsi="Times New Roman" w:cs="Times New Roman"/>
                <w:color w:val="FF0000"/>
                <w:sz w:val="24"/>
                <w:szCs w:val="24"/>
                <w:highlight w:val="yellow"/>
                <w:lang w:val="ru-RU"/>
              </w:rPr>
            </w:pPr>
            <w:r w:rsidRPr="00A55BD3">
              <w:rPr>
                <w:rFonts w:ascii="Times New Roman" w:hAnsi="Times New Roman" w:cs="Times New Roman"/>
                <w:sz w:val="24"/>
                <w:szCs w:val="24"/>
                <w:lang w:val="ru-RU"/>
              </w:rPr>
              <w:t>1</w:t>
            </w:r>
          </w:p>
        </w:tc>
        <w:tc>
          <w:tcPr>
            <w:tcW w:w="2927" w:type="dxa"/>
            <w:vAlign w:val="center"/>
          </w:tcPr>
          <w:p w:rsidR="00A55BD3" w:rsidRPr="00A55BD3" w:rsidRDefault="00A55BD3" w:rsidP="00A55BD3">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532" w:type="dxa"/>
            <w:vAlign w:val="center"/>
          </w:tcPr>
          <w:p w:rsidR="00A55BD3" w:rsidRPr="00A55BD3" w:rsidRDefault="00A55BD3" w:rsidP="00A55BD3">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09" w:type="dxa"/>
            <w:vAlign w:val="center"/>
          </w:tcPr>
          <w:p w:rsidR="00A55BD3" w:rsidRPr="00A55BD3" w:rsidRDefault="00A55BD3" w:rsidP="00A55BD3">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5D4A12" w:rsidRPr="00A55BD3" w:rsidTr="00A55BD3">
        <w:tc>
          <w:tcPr>
            <w:tcW w:w="1749"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 xml:space="preserve">Основание/в соответствии с </w:t>
            </w:r>
          </w:p>
        </w:tc>
        <w:tc>
          <w:tcPr>
            <w:tcW w:w="2927"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 xml:space="preserve">разработаны в соответствии с пунктом 2 статьи 196 Закона Республики Казахстан от 1 марта 2011 года "О государственном имуществе" </w:t>
            </w:r>
          </w:p>
        </w:tc>
        <w:tc>
          <w:tcPr>
            <w:tcW w:w="2532"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разработаны в соответ</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ствии с пунктом 1 статьи 202 Закона Республики Казахстан от 1 марта 2011 года "О государственном имуществе"</w:t>
            </w:r>
          </w:p>
        </w:tc>
        <w:tc>
          <w:tcPr>
            <w:tcW w:w="2409" w:type="dxa"/>
          </w:tcPr>
          <w:p w:rsidR="005D4A12" w:rsidRPr="00A55BD3" w:rsidRDefault="005D4A12" w:rsidP="00215C0C">
            <w:pPr>
              <w:rPr>
                <w:rFonts w:ascii="Times New Roman" w:hAnsi="Times New Roman" w:cs="Times New Roman"/>
                <w:sz w:val="24"/>
                <w:szCs w:val="24"/>
                <w:lang w:val="ru-RU"/>
              </w:rPr>
            </w:pPr>
          </w:p>
        </w:tc>
      </w:tr>
      <w:tr w:rsidR="005D4A12" w:rsidRPr="00A55BD3" w:rsidTr="00A55BD3">
        <w:tc>
          <w:tcPr>
            <w:tcW w:w="1749" w:type="dxa"/>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sz w:val="24"/>
                <w:szCs w:val="24"/>
              </w:rPr>
              <w:t>Регулируют/ определяют</w:t>
            </w:r>
          </w:p>
        </w:tc>
        <w:tc>
          <w:tcPr>
            <w:tcW w:w="2927" w:type="dxa"/>
          </w:tcPr>
          <w:p w:rsidR="005D4A12" w:rsidRPr="00A55BD3" w:rsidRDefault="005D4A12" w:rsidP="00A55BD3">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определяют порядок орга</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низации и осуществления мониторинга эффектив</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ности управления государ</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ственным имуще</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ством, в том числе государствен</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ными предприя</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тиями и юридическими лицами с участием государства</w:t>
            </w:r>
          </w:p>
        </w:tc>
        <w:tc>
          <w:tcPr>
            <w:tcW w:w="2532"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определяют порядок оценки эффективности управления государственным имуществом</w:t>
            </w:r>
          </w:p>
        </w:tc>
        <w:tc>
          <w:tcPr>
            <w:tcW w:w="2409" w:type="dxa"/>
          </w:tcPr>
          <w:p w:rsidR="005D4A12" w:rsidRPr="00A55BD3" w:rsidRDefault="005D4A12" w:rsidP="00A55BD3">
            <w:pPr>
              <w:pStyle w:val="a3"/>
              <w:numPr>
                <w:ilvl w:val="0"/>
                <w:numId w:val="21"/>
              </w:numPr>
              <w:tabs>
                <w:tab w:val="left" w:pos="384"/>
              </w:tabs>
              <w:ind w:left="0" w:firstLine="146"/>
              <w:rPr>
                <w:rFonts w:ascii="Times New Roman" w:hAnsi="Times New Roman" w:cs="Times New Roman"/>
                <w:sz w:val="24"/>
                <w:szCs w:val="24"/>
                <w:lang w:val="ru-RU"/>
              </w:rPr>
            </w:pPr>
            <w:r w:rsidRPr="00A55BD3">
              <w:rPr>
                <w:rFonts w:ascii="Times New Roman" w:hAnsi="Times New Roman" w:cs="Times New Roman"/>
                <w:sz w:val="24"/>
                <w:szCs w:val="24"/>
                <w:lang w:val="ru-RU"/>
              </w:rPr>
              <w:t>Используются ли данные отчеты Счетным комитетом</w:t>
            </w:r>
          </w:p>
          <w:p w:rsidR="005D4A12" w:rsidRPr="00A55BD3" w:rsidRDefault="005D4A12" w:rsidP="00A55BD3">
            <w:pPr>
              <w:pStyle w:val="a3"/>
              <w:numPr>
                <w:ilvl w:val="0"/>
                <w:numId w:val="21"/>
              </w:numPr>
              <w:tabs>
                <w:tab w:val="left" w:pos="384"/>
              </w:tabs>
              <w:ind w:left="0" w:firstLine="146"/>
              <w:rPr>
                <w:rFonts w:ascii="Times New Roman" w:hAnsi="Times New Roman" w:cs="Times New Roman"/>
                <w:sz w:val="24"/>
                <w:szCs w:val="24"/>
                <w:lang w:val="ru-RU"/>
              </w:rPr>
            </w:pPr>
            <w:r w:rsidRPr="00A55BD3">
              <w:rPr>
                <w:rFonts w:ascii="Times New Roman" w:hAnsi="Times New Roman" w:cs="Times New Roman"/>
                <w:sz w:val="24"/>
                <w:szCs w:val="24"/>
                <w:lang w:val="ru-RU"/>
              </w:rPr>
              <w:t>Качество (полнота, свонвременность) отчетов</w:t>
            </w:r>
          </w:p>
        </w:tc>
      </w:tr>
      <w:tr w:rsidR="005D4A12" w:rsidRPr="00A55BD3" w:rsidTr="00723B81">
        <w:tc>
          <w:tcPr>
            <w:tcW w:w="1749" w:type="dxa"/>
            <w:tcBorders>
              <w:bottom w:val="nil"/>
            </w:tcBorders>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sz w:val="24"/>
                <w:szCs w:val="24"/>
              </w:rPr>
              <w:t>Определение/ толкование</w:t>
            </w:r>
          </w:p>
        </w:tc>
        <w:tc>
          <w:tcPr>
            <w:tcW w:w="2927" w:type="dxa"/>
            <w:tcBorders>
              <w:bottom w:val="nil"/>
            </w:tcBorders>
          </w:tcPr>
          <w:p w:rsidR="005D4A12" w:rsidRPr="00A55BD3" w:rsidRDefault="005D4A12" w:rsidP="00723B81">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Мониторинг эффективнос</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ти управления государст</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венным имуществом, в том числе государствен</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ными предприятиями и юридическими лицами с участием государства (да</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лее – мониторинг), пред</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ставляет собой систему базового и периодическо</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го оперативного отслежи</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вания и аналитических оценок качественного и количественного состоя</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ния государственного имущества, в том числе технологической, финан</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сово-хозяйственной дея</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тельности, правовой ха</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рактеристики государст</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венных предприятий и юридических лиц с госу</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 xml:space="preserve">дарственным участием в целях своевременного выявления происходящих изменений, прогноза дальнейшего развития и выработки рекомендаций по предупреждению и </w:t>
            </w:r>
          </w:p>
        </w:tc>
        <w:tc>
          <w:tcPr>
            <w:tcW w:w="2532" w:type="dxa"/>
            <w:tcBorders>
              <w:bottom w:val="nil"/>
            </w:tcBorders>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Оценка эффективнос</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 управления госу</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дарственным имуще</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ством (далее – оцен</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ка) – это инструмент определения эффек</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тивности деятель</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ности уполномочен</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ного органа соответст</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вующей отрасли и местного исполнитель</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ного органа либо ап</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парата акима города районного значения, села, поселка, сельс</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кого округа по управ</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лению государствен</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ным имуществом, в том числе имущест</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вом, закрепленным за государственными юридическими лица</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и принадлежащи</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государству акция</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и долями участия в уставном капитале юридических лиц</w:t>
            </w:r>
          </w:p>
        </w:tc>
        <w:tc>
          <w:tcPr>
            <w:tcW w:w="2409" w:type="dxa"/>
            <w:tcBorders>
              <w:bottom w:val="nil"/>
            </w:tcBorders>
          </w:tcPr>
          <w:p w:rsidR="005D4A12" w:rsidRPr="00A55BD3" w:rsidRDefault="005D4A12" w:rsidP="00215C0C">
            <w:pPr>
              <w:rPr>
                <w:rFonts w:ascii="Times New Roman" w:hAnsi="Times New Roman" w:cs="Times New Roman"/>
                <w:sz w:val="24"/>
                <w:szCs w:val="24"/>
                <w:lang w:val="ru-RU"/>
              </w:rPr>
            </w:pPr>
          </w:p>
        </w:tc>
      </w:tr>
      <w:tr w:rsidR="00723B81" w:rsidRPr="00A55BD3" w:rsidTr="00723B81">
        <w:tc>
          <w:tcPr>
            <w:tcW w:w="9617" w:type="dxa"/>
            <w:gridSpan w:val="4"/>
            <w:tcBorders>
              <w:top w:val="nil"/>
              <w:left w:val="nil"/>
              <w:right w:val="nil"/>
            </w:tcBorders>
          </w:tcPr>
          <w:p w:rsidR="00723B81" w:rsidRPr="00723B81" w:rsidRDefault="00723B81" w:rsidP="00723B81">
            <w:pPr>
              <w:ind w:hanging="108"/>
              <w:jc w:val="both"/>
              <w:rPr>
                <w:rFonts w:ascii="Times New Roman" w:hAnsi="Times New Roman" w:cs="Times New Roman"/>
                <w:sz w:val="28"/>
                <w:szCs w:val="28"/>
                <w:lang w:val="ru-RU"/>
              </w:rPr>
            </w:pPr>
            <w:r w:rsidRPr="00723B81">
              <w:rPr>
                <w:rFonts w:ascii="Times New Roman" w:hAnsi="Times New Roman" w:cs="Times New Roman"/>
                <w:sz w:val="28"/>
                <w:szCs w:val="28"/>
                <w:lang w:val="ru-RU"/>
              </w:rPr>
              <w:t>Продолжение таблицы Е.1</w:t>
            </w:r>
          </w:p>
          <w:p w:rsidR="00723B81" w:rsidRPr="00723B81" w:rsidRDefault="00723B81" w:rsidP="00723B81">
            <w:pPr>
              <w:ind w:hanging="108"/>
              <w:jc w:val="both"/>
              <w:rPr>
                <w:rFonts w:ascii="Times New Roman" w:hAnsi="Times New Roman" w:cs="Times New Roman"/>
                <w:sz w:val="16"/>
                <w:szCs w:val="16"/>
                <w:lang w:val="ru-RU"/>
              </w:rPr>
            </w:pPr>
          </w:p>
        </w:tc>
      </w:tr>
      <w:tr w:rsidR="00723B81" w:rsidRPr="00A55BD3" w:rsidTr="00A55BD3">
        <w:tc>
          <w:tcPr>
            <w:tcW w:w="1749"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927" w:type="dxa"/>
          </w:tcPr>
          <w:p w:rsidR="00723B81" w:rsidRPr="00723B81" w:rsidRDefault="00723B81" w:rsidP="00723B8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32"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09"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723B81" w:rsidRPr="00A55BD3" w:rsidTr="00723B81">
        <w:tc>
          <w:tcPr>
            <w:tcW w:w="1749" w:type="dxa"/>
            <w:tcBorders>
              <w:bottom w:val="single" w:sz="4" w:space="0" w:color="auto"/>
            </w:tcBorders>
          </w:tcPr>
          <w:p w:rsidR="00723B81" w:rsidRDefault="00723B81" w:rsidP="00723B81">
            <w:pPr>
              <w:jc w:val="center"/>
              <w:rPr>
                <w:rFonts w:ascii="Times New Roman" w:hAnsi="Times New Roman" w:cs="Times New Roman"/>
                <w:sz w:val="24"/>
                <w:szCs w:val="24"/>
              </w:rPr>
            </w:pPr>
          </w:p>
        </w:tc>
        <w:tc>
          <w:tcPr>
            <w:tcW w:w="2927" w:type="dxa"/>
            <w:tcBorders>
              <w:bottom w:val="single" w:sz="4" w:space="0" w:color="auto"/>
            </w:tcBorders>
          </w:tcPr>
          <w:p w:rsidR="00723B81" w:rsidRPr="00723B81" w:rsidRDefault="00723B81" w:rsidP="00723B81">
            <w:pPr>
              <w:jc w:val="both"/>
              <w:rPr>
                <w:rFonts w:ascii="Times New Roman" w:hAnsi="Times New Roman" w:cs="Times New Roman"/>
                <w:color w:val="000000"/>
                <w:sz w:val="24"/>
                <w:szCs w:val="24"/>
                <w:lang w:val="ru-RU"/>
              </w:rPr>
            </w:pPr>
            <w:r w:rsidRPr="00A55BD3">
              <w:rPr>
                <w:rFonts w:ascii="Times New Roman" w:hAnsi="Times New Roman" w:cs="Times New Roman"/>
                <w:color w:val="000000"/>
                <w:sz w:val="24"/>
                <w:szCs w:val="24"/>
                <w:lang w:val="ru-RU"/>
              </w:rPr>
              <w:t>устранению последствий негативных процессов в их деятельности</w:t>
            </w:r>
          </w:p>
        </w:tc>
        <w:tc>
          <w:tcPr>
            <w:tcW w:w="2532"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p>
        </w:tc>
        <w:tc>
          <w:tcPr>
            <w:tcW w:w="2409"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p>
        </w:tc>
      </w:tr>
      <w:tr w:rsidR="00723B81" w:rsidRPr="00A55BD3" w:rsidTr="00723B81">
        <w:trPr>
          <w:trHeight w:val="12729"/>
        </w:trPr>
        <w:tc>
          <w:tcPr>
            <w:tcW w:w="1749" w:type="dxa"/>
            <w:tcBorders>
              <w:bottom w:val="nil"/>
            </w:tcBorders>
          </w:tcPr>
          <w:p w:rsidR="00723B81" w:rsidRPr="00A55BD3" w:rsidRDefault="00723B81" w:rsidP="00215C0C">
            <w:pPr>
              <w:rPr>
                <w:rFonts w:ascii="Times New Roman" w:hAnsi="Times New Roman" w:cs="Times New Roman"/>
                <w:sz w:val="24"/>
                <w:szCs w:val="24"/>
              </w:rPr>
            </w:pPr>
            <w:r w:rsidRPr="00A55BD3">
              <w:rPr>
                <w:rFonts w:ascii="Times New Roman" w:hAnsi="Times New Roman" w:cs="Times New Roman"/>
                <w:sz w:val="24"/>
                <w:szCs w:val="24"/>
              </w:rPr>
              <w:t>Процесс/этапы</w:t>
            </w:r>
          </w:p>
        </w:tc>
        <w:tc>
          <w:tcPr>
            <w:tcW w:w="2927" w:type="dxa"/>
            <w:tcBorders>
              <w:bottom w:val="nil"/>
            </w:tcBorders>
          </w:tcPr>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1) уполномоченный орган по управлению государст</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венным имуществом или областной, районный уполномоченные органы либо аппарат акима горо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да районного значения, села, поселка, сельского округа не позднее десяти рабочих дней до начала обследования объекта уве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домляют руководителей государственных предп</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 xml:space="preserve">риятий и юридических лиц </w:t>
            </w:r>
            <w:r w:rsidRPr="00A55BD3">
              <w:rPr>
                <w:rFonts w:ascii="Times New Roman" w:hAnsi="Times New Roman" w:cs="Times New Roman"/>
                <w:color w:val="000000"/>
                <w:sz w:val="24"/>
                <w:szCs w:val="24"/>
              </w:rPr>
              <w:t>c</w:t>
            </w:r>
            <w:r w:rsidRPr="00A55BD3">
              <w:rPr>
                <w:rFonts w:ascii="Times New Roman" w:hAnsi="Times New Roman" w:cs="Times New Roman"/>
                <w:color w:val="000000"/>
                <w:sz w:val="24"/>
                <w:szCs w:val="24"/>
                <w:lang w:val="ru-RU"/>
              </w:rPr>
              <w:t xml:space="preserve"> участием госу</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дарства, а также сторону договора о производстве обследования с указанием независимых экспертов, с которыми заключены договора на проведение обследования, и перечня информации, которая представляется для ознакомления;</w:t>
            </w:r>
          </w:p>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2) мониторинг произво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дится рабочей группой, сформированной незави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симыми экспертами, с которыми заключены договора на проведение обследования объекта мониторинга, исходя из отраслевой принадлеж</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ности и специфики дея</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тельности объекта мони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торинга. Задача группы экспертов заключается в сборе и анализе инфор</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мации по юридическим, техническим, технологи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ческим, экологическим, инвестиционным, финан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совым и другим вопросам деятельности объекта мониторинга. Соответст</w:t>
            </w:r>
          </w:p>
        </w:tc>
        <w:tc>
          <w:tcPr>
            <w:tcW w:w="2532" w:type="dxa"/>
            <w:tcBorders>
              <w:bottom w:val="nil"/>
            </w:tcBorders>
          </w:tcPr>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sz w:val="24"/>
                <w:szCs w:val="24"/>
                <w:lang w:val="ru-RU"/>
              </w:rPr>
              <w:t>Оценка включает:</w:t>
            </w:r>
          </w:p>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sz w:val="24"/>
                <w:szCs w:val="24"/>
              </w:rPr>
              <w:t> </w:t>
            </w:r>
            <w:r w:rsidRPr="00A55BD3">
              <w:rPr>
                <w:rFonts w:ascii="Times New Roman" w:hAnsi="Times New Roman" w:cs="Times New Roman"/>
                <w:sz w:val="24"/>
                <w:szCs w:val="24"/>
                <w:lang w:val="ru-RU"/>
              </w:rPr>
              <w:t>1) аналитическую информацию о состоя</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нии государственного имущества за отчет</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ный период в целом и по видам: республи</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канского и комму</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нального имущества;</w:t>
            </w:r>
          </w:p>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sz w:val="24"/>
                <w:szCs w:val="24"/>
                <w:lang w:val="ru-RU"/>
              </w:rPr>
              <w:t>2) оценку эффектив</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ности управления государственным иму</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ществом, в том числе оценку уполномочен</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ных органов соответ</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ствующих отраслей и местных исполнитель</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ных органов либо аппаратов акимов го</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родов районного зна</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чения, сел, поселков, сельских округов в зависимости от эффек</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тивности их деятель</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ности по управлению государственными юридическими лица</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и принадлежащи</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государству акция</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ми и долями участия в уставном капитале юридических лиц;</w:t>
            </w:r>
          </w:p>
          <w:p w:rsidR="00723B81" w:rsidRPr="00A55BD3" w:rsidRDefault="00723B81"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3) выработку рекомен</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даций по повышению эффективности управ</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ления государствен</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ным имуществом</w:t>
            </w:r>
          </w:p>
        </w:tc>
        <w:tc>
          <w:tcPr>
            <w:tcW w:w="2409" w:type="dxa"/>
            <w:tcBorders>
              <w:bottom w:val="nil"/>
            </w:tcBorders>
          </w:tcPr>
          <w:p w:rsidR="00723B81" w:rsidRPr="00A55BD3" w:rsidRDefault="00723B81" w:rsidP="00215C0C">
            <w:pPr>
              <w:rPr>
                <w:rFonts w:ascii="Times New Roman" w:hAnsi="Times New Roman" w:cs="Times New Roman"/>
                <w:sz w:val="24"/>
                <w:szCs w:val="24"/>
                <w:lang w:val="ru-RU"/>
              </w:rPr>
            </w:pPr>
          </w:p>
        </w:tc>
      </w:tr>
      <w:tr w:rsidR="00723B81" w:rsidRPr="00A55BD3" w:rsidTr="00723B81">
        <w:tc>
          <w:tcPr>
            <w:tcW w:w="9617" w:type="dxa"/>
            <w:gridSpan w:val="4"/>
            <w:tcBorders>
              <w:top w:val="nil"/>
              <w:left w:val="nil"/>
              <w:right w:val="nil"/>
            </w:tcBorders>
          </w:tcPr>
          <w:p w:rsidR="00723B81" w:rsidRPr="00723B81" w:rsidRDefault="00723B81" w:rsidP="00723B81">
            <w:pPr>
              <w:ind w:hanging="108"/>
              <w:jc w:val="both"/>
              <w:rPr>
                <w:rFonts w:ascii="Times New Roman" w:hAnsi="Times New Roman" w:cs="Times New Roman"/>
                <w:sz w:val="28"/>
                <w:szCs w:val="28"/>
                <w:lang w:val="ru-RU"/>
              </w:rPr>
            </w:pPr>
            <w:r w:rsidRPr="00723B81">
              <w:rPr>
                <w:rFonts w:ascii="Times New Roman" w:hAnsi="Times New Roman" w:cs="Times New Roman"/>
                <w:sz w:val="28"/>
                <w:szCs w:val="28"/>
                <w:lang w:val="ru-RU"/>
              </w:rPr>
              <w:t>Продолжение таблицы Е.1</w:t>
            </w:r>
          </w:p>
          <w:p w:rsidR="00723B81" w:rsidRPr="00723B81" w:rsidRDefault="00723B81" w:rsidP="00723B81">
            <w:pPr>
              <w:ind w:hanging="108"/>
              <w:jc w:val="both"/>
              <w:rPr>
                <w:rFonts w:ascii="Times New Roman" w:hAnsi="Times New Roman" w:cs="Times New Roman"/>
                <w:sz w:val="16"/>
                <w:szCs w:val="16"/>
                <w:lang w:val="ru-RU"/>
              </w:rPr>
            </w:pPr>
          </w:p>
        </w:tc>
      </w:tr>
      <w:tr w:rsidR="00723B81" w:rsidRPr="00A55BD3" w:rsidTr="00723B81">
        <w:tc>
          <w:tcPr>
            <w:tcW w:w="1749"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927" w:type="dxa"/>
            <w:tcBorders>
              <w:bottom w:val="single" w:sz="4" w:space="0" w:color="auto"/>
            </w:tcBorders>
          </w:tcPr>
          <w:p w:rsidR="00723B81" w:rsidRPr="00723B81" w:rsidRDefault="00723B81" w:rsidP="00723B8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32"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09"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723B81" w:rsidRPr="00A55BD3" w:rsidTr="00723B81">
        <w:trPr>
          <w:trHeight w:val="13559"/>
        </w:trPr>
        <w:tc>
          <w:tcPr>
            <w:tcW w:w="1749" w:type="dxa"/>
            <w:tcBorders>
              <w:bottom w:val="nil"/>
            </w:tcBorders>
          </w:tcPr>
          <w:p w:rsidR="00723B81" w:rsidRPr="00A55BD3" w:rsidRDefault="00723B81" w:rsidP="00215C0C">
            <w:pPr>
              <w:rPr>
                <w:rFonts w:ascii="Times New Roman" w:hAnsi="Times New Roman" w:cs="Times New Roman"/>
                <w:sz w:val="24"/>
                <w:szCs w:val="24"/>
              </w:rPr>
            </w:pPr>
          </w:p>
        </w:tc>
        <w:tc>
          <w:tcPr>
            <w:tcW w:w="2927" w:type="dxa"/>
            <w:tcBorders>
              <w:bottom w:val="nil"/>
            </w:tcBorders>
          </w:tcPr>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вующие эксперты прово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дят визуальное обследо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вание производства, зда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ний, сооружений, основ</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ной техники, машин и механизмов. По заверше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нии сбора информации и его первичного анализа рабочая группа подготав</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ливает отчет для его последующего анализа;</w:t>
            </w:r>
          </w:p>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3) осуществляется систем</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ный анализ материалов, полученных в результате обследования, включая:</w:t>
            </w:r>
          </w:p>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предварительный ана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лиз, который произво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дится на этапе сбора материалов и предвари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тельной обработки путем сравнения экспертных данных по всем разделам и сопоставления с дан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ными статистической отчетности;</w:t>
            </w:r>
          </w:p>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общий технико-эконо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мический анализ деятель</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ности государственных предприятий и юриди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 xml:space="preserve">ческих лиц </w:t>
            </w:r>
            <w:r w:rsidRPr="00A55BD3">
              <w:rPr>
                <w:rFonts w:ascii="Times New Roman" w:hAnsi="Times New Roman" w:cs="Times New Roman"/>
                <w:color w:val="000000"/>
                <w:sz w:val="24"/>
                <w:szCs w:val="24"/>
              </w:rPr>
              <w:t>c</w:t>
            </w:r>
            <w:r w:rsidRPr="00A55BD3">
              <w:rPr>
                <w:rFonts w:ascii="Times New Roman" w:hAnsi="Times New Roman" w:cs="Times New Roman"/>
                <w:color w:val="000000"/>
                <w:sz w:val="24"/>
                <w:szCs w:val="24"/>
                <w:lang w:val="ru-RU"/>
              </w:rPr>
              <w:t xml:space="preserve"> участием государства, при котором интегрируется взаимоувя</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занная совокупность пока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зателей государственных предприятий и юридиче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 xml:space="preserve">ских лиц </w:t>
            </w:r>
            <w:r w:rsidRPr="00A55BD3">
              <w:rPr>
                <w:rFonts w:ascii="Times New Roman" w:hAnsi="Times New Roman" w:cs="Times New Roman"/>
                <w:color w:val="000000"/>
                <w:sz w:val="24"/>
                <w:szCs w:val="24"/>
              </w:rPr>
              <w:t>c</w:t>
            </w:r>
            <w:r w:rsidRPr="00A55BD3">
              <w:rPr>
                <w:rFonts w:ascii="Times New Roman" w:hAnsi="Times New Roman" w:cs="Times New Roman"/>
                <w:color w:val="000000"/>
                <w:sz w:val="24"/>
                <w:szCs w:val="24"/>
                <w:lang w:val="ru-RU"/>
              </w:rPr>
              <w:t xml:space="preserve"> участием государства, а также состояния государствен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ного имущества, в том числе находящегося в доверительном управле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нии, имущественном най</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ме (аренде), концессии;</w:t>
            </w:r>
          </w:p>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выявление всех сущест</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вующих проблем по каждому блоку анализа;</w:t>
            </w:r>
          </w:p>
          <w:p w:rsidR="00723B81" w:rsidRPr="00723B81" w:rsidRDefault="00723B81" w:rsidP="00215C0C">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экономико-юридический анализ с выработкой реко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мендаций для объектов</w:t>
            </w:r>
          </w:p>
        </w:tc>
        <w:tc>
          <w:tcPr>
            <w:tcW w:w="2532" w:type="dxa"/>
            <w:tcBorders>
              <w:bottom w:val="nil"/>
            </w:tcBorders>
          </w:tcPr>
          <w:p w:rsidR="00723B81" w:rsidRPr="00723B81" w:rsidRDefault="00723B81" w:rsidP="00215C0C">
            <w:pPr>
              <w:rPr>
                <w:rFonts w:ascii="Times New Roman" w:hAnsi="Times New Roman" w:cs="Times New Roman"/>
                <w:sz w:val="24"/>
                <w:szCs w:val="24"/>
                <w:lang w:val="ru-RU"/>
              </w:rPr>
            </w:pPr>
          </w:p>
        </w:tc>
        <w:tc>
          <w:tcPr>
            <w:tcW w:w="2409" w:type="dxa"/>
            <w:tcBorders>
              <w:bottom w:val="nil"/>
            </w:tcBorders>
          </w:tcPr>
          <w:p w:rsidR="00723B81" w:rsidRPr="00723B81" w:rsidRDefault="00723B81" w:rsidP="00215C0C">
            <w:pPr>
              <w:rPr>
                <w:rFonts w:ascii="Times New Roman" w:hAnsi="Times New Roman" w:cs="Times New Roman"/>
                <w:sz w:val="24"/>
                <w:szCs w:val="24"/>
                <w:lang w:val="ru-RU"/>
              </w:rPr>
            </w:pPr>
          </w:p>
        </w:tc>
      </w:tr>
      <w:tr w:rsidR="00723B81" w:rsidRPr="00A55BD3" w:rsidTr="00723B81">
        <w:tc>
          <w:tcPr>
            <w:tcW w:w="9617" w:type="dxa"/>
            <w:gridSpan w:val="4"/>
            <w:tcBorders>
              <w:top w:val="nil"/>
              <w:left w:val="nil"/>
              <w:right w:val="nil"/>
            </w:tcBorders>
          </w:tcPr>
          <w:p w:rsidR="00723B81" w:rsidRPr="00723B81" w:rsidRDefault="00723B81" w:rsidP="00723B81">
            <w:pPr>
              <w:ind w:hanging="108"/>
              <w:jc w:val="both"/>
              <w:rPr>
                <w:rFonts w:ascii="Times New Roman" w:hAnsi="Times New Roman" w:cs="Times New Roman"/>
                <w:sz w:val="28"/>
                <w:szCs w:val="28"/>
                <w:lang w:val="ru-RU"/>
              </w:rPr>
            </w:pPr>
            <w:r w:rsidRPr="00723B81">
              <w:rPr>
                <w:rFonts w:ascii="Times New Roman" w:hAnsi="Times New Roman" w:cs="Times New Roman"/>
                <w:sz w:val="28"/>
                <w:szCs w:val="28"/>
                <w:lang w:val="ru-RU"/>
              </w:rPr>
              <w:t>Продолжение таблицы Е.1</w:t>
            </w:r>
          </w:p>
          <w:p w:rsidR="00723B81" w:rsidRPr="00723B81" w:rsidRDefault="00723B81" w:rsidP="00723B81">
            <w:pPr>
              <w:ind w:hanging="108"/>
              <w:jc w:val="both"/>
              <w:rPr>
                <w:rFonts w:ascii="Times New Roman" w:hAnsi="Times New Roman" w:cs="Times New Roman"/>
                <w:sz w:val="16"/>
                <w:szCs w:val="16"/>
                <w:lang w:val="ru-RU"/>
              </w:rPr>
            </w:pPr>
          </w:p>
        </w:tc>
      </w:tr>
      <w:tr w:rsidR="00723B81" w:rsidRPr="00A55BD3" w:rsidTr="00723B81">
        <w:tc>
          <w:tcPr>
            <w:tcW w:w="1749"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927" w:type="dxa"/>
            <w:tcBorders>
              <w:bottom w:val="single" w:sz="4" w:space="0" w:color="auto"/>
            </w:tcBorders>
          </w:tcPr>
          <w:p w:rsidR="00723B81" w:rsidRPr="00723B81" w:rsidRDefault="00723B81" w:rsidP="00723B8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32"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09" w:type="dxa"/>
            <w:tcBorders>
              <w:bottom w:val="single" w:sz="4" w:space="0" w:color="auto"/>
            </w:tcBorders>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723B81" w:rsidRPr="00A55BD3" w:rsidTr="00723B81">
        <w:trPr>
          <w:trHeight w:val="13559"/>
        </w:trPr>
        <w:tc>
          <w:tcPr>
            <w:tcW w:w="1749" w:type="dxa"/>
            <w:tcBorders>
              <w:bottom w:val="nil"/>
            </w:tcBorders>
          </w:tcPr>
          <w:p w:rsidR="00723B81" w:rsidRPr="00A55BD3" w:rsidRDefault="00723B81" w:rsidP="00215C0C">
            <w:pPr>
              <w:rPr>
                <w:rFonts w:ascii="Times New Roman" w:hAnsi="Times New Roman" w:cs="Times New Roman"/>
                <w:sz w:val="24"/>
                <w:szCs w:val="24"/>
              </w:rPr>
            </w:pPr>
          </w:p>
        </w:tc>
        <w:tc>
          <w:tcPr>
            <w:tcW w:w="2927" w:type="dxa"/>
            <w:tcBorders>
              <w:bottom w:val="nil"/>
            </w:tcBorders>
          </w:tcPr>
          <w:p w:rsidR="00723B81" w:rsidRPr="00A55BD3" w:rsidRDefault="00723B81" w:rsidP="00215C0C">
            <w:pPr>
              <w:jc w:val="both"/>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 xml:space="preserve"> мониторинга и соответст</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вующих государственных органов, при котором на основе полученных пока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зателей деятельности государственных пред</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 xml:space="preserve">приятий и юридических лиц </w:t>
            </w:r>
            <w:r w:rsidRPr="00A55BD3">
              <w:rPr>
                <w:rFonts w:ascii="Times New Roman" w:hAnsi="Times New Roman" w:cs="Times New Roman"/>
                <w:color w:val="000000"/>
                <w:sz w:val="24"/>
                <w:szCs w:val="24"/>
              </w:rPr>
              <w:t>c</w:t>
            </w:r>
            <w:r w:rsidRPr="00A55BD3">
              <w:rPr>
                <w:rFonts w:ascii="Times New Roman" w:hAnsi="Times New Roman" w:cs="Times New Roman"/>
                <w:color w:val="000000"/>
                <w:sz w:val="24"/>
                <w:szCs w:val="24"/>
                <w:lang w:val="ru-RU"/>
              </w:rPr>
              <w:t xml:space="preserve"> участием государ</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ства, информации о состоянии государствен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ного имущества, в том числе находящегося в доверительном управле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нии, имущественном най</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ме (аренде), концессии, и выявленных проблем в соответствии с действу</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ющим законодательством вырабатываются рекомен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дации с целью повыше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ния эффективности управ</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ления государственными предприятиями и юриди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ческими лицами с учас</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тием государства – объек</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тами мониторинга;</w:t>
            </w:r>
          </w:p>
          <w:p w:rsidR="00723B81" w:rsidRPr="00A55BD3" w:rsidRDefault="00723B81"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4) на основании обследо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вания объекта мониторин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га и проведенного анали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за его деятельности неза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висимые эксперты, прово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дившие обследование, оформляют отчет и пер</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вичные материалы, кото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рые представляются:</w:t>
            </w:r>
          </w:p>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в бумажном варианте в уполномоченный орган по управлению государст</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венным имуществом или областной, районный уполномоченные органы либо аппарат акима го</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рода районного значения, села, поселка, сельского округа;</w:t>
            </w:r>
          </w:p>
          <w:p w:rsidR="00723B81" w:rsidRPr="00723B81" w:rsidRDefault="00723B81" w:rsidP="00215C0C">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A55BD3">
              <w:rPr>
                <w:rFonts w:ascii="Times New Roman" w:hAnsi="Times New Roman" w:cs="Times New Roman"/>
                <w:color w:val="000000"/>
                <w:sz w:val="24"/>
                <w:szCs w:val="24"/>
                <w:lang w:val="ru-RU"/>
              </w:rPr>
              <w:t xml:space="preserve"> в виде электронного отчета в реестр с прик</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репленной к нему ска</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нированной копией бу</w:t>
            </w:r>
          </w:p>
        </w:tc>
        <w:tc>
          <w:tcPr>
            <w:tcW w:w="2532" w:type="dxa"/>
            <w:tcBorders>
              <w:bottom w:val="nil"/>
            </w:tcBorders>
          </w:tcPr>
          <w:p w:rsidR="00723B81" w:rsidRPr="00723B81" w:rsidRDefault="00723B81" w:rsidP="00215C0C">
            <w:pPr>
              <w:rPr>
                <w:rFonts w:ascii="Times New Roman" w:hAnsi="Times New Roman" w:cs="Times New Roman"/>
                <w:sz w:val="24"/>
                <w:szCs w:val="24"/>
                <w:lang w:val="ru-RU"/>
              </w:rPr>
            </w:pPr>
          </w:p>
        </w:tc>
        <w:tc>
          <w:tcPr>
            <w:tcW w:w="2409" w:type="dxa"/>
            <w:tcBorders>
              <w:bottom w:val="nil"/>
            </w:tcBorders>
          </w:tcPr>
          <w:p w:rsidR="00723B81" w:rsidRPr="00723B81" w:rsidRDefault="00723B81" w:rsidP="00215C0C">
            <w:pPr>
              <w:rPr>
                <w:rFonts w:ascii="Times New Roman" w:hAnsi="Times New Roman" w:cs="Times New Roman"/>
                <w:sz w:val="24"/>
                <w:szCs w:val="24"/>
                <w:lang w:val="ru-RU"/>
              </w:rPr>
            </w:pPr>
          </w:p>
        </w:tc>
      </w:tr>
      <w:tr w:rsidR="00723B81" w:rsidRPr="00A55BD3" w:rsidTr="00723B81">
        <w:tc>
          <w:tcPr>
            <w:tcW w:w="9617" w:type="dxa"/>
            <w:gridSpan w:val="4"/>
            <w:tcBorders>
              <w:top w:val="nil"/>
              <w:left w:val="nil"/>
              <w:right w:val="nil"/>
            </w:tcBorders>
          </w:tcPr>
          <w:p w:rsidR="00723B81" w:rsidRPr="00723B81" w:rsidRDefault="00723B81" w:rsidP="00723B81">
            <w:pPr>
              <w:ind w:hanging="108"/>
              <w:jc w:val="both"/>
              <w:rPr>
                <w:rFonts w:ascii="Times New Roman" w:hAnsi="Times New Roman" w:cs="Times New Roman"/>
                <w:sz w:val="28"/>
                <w:szCs w:val="28"/>
                <w:lang w:val="ru-RU"/>
              </w:rPr>
            </w:pPr>
            <w:r w:rsidRPr="00723B81">
              <w:rPr>
                <w:rFonts w:ascii="Times New Roman" w:hAnsi="Times New Roman" w:cs="Times New Roman"/>
                <w:sz w:val="28"/>
                <w:szCs w:val="28"/>
                <w:lang w:val="ru-RU"/>
              </w:rPr>
              <w:t>Продолжение таблицы Е.1</w:t>
            </w:r>
          </w:p>
          <w:p w:rsidR="00723B81" w:rsidRPr="00723B81" w:rsidRDefault="00723B81" w:rsidP="00723B81">
            <w:pPr>
              <w:ind w:hanging="108"/>
              <w:jc w:val="both"/>
              <w:rPr>
                <w:rFonts w:ascii="Times New Roman" w:hAnsi="Times New Roman" w:cs="Times New Roman"/>
                <w:sz w:val="16"/>
                <w:szCs w:val="16"/>
                <w:lang w:val="ru-RU"/>
              </w:rPr>
            </w:pPr>
          </w:p>
        </w:tc>
      </w:tr>
      <w:tr w:rsidR="00723B81" w:rsidRPr="00A55BD3" w:rsidTr="00723B81">
        <w:tc>
          <w:tcPr>
            <w:tcW w:w="1749"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927" w:type="dxa"/>
          </w:tcPr>
          <w:p w:rsidR="00723B81" w:rsidRPr="00723B81" w:rsidRDefault="00723B81" w:rsidP="00723B8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32"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409" w:type="dxa"/>
          </w:tcPr>
          <w:p w:rsidR="00723B81" w:rsidRPr="00723B81" w:rsidRDefault="00723B81"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723B81" w:rsidRPr="00A55BD3" w:rsidTr="00A55BD3">
        <w:tc>
          <w:tcPr>
            <w:tcW w:w="1749" w:type="dxa"/>
          </w:tcPr>
          <w:p w:rsidR="00723B81" w:rsidRPr="00A55BD3" w:rsidRDefault="00723B81" w:rsidP="00215C0C">
            <w:pPr>
              <w:rPr>
                <w:rFonts w:ascii="Times New Roman" w:hAnsi="Times New Roman" w:cs="Times New Roman"/>
                <w:sz w:val="24"/>
                <w:szCs w:val="24"/>
              </w:rPr>
            </w:pPr>
          </w:p>
        </w:tc>
        <w:tc>
          <w:tcPr>
            <w:tcW w:w="2927" w:type="dxa"/>
          </w:tcPr>
          <w:p w:rsidR="00723B81" w:rsidRPr="00A55BD3" w:rsidRDefault="00723B81" w:rsidP="00215C0C">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мажного варианта отчета, подписанного и заверен</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ного печатью независи</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мого эксперта;</w:t>
            </w:r>
          </w:p>
          <w:p w:rsidR="00723B81" w:rsidRPr="00723B81" w:rsidRDefault="00723B81" w:rsidP="00215C0C">
            <w:pPr>
              <w:rPr>
                <w:rFonts w:ascii="Times New Roman" w:hAnsi="Times New Roman" w:cs="Times New Roman"/>
                <w:color w:val="000000"/>
                <w:sz w:val="24"/>
                <w:szCs w:val="24"/>
                <w:lang w:val="ru-RU"/>
              </w:rPr>
            </w:pPr>
            <w:r w:rsidRPr="00A55BD3">
              <w:rPr>
                <w:rFonts w:ascii="Times New Roman" w:hAnsi="Times New Roman" w:cs="Times New Roman"/>
                <w:color w:val="000000"/>
                <w:sz w:val="24"/>
                <w:szCs w:val="24"/>
                <w:lang w:val="ru-RU"/>
              </w:rPr>
              <w:t>5) единый оператор в тече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ние пяти рабочих дней с даты поступления элект</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ронного отчета направ</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ляет на электронный ад</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рес независимого экспер</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та уведомление о включе</w:t>
            </w:r>
            <w:r>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нии электронного отчета в реестр или о причине отказа в его принятии</w:t>
            </w:r>
          </w:p>
        </w:tc>
        <w:tc>
          <w:tcPr>
            <w:tcW w:w="2532" w:type="dxa"/>
          </w:tcPr>
          <w:p w:rsidR="00723B81" w:rsidRPr="00723B81" w:rsidRDefault="00723B81" w:rsidP="00215C0C">
            <w:pPr>
              <w:rPr>
                <w:rFonts w:ascii="Times New Roman" w:hAnsi="Times New Roman" w:cs="Times New Roman"/>
                <w:sz w:val="24"/>
                <w:szCs w:val="24"/>
                <w:lang w:val="ru-RU"/>
              </w:rPr>
            </w:pPr>
          </w:p>
        </w:tc>
        <w:tc>
          <w:tcPr>
            <w:tcW w:w="2409" w:type="dxa"/>
          </w:tcPr>
          <w:p w:rsidR="00723B81" w:rsidRPr="00723B81" w:rsidRDefault="00723B81" w:rsidP="00215C0C">
            <w:pPr>
              <w:rPr>
                <w:rFonts w:ascii="Times New Roman" w:hAnsi="Times New Roman" w:cs="Times New Roman"/>
                <w:sz w:val="24"/>
                <w:szCs w:val="24"/>
                <w:lang w:val="ru-RU"/>
              </w:rPr>
            </w:pPr>
          </w:p>
        </w:tc>
      </w:tr>
      <w:tr w:rsidR="005D4A12" w:rsidRPr="00A55BD3" w:rsidTr="00A55BD3">
        <w:tc>
          <w:tcPr>
            <w:tcW w:w="1749" w:type="dxa"/>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sz w:val="24"/>
                <w:szCs w:val="24"/>
              </w:rPr>
              <w:t>Результат</w:t>
            </w:r>
          </w:p>
        </w:tc>
        <w:tc>
          <w:tcPr>
            <w:tcW w:w="2927" w:type="dxa"/>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color w:val="000000"/>
                <w:sz w:val="24"/>
                <w:szCs w:val="24"/>
              </w:rPr>
              <w:t>отчет и первичные материалы</w:t>
            </w:r>
          </w:p>
        </w:tc>
        <w:tc>
          <w:tcPr>
            <w:tcW w:w="2532"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 xml:space="preserve">Отчет о результатах деятельности </w:t>
            </w:r>
            <w:r w:rsidRPr="00A55BD3">
              <w:rPr>
                <w:rFonts w:ascii="Times New Roman" w:hAnsi="Times New Roman" w:cs="Times New Roman"/>
                <w:i/>
                <w:color w:val="000000"/>
                <w:sz w:val="24"/>
                <w:szCs w:val="24"/>
                <w:lang w:val="ru-RU"/>
              </w:rPr>
              <w:t>по 7 критериям</w:t>
            </w:r>
          </w:p>
        </w:tc>
        <w:tc>
          <w:tcPr>
            <w:tcW w:w="2409" w:type="dxa"/>
          </w:tcPr>
          <w:p w:rsidR="005D4A12" w:rsidRPr="00A55BD3" w:rsidRDefault="005D4A12" w:rsidP="00215C0C">
            <w:pPr>
              <w:rPr>
                <w:rFonts w:ascii="Times New Roman" w:hAnsi="Times New Roman" w:cs="Times New Roman"/>
                <w:sz w:val="24"/>
                <w:szCs w:val="24"/>
                <w:lang w:val="ru-RU"/>
              </w:rPr>
            </w:pPr>
          </w:p>
        </w:tc>
      </w:tr>
      <w:tr w:rsidR="005D4A12" w:rsidRPr="00A55BD3" w:rsidTr="00A55BD3">
        <w:tc>
          <w:tcPr>
            <w:tcW w:w="1749" w:type="dxa"/>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sz w:val="24"/>
                <w:szCs w:val="24"/>
              </w:rPr>
              <w:t>Выполняется</w:t>
            </w:r>
          </w:p>
        </w:tc>
        <w:tc>
          <w:tcPr>
            <w:tcW w:w="2927"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рабочей группой, сформи</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рованной независимыми экспертами, с которыми заключены договора на проведение обследования объекта мониторинга, исходя из отраслевой принадлежности и специфики деятельности объекта мониторинга</w:t>
            </w:r>
          </w:p>
        </w:tc>
        <w:tc>
          <w:tcPr>
            <w:tcW w:w="2532"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Уполномоченным органом соответству</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ющих отраслей и мест</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ные исполнительные органы, а также аппа</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раты акимов городов районного значения, сел, поселков, сельс</w:t>
            </w:r>
            <w:r w:rsidR="00A55BD3">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ких округов ежегодно до первого ноября года, следующего за отчетным</w:t>
            </w:r>
          </w:p>
        </w:tc>
        <w:tc>
          <w:tcPr>
            <w:tcW w:w="2409" w:type="dxa"/>
          </w:tcPr>
          <w:p w:rsidR="005D4A12" w:rsidRPr="00A55BD3" w:rsidRDefault="005D4A12" w:rsidP="00215C0C">
            <w:pPr>
              <w:rPr>
                <w:rFonts w:ascii="Times New Roman" w:hAnsi="Times New Roman" w:cs="Times New Roman"/>
                <w:sz w:val="24"/>
                <w:szCs w:val="24"/>
                <w:lang w:val="ru-RU"/>
              </w:rPr>
            </w:pPr>
          </w:p>
        </w:tc>
      </w:tr>
      <w:tr w:rsidR="005D4A12" w:rsidRPr="00A55BD3" w:rsidTr="00A55BD3">
        <w:tc>
          <w:tcPr>
            <w:tcW w:w="1749" w:type="dxa"/>
          </w:tcPr>
          <w:p w:rsidR="005D4A12" w:rsidRPr="00A55BD3" w:rsidRDefault="005D4A12" w:rsidP="00215C0C">
            <w:pPr>
              <w:rPr>
                <w:rFonts w:ascii="Times New Roman" w:hAnsi="Times New Roman" w:cs="Times New Roman"/>
                <w:sz w:val="24"/>
                <w:szCs w:val="24"/>
              </w:rPr>
            </w:pPr>
            <w:r w:rsidRPr="00A55BD3">
              <w:rPr>
                <w:rFonts w:ascii="Times New Roman" w:hAnsi="Times New Roman" w:cs="Times New Roman"/>
                <w:sz w:val="24"/>
                <w:szCs w:val="24"/>
              </w:rPr>
              <w:t xml:space="preserve">Проверяется (выборочно) и оценивается  </w:t>
            </w:r>
          </w:p>
        </w:tc>
        <w:tc>
          <w:tcPr>
            <w:tcW w:w="2927" w:type="dxa"/>
          </w:tcPr>
          <w:p w:rsidR="005D4A12" w:rsidRPr="00A55BD3" w:rsidRDefault="005D4A12" w:rsidP="00215C0C">
            <w:pPr>
              <w:rPr>
                <w:rFonts w:ascii="Times New Roman" w:hAnsi="Times New Roman" w:cs="Times New Roman"/>
                <w:sz w:val="24"/>
                <w:szCs w:val="24"/>
              </w:rPr>
            </w:pPr>
          </w:p>
        </w:tc>
        <w:tc>
          <w:tcPr>
            <w:tcW w:w="2532" w:type="dxa"/>
          </w:tcPr>
          <w:p w:rsidR="005D4A12" w:rsidRPr="00A55BD3" w:rsidRDefault="005D4A12" w:rsidP="00215C0C">
            <w:pPr>
              <w:rPr>
                <w:rFonts w:ascii="Times New Roman" w:hAnsi="Times New Roman" w:cs="Times New Roman"/>
                <w:sz w:val="24"/>
                <w:szCs w:val="24"/>
                <w:lang w:val="ru-RU"/>
              </w:rPr>
            </w:pPr>
            <w:r w:rsidRPr="00A55BD3">
              <w:rPr>
                <w:rFonts w:ascii="Times New Roman" w:hAnsi="Times New Roman" w:cs="Times New Roman"/>
                <w:color w:val="000000"/>
                <w:sz w:val="24"/>
                <w:szCs w:val="24"/>
                <w:lang w:val="ru-RU"/>
              </w:rPr>
              <w:t>Уполномоченным органом по государст</w:t>
            </w:r>
            <w:r w:rsidR="00723B81">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венному планирова</w:t>
            </w:r>
            <w:r w:rsidR="00723B81">
              <w:rPr>
                <w:rFonts w:ascii="Times New Roman" w:hAnsi="Times New Roman" w:cs="Times New Roman"/>
                <w:color w:val="000000"/>
                <w:sz w:val="24"/>
                <w:szCs w:val="24"/>
                <w:lang w:val="ru-RU"/>
              </w:rPr>
              <w:t xml:space="preserve"> </w:t>
            </w:r>
            <w:r w:rsidRPr="00A55BD3">
              <w:rPr>
                <w:rFonts w:ascii="Times New Roman" w:hAnsi="Times New Roman" w:cs="Times New Roman"/>
                <w:color w:val="000000"/>
                <w:sz w:val="24"/>
                <w:szCs w:val="24"/>
                <w:lang w:val="ru-RU"/>
              </w:rPr>
              <w:t>нию</w:t>
            </w:r>
            <w:r w:rsidRPr="00A55BD3">
              <w:rPr>
                <w:rFonts w:ascii="Times New Roman" w:hAnsi="Times New Roman" w:cs="Times New Roman"/>
                <w:sz w:val="24"/>
                <w:szCs w:val="24"/>
                <w:lang w:val="ru-RU"/>
              </w:rPr>
              <w:t xml:space="preserve"> </w:t>
            </w:r>
            <w:r w:rsidRPr="00A55BD3">
              <w:rPr>
                <w:rFonts w:ascii="Times New Roman" w:hAnsi="Times New Roman" w:cs="Times New Roman"/>
                <w:i/>
                <w:sz w:val="24"/>
                <w:szCs w:val="24"/>
                <w:lang w:val="ru-RU"/>
              </w:rPr>
              <w:t>по бальной системе</w:t>
            </w:r>
          </w:p>
        </w:tc>
        <w:tc>
          <w:tcPr>
            <w:tcW w:w="2409" w:type="dxa"/>
          </w:tcPr>
          <w:p w:rsidR="005D4A12" w:rsidRPr="00A55BD3" w:rsidRDefault="005D4A12" w:rsidP="00215C0C">
            <w:pPr>
              <w:rPr>
                <w:rFonts w:ascii="Times New Roman" w:hAnsi="Times New Roman" w:cs="Times New Roman"/>
                <w:sz w:val="24"/>
                <w:szCs w:val="24"/>
                <w:lang w:val="ru-RU"/>
              </w:rPr>
            </w:pPr>
          </w:p>
        </w:tc>
      </w:tr>
    </w:tbl>
    <w:p w:rsidR="005D4A12" w:rsidRPr="00215C0C" w:rsidRDefault="005D4A12" w:rsidP="00215C0C">
      <w:pPr>
        <w:spacing w:after="0" w:line="240" w:lineRule="auto"/>
        <w:jc w:val="right"/>
        <w:rPr>
          <w:rFonts w:ascii="Times New Roman" w:hAnsi="Times New Roman" w:cs="Times New Roman"/>
          <w:b/>
          <w:i/>
          <w:color w:val="0070C0"/>
          <w:sz w:val="28"/>
          <w:szCs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636D9C" w:rsidRDefault="00636D9C" w:rsidP="00215C0C">
      <w:pPr>
        <w:spacing w:after="0" w:line="240" w:lineRule="auto"/>
        <w:jc w:val="center"/>
        <w:rPr>
          <w:rFonts w:ascii="Times New Roman" w:hAnsi="Times New Roman" w:cs="Times New Roman"/>
          <w:b/>
          <w:sz w:val="28"/>
        </w:rPr>
      </w:pPr>
    </w:p>
    <w:p w:rsidR="00723B81" w:rsidRDefault="00723B81" w:rsidP="00215C0C">
      <w:pPr>
        <w:spacing w:after="0" w:line="240" w:lineRule="auto"/>
        <w:jc w:val="center"/>
        <w:rPr>
          <w:rFonts w:ascii="Times New Roman" w:hAnsi="Times New Roman" w:cs="Times New Roman"/>
          <w:b/>
          <w:sz w:val="28"/>
        </w:rPr>
      </w:pPr>
    </w:p>
    <w:p w:rsidR="00554AFC" w:rsidRPr="00215C0C" w:rsidRDefault="00554AFC" w:rsidP="00215C0C">
      <w:pPr>
        <w:spacing w:after="0" w:line="240" w:lineRule="auto"/>
        <w:jc w:val="center"/>
        <w:rPr>
          <w:rFonts w:ascii="Times New Roman" w:hAnsi="Times New Roman" w:cs="Times New Roman"/>
          <w:b/>
          <w:sz w:val="28"/>
        </w:rPr>
      </w:pPr>
      <w:r w:rsidRPr="00215C0C">
        <w:rPr>
          <w:rFonts w:ascii="Times New Roman" w:hAnsi="Times New Roman" w:cs="Times New Roman"/>
          <w:b/>
          <w:sz w:val="28"/>
        </w:rPr>
        <w:t>ПРИЛОЖЕНИЕ Ж</w:t>
      </w:r>
    </w:p>
    <w:p w:rsidR="00554AFC" w:rsidRPr="00215C0C" w:rsidRDefault="00554AFC" w:rsidP="00215C0C">
      <w:pPr>
        <w:spacing w:after="0" w:line="240" w:lineRule="auto"/>
        <w:jc w:val="right"/>
        <w:rPr>
          <w:rFonts w:ascii="Times New Roman" w:hAnsi="Times New Roman" w:cs="Times New Roman"/>
          <w:b/>
          <w:i/>
          <w:sz w:val="28"/>
        </w:rPr>
      </w:pPr>
    </w:p>
    <w:p w:rsidR="008E1108" w:rsidRDefault="00636D9C" w:rsidP="00215C0C">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Ж.1 – </w:t>
      </w:r>
      <w:r w:rsidR="008E1108" w:rsidRPr="00215C0C">
        <w:rPr>
          <w:rFonts w:ascii="Times New Roman" w:hAnsi="Times New Roman" w:cs="Times New Roman"/>
          <w:sz w:val="28"/>
        </w:rPr>
        <w:t>Способы финансирования субъектов квази</w:t>
      </w:r>
      <w:r w:rsidR="00B1798A" w:rsidRPr="00215C0C">
        <w:rPr>
          <w:rFonts w:ascii="Times New Roman" w:hAnsi="Times New Roman" w:cs="Times New Roman"/>
          <w:sz w:val="28"/>
        </w:rPr>
        <w:t>-</w:t>
      </w:r>
      <w:r w:rsidR="008E1108" w:rsidRPr="00215C0C">
        <w:rPr>
          <w:rFonts w:ascii="Times New Roman" w:hAnsi="Times New Roman" w:cs="Times New Roman"/>
          <w:sz w:val="28"/>
        </w:rPr>
        <w:t xml:space="preserve">государственного сектора в рамках реализации бюджетных программ </w:t>
      </w:r>
    </w:p>
    <w:p w:rsidR="00636D9C" w:rsidRPr="00636D9C" w:rsidRDefault="00636D9C" w:rsidP="00636D9C">
      <w:pPr>
        <w:spacing w:after="0" w:line="240" w:lineRule="auto"/>
        <w:jc w:val="right"/>
        <w:rPr>
          <w:rFonts w:ascii="Times New Roman" w:hAnsi="Times New Roman" w:cs="Times New Roman"/>
          <w:sz w:val="16"/>
          <w:szCs w:val="16"/>
        </w:rPr>
      </w:pPr>
    </w:p>
    <w:tbl>
      <w:tblPr>
        <w:tblStyle w:val="af"/>
        <w:tblW w:w="0" w:type="auto"/>
        <w:tblInd w:w="99" w:type="dxa"/>
        <w:tblLayout w:type="fixed"/>
        <w:tblLook w:val="04A0" w:firstRow="1" w:lastRow="0" w:firstColumn="1" w:lastColumn="0" w:noHBand="0" w:noVBand="1"/>
      </w:tblPr>
      <w:tblGrid>
        <w:gridCol w:w="1587"/>
        <w:gridCol w:w="2571"/>
        <w:gridCol w:w="1315"/>
        <w:gridCol w:w="1775"/>
        <w:gridCol w:w="2369"/>
      </w:tblGrid>
      <w:tr w:rsidR="008E1108" w:rsidRPr="00215C0C" w:rsidTr="00636D9C">
        <w:tc>
          <w:tcPr>
            <w:tcW w:w="1587" w:type="dxa"/>
            <w:tcMar>
              <w:left w:w="57" w:type="dxa"/>
              <w:right w:w="57" w:type="dxa"/>
            </w:tcMar>
            <w:vAlign w:val="center"/>
          </w:tcPr>
          <w:p w:rsidR="008E1108" w:rsidRPr="00636D9C" w:rsidRDefault="008E1108" w:rsidP="00636D9C">
            <w:pPr>
              <w:jc w:val="center"/>
              <w:rPr>
                <w:rFonts w:ascii="Times New Roman" w:hAnsi="Times New Roman" w:cs="Times New Roman"/>
                <w:sz w:val="24"/>
                <w:szCs w:val="24"/>
              </w:rPr>
            </w:pPr>
            <w:r w:rsidRPr="00636D9C">
              <w:rPr>
                <w:rFonts w:ascii="Times New Roman" w:hAnsi="Times New Roman" w:cs="Times New Roman"/>
                <w:sz w:val="24"/>
                <w:szCs w:val="24"/>
              </w:rPr>
              <w:t>Вид БП</w:t>
            </w:r>
          </w:p>
        </w:tc>
        <w:tc>
          <w:tcPr>
            <w:tcW w:w="2571" w:type="dxa"/>
            <w:tcMar>
              <w:left w:w="57" w:type="dxa"/>
              <w:right w:w="57" w:type="dxa"/>
            </w:tcMar>
            <w:vAlign w:val="center"/>
          </w:tcPr>
          <w:p w:rsidR="008E1108" w:rsidRPr="00636D9C" w:rsidRDefault="008E1108" w:rsidP="00636D9C">
            <w:pPr>
              <w:jc w:val="center"/>
              <w:rPr>
                <w:rFonts w:ascii="Times New Roman" w:hAnsi="Times New Roman" w:cs="Times New Roman"/>
                <w:sz w:val="24"/>
                <w:szCs w:val="24"/>
              </w:rPr>
            </w:pPr>
            <w:r w:rsidRPr="00636D9C">
              <w:rPr>
                <w:rFonts w:ascii="Times New Roman" w:hAnsi="Times New Roman" w:cs="Times New Roman"/>
                <w:sz w:val="24"/>
                <w:szCs w:val="24"/>
              </w:rPr>
              <w:t>Потенциальный получатель</w:t>
            </w:r>
          </w:p>
        </w:tc>
        <w:tc>
          <w:tcPr>
            <w:tcW w:w="1315" w:type="dxa"/>
            <w:tcMar>
              <w:left w:w="57" w:type="dxa"/>
              <w:right w:w="57" w:type="dxa"/>
            </w:tcMar>
            <w:vAlign w:val="center"/>
          </w:tcPr>
          <w:p w:rsidR="008E1108" w:rsidRPr="00636D9C" w:rsidRDefault="008E1108" w:rsidP="00636D9C">
            <w:pPr>
              <w:jc w:val="center"/>
              <w:rPr>
                <w:rFonts w:ascii="Times New Roman" w:hAnsi="Times New Roman" w:cs="Times New Roman"/>
                <w:sz w:val="24"/>
                <w:szCs w:val="24"/>
                <w:lang w:val="ru-RU"/>
              </w:rPr>
            </w:pPr>
            <w:r w:rsidRPr="00636D9C">
              <w:rPr>
                <w:rFonts w:ascii="Times New Roman" w:hAnsi="Times New Roman" w:cs="Times New Roman"/>
                <w:sz w:val="24"/>
                <w:szCs w:val="24"/>
                <w:lang w:val="ru-RU"/>
              </w:rPr>
              <w:t>Примени</w:t>
            </w:r>
            <w:r w:rsidR="00636D9C">
              <w:rPr>
                <w:rFonts w:ascii="Times New Roman" w:hAnsi="Times New Roman" w:cs="Times New Roman"/>
                <w:sz w:val="24"/>
                <w:szCs w:val="24"/>
                <w:lang w:val="ru-RU"/>
              </w:rPr>
              <w:t xml:space="preserve"> </w:t>
            </w:r>
            <w:r w:rsidRPr="00636D9C">
              <w:rPr>
                <w:rFonts w:ascii="Times New Roman" w:hAnsi="Times New Roman" w:cs="Times New Roman"/>
                <w:sz w:val="24"/>
                <w:szCs w:val="24"/>
                <w:lang w:val="ru-RU"/>
              </w:rPr>
              <w:t>мость к СКС (ДА/НЕТ)</w:t>
            </w:r>
          </w:p>
        </w:tc>
        <w:tc>
          <w:tcPr>
            <w:tcW w:w="1775" w:type="dxa"/>
            <w:tcMar>
              <w:left w:w="57" w:type="dxa"/>
              <w:right w:w="57" w:type="dxa"/>
            </w:tcMar>
            <w:vAlign w:val="center"/>
          </w:tcPr>
          <w:p w:rsidR="008E1108" w:rsidRPr="00636D9C" w:rsidRDefault="008E1108" w:rsidP="00636D9C">
            <w:pPr>
              <w:jc w:val="center"/>
              <w:rPr>
                <w:rFonts w:ascii="Times New Roman" w:hAnsi="Times New Roman" w:cs="Times New Roman"/>
                <w:sz w:val="24"/>
                <w:szCs w:val="24"/>
              </w:rPr>
            </w:pPr>
            <w:r w:rsidRPr="00636D9C">
              <w:rPr>
                <w:rFonts w:ascii="Times New Roman" w:hAnsi="Times New Roman" w:cs="Times New Roman"/>
                <w:sz w:val="24"/>
                <w:szCs w:val="24"/>
              </w:rPr>
              <w:t>Способ финанси</w:t>
            </w:r>
            <w:r w:rsidR="00636D9C">
              <w:rPr>
                <w:rFonts w:ascii="Times New Roman" w:hAnsi="Times New Roman" w:cs="Times New Roman"/>
                <w:sz w:val="24"/>
                <w:szCs w:val="24"/>
                <w:lang w:val="ru-RU"/>
              </w:rPr>
              <w:t xml:space="preserve"> </w:t>
            </w:r>
            <w:r w:rsidRPr="00636D9C">
              <w:rPr>
                <w:rFonts w:ascii="Times New Roman" w:hAnsi="Times New Roman" w:cs="Times New Roman"/>
                <w:sz w:val="24"/>
                <w:szCs w:val="24"/>
              </w:rPr>
              <w:t>рования СКС</w:t>
            </w:r>
          </w:p>
        </w:tc>
        <w:tc>
          <w:tcPr>
            <w:tcW w:w="2369" w:type="dxa"/>
            <w:tcMar>
              <w:left w:w="57" w:type="dxa"/>
              <w:right w:w="57" w:type="dxa"/>
            </w:tcMar>
            <w:vAlign w:val="center"/>
          </w:tcPr>
          <w:p w:rsidR="008E1108" w:rsidRPr="00636D9C" w:rsidRDefault="008E1108" w:rsidP="00636D9C">
            <w:pPr>
              <w:jc w:val="center"/>
              <w:rPr>
                <w:rFonts w:ascii="Times New Roman" w:hAnsi="Times New Roman" w:cs="Times New Roman"/>
                <w:sz w:val="24"/>
                <w:szCs w:val="24"/>
                <w:lang w:val="ru-RU"/>
              </w:rPr>
            </w:pPr>
            <w:r w:rsidRPr="00636D9C">
              <w:rPr>
                <w:rFonts w:ascii="Times New Roman" w:hAnsi="Times New Roman" w:cs="Times New Roman"/>
                <w:sz w:val="24"/>
                <w:szCs w:val="24"/>
                <w:lang w:val="ru-RU"/>
              </w:rPr>
              <w:t>Комментарии (вы</w:t>
            </w:r>
            <w:r w:rsidR="00D56FD6">
              <w:rPr>
                <w:rFonts w:ascii="Times New Roman" w:hAnsi="Times New Roman" w:cs="Times New Roman"/>
                <w:sz w:val="24"/>
                <w:szCs w:val="24"/>
                <w:lang w:val="ru-RU"/>
              </w:rPr>
              <w:t xml:space="preserve"> </w:t>
            </w:r>
            <w:r w:rsidRPr="00636D9C">
              <w:rPr>
                <w:rFonts w:ascii="Times New Roman" w:hAnsi="Times New Roman" w:cs="Times New Roman"/>
                <w:sz w:val="24"/>
                <w:szCs w:val="24"/>
                <w:lang w:val="ru-RU"/>
              </w:rPr>
              <w:t>делены положения, для разъяснения при</w:t>
            </w:r>
            <w:r w:rsidR="00D56FD6">
              <w:rPr>
                <w:rFonts w:ascii="Times New Roman" w:hAnsi="Times New Roman" w:cs="Times New Roman"/>
                <w:sz w:val="24"/>
                <w:szCs w:val="24"/>
                <w:lang w:val="ru-RU"/>
              </w:rPr>
              <w:t xml:space="preserve"> </w:t>
            </w:r>
            <w:r w:rsidRPr="00636D9C">
              <w:rPr>
                <w:rFonts w:ascii="Times New Roman" w:hAnsi="Times New Roman" w:cs="Times New Roman"/>
                <w:sz w:val="24"/>
                <w:szCs w:val="24"/>
                <w:lang w:val="ru-RU"/>
              </w:rPr>
              <w:t>менимости к СКС)</w:t>
            </w:r>
          </w:p>
        </w:tc>
      </w:tr>
      <w:tr w:rsidR="00636D9C" w:rsidRPr="00215C0C" w:rsidTr="00636D9C">
        <w:tc>
          <w:tcPr>
            <w:tcW w:w="1587" w:type="dxa"/>
            <w:tcMar>
              <w:left w:w="57" w:type="dxa"/>
              <w:right w:w="57" w:type="dxa"/>
            </w:tcMar>
            <w:vAlign w:val="center"/>
          </w:tcPr>
          <w:p w:rsidR="00636D9C" w:rsidRPr="00636D9C" w:rsidRDefault="00636D9C" w:rsidP="00636D9C">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571" w:type="dxa"/>
            <w:tcMar>
              <w:left w:w="57" w:type="dxa"/>
              <w:right w:w="57" w:type="dxa"/>
            </w:tcMar>
            <w:vAlign w:val="center"/>
          </w:tcPr>
          <w:p w:rsidR="00636D9C" w:rsidRPr="00636D9C" w:rsidRDefault="00636D9C" w:rsidP="00636D9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15" w:type="dxa"/>
            <w:tcMar>
              <w:left w:w="57" w:type="dxa"/>
              <w:right w:w="57" w:type="dxa"/>
            </w:tcMar>
            <w:vAlign w:val="center"/>
          </w:tcPr>
          <w:p w:rsidR="00636D9C" w:rsidRPr="00636D9C" w:rsidRDefault="00636D9C" w:rsidP="00636D9C">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75" w:type="dxa"/>
            <w:tcMar>
              <w:left w:w="57" w:type="dxa"/>
              <w:right w:w="57" w:type="dxa"/>
            </w:tcMar>
            <w:vAlign w:val="center"/>
          </w:tcPr>
          <w:p w:rsidR="00636D9C" w:rsidRPr="00636D9C" w:rsidRDefault="00636D9C" w:rsidP="00636D9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369" w:type="dxa"/>
            <w:tcMar>
              <w:left w:w="57" w:type="dxa"/>
              <w:right w:w="57" w:type="dxa"/>
            </w:tcMar>
            <w:vAlign w:val="center"/>
          </w:tcPr>
          <w:p w:rsidR="00636D9C" w:rsidRPr="00636D9C" w:rsidRDefault="00636D9C" w:rsidP="00636D9C">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8E1108" w:rsidRPr="00215C0C" w:rsidTr="00636D9C">
        <w:tc>
          <w:tcPr>
            <w:tcW w:w="1587" w:type="dxa"/>
            <w:tcMar>
              <w:left w:w="57" w:type="dxa"/>
              <w:right w:w="57" w:type="dxa"/>
            </w:tcMar>
          </w:tcPr>
          <w:p w:rsidR="008E1108" w:rsidRPr="00215C0C" w:rsidRDefault="00636D9C"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Осуществле</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 xml:space="preserve">ние </w:t>
            </w:r>
            <w:r w:rsidR="008E1108" w:rsidRPr="00215C0C">
              <w:rPr>
                <w:rFonts w:ascii="Times New Roman" w:hAnsi="Times New Roman" w:cs="Times New Roman"/>
                <w:sz w:val="24"/>
                <w:szCs w:val="24"/>
                <w:lang w:val="ru-RU"/>
              </w:rPr>
              <w:t>государ</w:t>
            </w:r>
            <w:r w:rsidR="00D56FD6">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ственных функций, пол</w:t>
            </w:r>
            <w:r w:rsidR="00D56FD6">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номочий и оказание выте</w:t>
            </w:r>
            <w:r w:rsidR="00D56FD6">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кающих из них государ</w:t>
            </w:r>
            <w:r w:rsidR="00D56FD6">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ственных услуг</w:t>
            </w:r>
          </w:p>
        </w:tc>
        <w:tc>
          <w:tcPr>
            <w:tcW w:w="2571" w:type="dxa"/>
            <w:tcMar>
              <w:left w:w="57" w:type="dxa"/>
              <w:right w:w="57" w:type="dxa"/>
            </w:tcMar>
          </w:tcPr>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государственный орган</w:t>
            </w:r>
            <w:r w:rsidR="00636D9C">
              <w:rPr>
                <w:rFonts w:ascii="Times New Roman" w:hAnsi="Times New Roman" w:cs="Times New Roman"/>
                <w:sz w:val="24"/>
                <w:szCs w:val="24"/>
                <w:lang w:val="ru-RU"/>
              </w:rPr>
              <w:t>;</w:t>
            </w:r>
          </w:p>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неправитель</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ственная организация (в рамках выполнения государственного социального заказа)</w:t>
            </w:r>
          </w:p>
        </w:tc>
        <w:tc>
          <w:tcPr>
            <w:tcW w:w="131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НЕТ</w:t>
            </w:r>
          </w:p>
        </w:tc>
        <w:tc>
          <w:tcPr>
            <w:tcW w:w="177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неприменимо</w:t>
            </w:r>
          </w:p>
        </w:tc>
        <w:tc>
          <w:tcPr>
            <w:tcW w:w="2369" w:type="dxa"/>
            <w:tcMar>
              <w:left w:w="57" w:type="dxa"/>
              <w:right w:w="57" w:type="dxa"/>
            </w:tcMar>
          </w:tcPr>
          <w:p w:rsidR="008E1108" w:rsidRPr="00215C0C" w:rsidRDefault="008E1108" w:rsidP="00215C0C">
            <w:pPr>
              <w:rPr>
                <w:rFonts w:ascii="Times New Roman" w:hAnsi="Times New Roman" w:cs="Times New Roman"/>
                <w:sz w:val="24"/>
                <w:szCs w:val="24"/>
              </w:rPr>
            </w:pPr>
          </w:p>
        </w:tc>
      </w:tr>
      <w:tr w:rsidR="008E1108" w:rsidRPr="00215C0C" w:rsidTr="00636D9C">
        <w:tc>
          <w:tcPr>
            <w:tcW w:w="1587" w:type="dxa"/>
            <w:tcMar>
              <w:left w:w="57" w:type="dxa"/>
              <w:right w:w="57" w:type="dxa"/>
            </w:tcMar>
          </w:tcPr>
          <w:p w:rsidR="008E1108" w:rsidRPr="00215C0C" w:rsidRDefault="00636D9C"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Предостав</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 xml:space="preserve">ление </w:t>
            </w:r>
            <w:r w:rsidR="008E1108" w:rsidRPr="00215C0C">
              <w:rPr>
                <w:rFonts w:ascii="Times New Roman" w:hAnsi="Times New Roman" w:cs="Times New Roman"/>
                <w:sz w:val="24"/>
                <w:szCs w:val="24"/>
                <w:lang w:val="ru-RU"/>
              </w:rPr>
              <w:t>трансфертов и бюджетных субсидий</w:t>
            </w:r>
          </w:p>
        </w:tc>
        <w:tc>
          <w:tcPr>
            <w:tcW w:w="2571" w:type="dxa"/>
            <w:tcMar>
              <w:left w:w="57" w:type="dxa"/>
              <w:right w:w="57" w:type="dxa"/>
            </w:tcMar>
          </w:tcPr>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органы местного самоуправления</w:t>
            </w:r>
            <w:r w:rsidR="00636D9C">
              <w:rPr>
                <w:rFonts w:ascii="Times New Roman" w:hAnsi="Times New Roman" w:cs="Times New Roman"/>
                <w:sz w:val="24"/>
                <w:szCs w:val="24"/>
                <w:lang w:val="ru-RU"/>
              </w:rPr>
              <w:t>;</w:t>
            </w:r>
          </w:p>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 фонд социаль</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ного медицинского страхования</w:t>
            </w:r>
            <w:r w:rsidR="00636D9C">
              <w:rPr>
                <w:rFonts w:ascii="Times New Roman" w:hAnsi="Times New Roman" w:cs="Times New Roman"/>
                <w:sz w:val="24"/>
                <w:szCs w:val="24"/>
                <w:lang w:val="ru-RU"/>
              </w:rPr>
              <w:t>;</w:t>
            </w:r>
          </w:p>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 физическим ли</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цам (в виде транс</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ферта и субсидии)</w:t>
            </w:r>
            <w:r w:rsidR="00636D9C">
              <w:rPr>
                <w:rFonts w:ascii="Times New Roman" w:hAnsi="Times New Roman" w:cs="Times New Roman"/>
                <w:sz w:val="24"/>
                <w:szCs w:val="24"/>
                <w:lang w:val="ru-RU"/>
              </w:rPr>
              <w:t>;</w:t>
            </w:r>
          </w:p>
          <w:p w:rsidR="008E1108" w:rsidRPr="00215C0C" w:rsidRDefault="008E1108" w:rsidP="00D56FD6">
            <w:pPr>
              <w:ind w:right="-57"/>
              <w:rPr>
                <w:rFonts w:ascii="Times New Roman" w:hAnsi="Times New Roman" w:cs="Times New Roman"/>
                <w:sz w:val="24"/>
                <w:szCs w:val="24"/>
                <w:lang w:val="ru-RU"/>
              </w:rPr>
            </w:pPr>
            <w:r w:rsidRPr="00215C0C">
              <w:rPr>
                <w:rFonts w:ascii="Times New Roman" w:hAnsi="Times New Roman" w:cs="Times New Roman"/>
                <w:sz w:val="24"/>
                <w:szCs w:val="24"/>
                <w:lang w:val="ru-RU"/>
              </w:rPr>
              <w:t>- юридические лица (только при отсутствии друго</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го способа выпол</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нения государственных функций и реализации социально-экономиче</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ских задач развития рес</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публики или региона)</w:t>
            </w:r>
          </w:p>
        </w:tc>
        <w:tc>
          <w:tcPr>
            <w:tcW w:w="131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w:t>
            </w:r>
          </w:p>
          <w:p w:rsidR="008E1108" w:rsidRPr="00215C0C" w:rsidRDefault="008E1108" w:rsidP="00215C0C">
            <w:pPr>
              <w:rPr>
                <w:rFonts w:ascii="Times New Roman" w:hAnsi="Times New Roman" w:cs="Times New Roman"/>
                <w:sz w:val="24"/>
                <w:szCs w:val="24"/>
              </w:rPr>
            </w:pPr>
          </w:p>
        </w:tc>
        <w:tc>
          <w:tcPr>
            <w:tcW w:w="1775" w:type="dxa"/>
            <w:tcMar>
              <w:left w:w="57" w:type="dxa"/>
              <w:right w:w="57" w:type="dxa"/>
            </w:tcMar>
          </w:tcPr>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субсидии</w:t>
            </w:r>
            <w:r w:rsidR="00636D9C">
              <w:rPr>
                <w:rFonts w:ascii="Times New Roman" w:hAnsi="Times New Roman" w:cs="Times New Roman"/>
                <w:sz w:val="24"/>
                <w:szCs w:val="24"/>
                <w:lang w:val="ru-RU"/>
              </w:rPr>
              <w:t>;</w:t>
            </w:r>
          </w:p>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w:t>
            </w:r>
            <w:r w:rsidR="00636D9C">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трансферты</w:t>
            </w:r>
            <w:r w:rsidR="00636D9C">
              <w:rPr>
                <w:rFonts w:ascii="Times New Roman" w:hAnsi="Times New Roman" w:cs="Times New Roman"/>
                <w:sz w:val="24"/>
                <w:szCs w:val="24"/>
                <w:lang w:val="ru-RU"/>
              </w:rPr>
              <w:t>.</w:t>
            </w:r>
            <w:r w:rsidRPr="00215C0C">
              <w:rPr>
                <w:rFonts w:ascii="Times New Roman" w:hAnsi="Times New Roman" w:cs="Times New Roman"/>
                <w:sz w:val="24"/>
                <w:szCs w:val="24"/>
                <w:lang w:val="ru-RU"/>
              </w:rPr>
              <w:t xml:space="preserve"> Целевые транс</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ферты на раз</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витие для реали</w:t>
            </w:r>
            <w:r w:rsidR="00D56FD6">
              <w:rPr>
                <w:rFonts w:ascii="Times New Roman" w:hAnsi="Times New Roman" w:cs="Times New Roman"/>
                <w:sz w:val="24"/>
                <w:szCs w:val="24"/>
                <w:lang w:val="ru-RU"/>
              </w:rPr>
              <w:t xml:space="preserve"> </w:t>
            </w:r>
            <w:r w:rsidRPr="00215C0C">
              <w:rPr>
                <w:rFonts w:ascii="Times New Roman" w:hAnsi="Times New Roman" w:cs="Times New Roman"/>
                <w:sz w:val="24"/>
                <w:szCs w:val="24"/>
                <w:lang w:val="ru-RU"/>
              </w:rPr>
              <w:t>зации местных бюджетных инвестиций выделяются нижестоящим бюджетам одной суммой с пообъектным распределением в бюджетных программах</w:t>
            </w:r>
          </w:p>
        </w:tc>
        <w:tc>
          <w:tcPr>
            <w:tcW w:w="2369" w:type="dxa"/>
            <w:tcMar>
              <w:left w:w="57" w:type="dxa"/>
              <w:right w:w="57" w:type="dxa"/>
            </w:tcMar>
          </w:tcPr>
          <w:p w:rsidR="008E1108" w:rsidRPr="00215C0C" w:rsidRDefault="008E1108" w:rsidP="00636D9C">
            <w:pPr>
              <w:rPr>
                <w:rFonts w:ascii="Times New Roman" w:hAnsi="Times New Roman" w:cs="Times New Roman"/>
                <w:sz w:val="24"/>
                <w:szCs w:val="24"/>
                <w:lang w:val="ru-RU"/>
              </w:rPr>
            </w:pPr>
            <w:r w:rsidRPr="00215C0C">
              <w:rPr>
                <w:rFonts w:ascii="Times New Roman" w:hAnsi="Times New Roman" w:cs="Times New Roman"/>
                <w:sz w:val="24"/>
                <w:szCs w:val="24"/>
                <w:lang w:val="ru-RU"/>
              </w:rPr>
              <w:t>перечисления данному фонду денег из республиканского бюджета в целях оплаты фондом социального медицинского страхования за оказание услуг в рамках гарантированного объема бесплатной медицинской помощи</w:t>
            </w:r>
          </w:p>
        </w:tc>
      </w:tr>
      <w:tr w:rsidR="008E1108" w:rsidRPr="00215C0C" w:rsidTr="00636D9C">
        <w:tc>
          <w:tcPr>
            <w:tcW w:w="1587" w:type="dxa"/>
            <w:tcMar>
              <w:left w:w="57" w:type="dxa"/>
              <w:right w:w="57" w:type="dxa"/>
            </w:tcMar>
          </w:tcPr>
          <w:p w:rsidR="008E1108" w:rsidRPr="00636D9C" w:rsidRDefault="00636D9C" w:rsidP="00215C0C">
            <w:pPr>
              <w:rPr>
                <w:rFonts w:ascii="Times New Roman" w:hAnsi="Times New Roman" w:cs="Times New Roman"/>
                <w:sz w:val="24"/>
                <w:szCs w:val="24"/>
                <w:lang w:val="ru-RU"/>
              </w:rPr>
            </w:pPr>
            <w:r w:rsidRPr="00636D9C">
              <w:rPr>
                <w:rFonts w:ascii="Times New Roman" w:hAnsi="Times New Roman" w:cs="Times New Roman"/>
                <w:sz w:val="24"/>
                <w:szCs w:val="24"/>
                <w:lang w:val="ru-RU"/>
              </w:rPr>
              <w:t>Предоставле</w:t>
            </w:r>
            <w:r>
              <w:rPr>
                <w:rFonts w:ascii="Times New Roman" w:hAnsi="Times New Roman" w:cs="Times New Roman"/>
                <w:sz w:val="24"/>
                <w:szCs w:val="24"/>
                <w:lang w:val="ru-RU"/>
              </w:rPr>
              <w:t xml:space="preserve"> </w:t>
            </w:r>
            <w:r w:rsidRPr="00636D9C">
              <w:rPr>
                <w:rFonts w:ascii="Times New Roman" w:hAnsi="Times New Roman" w:cs="Times New Roman"/>
                <w:sz w:val="24"/>
                <w:szCs w:val="24"/>
                <w:lang w:val="ru-RU"/>
              </w:rPr>
              <w:t xml:space="preserve">ние </w:t>
            </w:r>
            <w:r w:rsidR="008E1108" w:rsidRPr="00636D9C">
              <w:rPr>
                <w:rFonts w:ascii="Times New Roman" w:hAnsi="Times New Roman" w:cs="Times New Roman"/>
                <w:sz w:val="24"/>
                <w:szCs w:val="24"/>
                <w:lang w:val="ru-RU"/>
              </w:rPr>
              <w:t>бюджет</w:t>
            </w:r>
            <w:r>
              <w:rPr>
                <w:rFonts w:ascii="Times New Roman" w:hAnsi="Times New Roman" w:cs="Times New Roman"/>
                <w:sz w:val="24"/>
                <w:szCs w:val="24"/>
                <w:lang w:val="ru-RU"/>
              </w:rPr>
              <w:t xml:space="preserve"> </w:t>
            </w:r>
            <w:r w:rsidR="008E1108" w:rsidRPr="00636D9C">
              <w:rPr>
                <w:rFonts w:ascii="Times New Roman" w:hAnsi="Times New Roman" w:cs="Times New Roman"/>
                <w:sz w:val="24"/>
                <w:szCs w:val="24"/>
                <w:lang w:val="ru-RU"/>
              </w:rPr>
              <w:t>ных кредитов</w:t>
            </w:r>
          </w:p>
        </w:tc>
        <w:tc>
          <w:tcPr>
            <w:tcW w:w="2571"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Все юридические лица</w:t>
            </w:r>
          </w:p>
        </w:tc>
        <w:tc>
          <w:tcPr>
            <w:tcW w:w="131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w:t>
            </w:r>
          </w:p>
        </w:tc>
        <w:tc>
          <w:tcPr>
            <w:tcW w:w="177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Бюджетные кредиты</w:t>
            </w:r>
          </w:p>
        </w:tc>
        <w:tc>
          <w:tcPr>
            <w:tcW w:w="2369" w:type="dxa"/>
            <w:tcMar>
              <w:left w:w="57" w:type="dxa"/>
              <w:right w:w="57" w:type="dxa"/>
            </w:tcMar>
          </w:tcPr>
          <w:p w:rsidR="008E1108" w:rsidRPr="00215C0C" w:rsidRDefault="008E1108" w:rsidP="00215C0C">
            <w:pPr>
              <w:rPr>
                <w:rFonts w:ascii="Times New Roman" w:hAnsi="Times New Roman" w:cs="Times New Roman"/>
                <w:sz w:val="24"/>
                <w:szCs w:val="24"/>
              </w:rPr>
            </w:pPr>
          </w:p>
        </w:tc>
      </w:tr>
      <w:tr w:rsidR="008E1108" w:rsidRPr="00215C0C" w:rsidTr="00636D9C">
        <w:tc>
          <w:tcPr>
            <w:tcW w:w="1587" w:type="dxa"/>
            <w:tcMar>
              <w:left w:w="57" w:type="dxa"/>
              <w:right w:w="57" w:type="dxa"/>
            </w:tcMar>
          </w:tcPr>
          <w:p w:rsidR="008E1108" w:rsidRPr="00215C0C" w:rsidRDefault="00636D9C" w:rsidP="00215C0C">
            <w:pPr>
              <w:rPr>
                <w:rFonts w:ascii="Times New Roman" w:hAnsi="Times New Roman" w:cs="Times New Roman"/>
                <w:sz w:val="24"/>
                <w:szCs w:val="24"/>
              </w:rPr>
            </w:pPr>
            <w:r w:rsidRPr="00215C0C">
              <w:rPr>
                <w:rFonts w:ascii="Times New Roman" w:hAnsi="Times New Roman" w:cs="Times New Roman"/>
                <w:sz w:val="24"/>
                <w:szCs w:val="24"/>
              </w:rPr>
              <w:t>Осуществ</w:t>
            </w:r>
            <w:r>
              <w:rPr>
                <w:rFonts w:ascii="Times New Roman" w:hAnsi="Times New Roman" w:cs="Times New Roman"/>
                <w:sz w:val="24"/>
                <w:szCs w:val="24"/>
                <w:lang w:val="ru-RU"/>
              </w:rPr>
              <w:t xml:space="preserve"> </w:t>
            </w:r>
            <w:r w:rsidRPr="00215C0C">
              <w:rPr>
                <w:rFonts w:ascii="Times New Roman" w:hAnsi="Times New Roman" w:cs="Times New Roman"/>
                <w:sz w:val="24"/>
                <w:szCs w:val="24"/>
              </w:rPr>
              <w:t xml:space="preserve">ление </w:t>
            </w:r>
            <w:r w:rsidR="008E1108" w:rsidRPr="00215C0C">
              <w:rPr>
                <w:rFonts w:ascii="Times New Roman" w:hAnsi="Times New Roman" w:cs="Times New Roman"/>
                <w:sz w:val="24"/>
                <w:szCs w:val="24"/>
              </w:rPr>
              <w:t>бюджетных инвестиций</w:t>
            </w:r>
          </w:p>
        </w:tc>
        <w:tc>
          <w:tcPr>
            <w:tcW w:w="2571" w:type="dxa"/>
            <w:tcMar>
              <w:left w:w="57" w:type="dxa"/>
              <w:right w:w="57" w:type="dxa"/>
            </w:tcMar>
          </w:tcPr>
          <w:p w:rsidR="008E1108" w:rsidRPr="00215C0C" w:rsidRDefault="00636D9C"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 xml:space="preserve">Реализации </w:t>
            </w:r>
            <w:r w:rsidR="008E1108" w:rsidRPr="00215C0C">
              <w:rPr>
                <w:rFonts w:ascii="Times New Roman" w:hAnsi="Times New Roman" w:cs="Times New Roman"/>
                <w:sz w:val="24"/>
                <w:szCs w:val="24"/>
                <w:lang w:val="ru-RU"/>
              </w:rPr>
              <w:t>бюджетных инвестиционных проектов и участия в уставном капитале юридических лиц</w:t>
            </w:r>
          </w:p>
        </w:tc>
        <w:tc>
          <w:tcPr>
            <w:tcW w:w="131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w:t>
            </w:r>
          </w:p>
        </w:tc>
        <w:tc>
          <w:tcPr>
            <w:tcW w:w="1775" w:type="dxa"/>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инвестиции</w:t>
            </w:r>
          </w:p>
        </w:tc>
        <w:tc>
          <w:tcPr>
            <w:tcW w:w="2369" w:type="dxa"/>
            <w:tcMar>
              <w:left w:w="57" w:type="dxa"/>
              <w:right w:w="57" w:type="dxa"/>
            </w:tcMar>
          </w:tcPr>
          <w:p w:rsidR="008E1108" w:rsidRPr="00215C0C" w:rsidRDefault="008E1108" w:rsidP="00215C0C">
            <w:pPr>
              <w:rPr>
                <w:rFonts w:ascii="Times New Roman" w:hAnsi="Times New Roman" w:cs="Times New Roman"/>
                <w:sz w:val="24"/>
                <w:szCs w:val="24"/>
              </w:rPr>
            </w:pPr>
          </w:p>
        </w:tc>
      </w:tr>
      <w:tr w:rsidR="008E1108" w:rsidRPr="00215C0C" w:rsidTr="00D56FD6">
        <w:tc>
          <w:tcPr>
            <w:tcW w:w="1587" w:type="dxa"/>
            <w:tcBorders>
              <w:bottom w:val="nil"/>
            </w:tcBorders>
            <w:tcMar>
              <w:left w:w="57" w:type="dxa"/>
              <w:right w:w="57" w:type="dxa"/>
            </w:tcMar>
          </w:tcPr>
          <w:p w:rsidR="008E1108" w:rsidRPr="00215C0C" w:rsidRDefault="00636D9C" w:rsidP="00215C0C">
            <w:pPr>
              <w:rPr>
                <w:rFonts w:ascii="Times New Roman" w:hAnsi="Times New Roman" w:cs="Times New Roman"/>
                <w:sz w:val="24"/>
                <w:szCs w:val="24"/>
              </w:rPr>
            </w:pPr>
            <w:r w:rsidRPr="00215C0C">
              <w:rPr>
                <w:rFonts w:ascii="Times New Roman" w:hAnsi="Times New Roman" w:cs="Times New Roman"/>
                <w:sz w:val="24"/>
                <w:szCs w:val="24"/>
              </w:rPr>
              <w:t>Осуществ</w:t>
            </w:r>
            <w:r>
              <w:rPr>
                <w:rFonts w:ascii="Times New Roman" w:hAnsi="Times New Roman" w:cs="Times New Roman"/>
                <w:sz w:val="24"/>
                <w:szCs w:val="24"/>
                <w:lang w:val="ru-RU"/>
              </w:rPr>
              <w:t xml:space="preserve"> </w:t>
            </w:r>
            <w:r w:rsidRPr="00215C0C">
              <w:rPr>
                <w:rFonts w:ascii="Times New Roman" w:hAnsi="Times New Roman" w:cs="Times New Roman"/>
                <w:sz w:val="24"/>
                <w:szCs w:val="24"/>
              </w:rPr>
              <w:t xml:space="preserve">ление </w:t>
            </w:r>
            <w:r w:rsidR="008E1108" w:rsidRPr="00215C0C">
              <w:rPr>
                <w:rFonts w:ascii="Times New Roman" w:hAnsi="Times New Roman" w:cs="Times New Roman"/>
                <w:sz w:val="24"/>
                <w:szCs w:val="24"/>
              </w:rPr>
              <w:t>капитальных расходов</w:t>
            </w:r>
          </w:p>
        </w:tc>
        <w:tc>
          <w:tcPr>
            <w:tcW w:w="2571"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Все юридические лица</w:t>
            </w:r>
          </w:p>
        </w:tc>
        <w:tc>
          <w:tcPr>
            <w:tcW w:w="131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w:t>
            </w:r>
          </w:p>
        </w:tc>
        <w:tc>
          <w:tcPr>
            <w:tcW w:w="177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Инвестиции в основной капитал</w:t>
            </w:r>
          </w:p>
        </w:tc>
        <w:tc>
          <w:tcPr>
            <w:tcW w:w="2369" w:type="dxa"/>
            <w:tcBorders>
              <w:bottom w:val="nil"/>
            </w:tcBorders>
            <w:tcMar>
              <w:left w:w="57" w:type="dxa"/>
              <w:right w:w="57" w:type="dxa"/>
            </w:tcMar>
          </w:tcPr>
          <w:p w:rsidR="008E1108" w:rsidRPr="00215C0C" w:rsidRDefault="00636D9C" w:rsidP="00D56FD6">
            <w:pPr>
              <w:ind w:right="-113"/>
              <w:rPr>
                <w:rFonts w:ascii="Times New Roman" w:hAnsi="Times New Roman" w:cs="Times New Roman"/>
                <w:sz w:val="24"/>
                <w:szCs w:val="24"/>
                <w:lang w:val="ru-RU"/>
              </w:rPr>
            </w:pPr>
            <w:r w:rsidRPr="00215C0C">
              <w:rPr>
                <w:rFonts w:ascii="Times New Roman" w:hAnsi="Times New Roman" w:cs="Times New Roman"/>
                <w:sz w:val="24"/>
                <w:szCs w:val="24"/>
                <w:lang w:val="ru-RU"/>
              </w:rPr>
              <w:t>Расходы</w:t>
            </w:r>
            <w:r w:rsidR="008E1108" w:rsidRPr="00215C0C">
              <w:rPr>
                <w:rFonts w:ascii="Times New Roman" w:hAnsi="Times New Roman" w:cs="Times New Roman"/>
                <w:sz w:val="24"/>
                <w:szCs w:val="24"/>
                <w:lang w:val="ru-RU"/>
              </w:rPr>
              <w:t>, направлен</w:t>
            </w:r>
            <w:r>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ные на формирование либо укрепление материально-техни</w:t>
            </w:r>
            <w:r>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ческой базы, прове</w:t>
            </w:r>
            <w:r>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lang w:val="ru-RU"/>
              </w:rPr>
              <w:t xml:space="preserve">дение капитального (восстановительного) </w:t>
            </w:r>
          </w:p>
        </w:tc>
      </w:tr>
      <w:tr w:rsidR="00D56FD6" w:rsidRPr="00215C0C" w:rsidTr="00D56FD6">
        <w:tc>
          <w:tcPr>
            <w:tcW w:w="9617" w:type="dxa"/>
            <w:gridSpan w:val="5"/>
            <w:tcBorders>
              <w:top w:val="nil"/>
              <w:left w:val="nil"/>
              <w:right w:val="nil"/>
            </w:tcBorders>
            <w:tcMar>
              <w:left w:w="57" w:type="dxa"/>
              <w:right w:w="57" w:type="dxa"/>
            </w:tcMar>
          </w:tcPr>
          <w:p w:rsidR="00D56FD6" w:rsidRPr="00D56FD6" w:rsidRDefault="00D56FD6" w:rsidP="00D56FD6">
            <w:pPr>
              <w:ind w:hanging="71"/>
              <w:rPr>
                <w:rFonts w:ascii="Times New Roman" w:hAnsi="Times New Roman" w:cs="Times New Roman"/>
                <w:sz w:val="28"/>
                <w:szCs w:val="28"/>
                <w:lang w:val="ru-RU"/>
              </w:rPr>
            </w:pPr>
            <w:r w:rsidRPr="00D56FD6">
              <w:rPr>
                <w:rFonts w:ascii="Times New Roman" w:hAnsi="Times New Roman" w:cs="Times New Roman"/>
                <w:sz w:val="28"/>
                <w:szCs w:val="28"/>
                <w:lang w:val="ru-RU"/>
              </w:rPr>
              <w:t>Продолжение таблицы Ж.1</w:t>
            </w:r>
          </w:p>
          <w:p w:rsidR="00D56FD6" w:rsidRPr="00D56FD6" w:rsidRDefault="00D56FD6" w:rsidP="00215C0C">
            <w:pPr>
              <w:rPr>
                <w:rFonts w:ascii="Times New Roman" w:hAnsi="Times New Roman" w:cs="Times New Roman"/>
                <w:sz w:val="16"/>
                <w:szCs w:val="16"/>
                <w:lang w:val="ru-RU"/>
              </w:rPr>
            </w:pPr>
          </w:p>
        </w:tc>
      </w:tr>
      <w:tr w:rsidR="00D56FD6" w:rsidRPr="00215C0C" w:rsidTr="00636D9C">
        <w:tc>
          <w:tcPr>
            <w:tcW w:w="1587" w:type="dxa"/>
            <w:tcMar>
              <w:left w:w="57" w:type="dxa"/>
              <w:right w:w="57" w:type="dxa"/>
            </w:tcMar>
          </w:tcPr>
          <w:p w:rsidR="00D56FD6" w:rsidRPr="00D56FD6" w:rsidRDefault="00D56FD6" w:rsidP="00D56FD6">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571" w:type="dxa"/>
            <w:tcMar>
              <w:left w:w="57" w:type="dxa"/>
              <w:right w:w="57" w:type="dxa"/>
            </w:tcMar>
          </w:tcPr>
          <w:p w:rsidR="00D56FD6" w:rsidRPr="00D56FD6" w:rsidRDefault="00D56FD6" w:rsidP="00D56FD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15" w:type="dxa"/>
            <w:tcMar>
              <w:left w:w="57" w:type="dxa"/>
              <w:right w:w="57" w:type="dxa"/>
            </w:tcMar>
          </w:tcPr>
          <w:p w:rsidR="00D56FD6" w:rsidRPr="00D56FD6" w:rsidRDefault="00D56FD6" w:rsidP="00D56FD6">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75" w:type="dxa"/>
            <w:tcMar>
              <w:left w:w="57" w:type="dxa"/>
              <w:right w:w="57" w:type="dxa"/>
            </w:tcMar>
          </w:tcPr>
          <w:p w:rsidR="00D56FD6" w:rsidRPr="00D56FD6" w:rsidRDefault="00D56FD6" w:rsidP="00D56FD6">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369" w:type="dxa"/>
            <w:tcMar>
              <w:left w:w="57" w:type="dxa"/>
              <w:right w:w="57" w:type="dxa"/>
            </w:tcMar>
          </w:tcPr>
          <w:p w:rsidR="00D56FD6" w:rsidRPr="00D56FD6" w:rsidRDefault="00D56FD6" w:rsidP="00D56FD6">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D56FD6" w:rsidRPr="00215C0C" w:rsidTr="00A55BD3">
        <w:tc>
          <w:tcPr>
            <w:tcW w:w="1587" w:type="dxa"/>
            <w:tcBorders>
              <w:bottom w:val="single" w:sz="4" w:space="0" w:color="auto"/>
            </w:tcBorders>
            <w:tcMar>
              <w:left w:w="57" w:type="dxa"/>
              <w:right w:w="57" w:type="dxa"/>
            </w:tcMar>
          </w:tcPr>
          <w:p w:rsidR="00D56FD6" w:rsidRDefault="00D56FD6" w:rsidP="00D56FD6">
            <w:pPr>
              <w:jc w:val="center"/>
              <w:rPr>
                <w:rFonts w:ascii="Times New Roman" w:hAnsi="Times New Roman" w:cs="Times New Roman"/>
                <w:sz w:val="24"/>
                <w:szCs w:val="24"/>
              </w:rPr>
            </w:pPr>
          </w:p>
        </w:tc>
        <w:tc>
          <w:tcPr>
            <w:tcW w:w="2571" w:type="dxa"/>
            <w:tcBorders>
              <w:bottom w:val="single" w:sz="4" w:space="0" w:color="auto"/>
            </w:tcBorders>
            <w:tcMar>
              <w:left w:w="57" w:type="dxa"/>
              <w:right w:w="57" w:type="dxa"/>
            </w:tcMar>
          </w:tcPr>
          <w:p w:rsidR="00D56FD6" w:rsidRDefault="00D56FD6" w:rsidP="00D56FD6">
            <w:pPr>
              <w:jc w:val="center"/>
              <w:rPr>
                <w:rFonts w:ascii="Times New Roman" w:hAnsi="Times New Roman" w:cs="Times New Roman"/>
                <w:sz w:val="24"/>
                <w:szCs w:val="24"/>
              </w:rPr>
            </w:pPr>
          </w:p>
        </w:tc>
        <w:tc>
          <w:tcPr>
            <w:tcW w:w="1315" w:type="dxa"/>
            <w:tcBorders>
              <w:bottom w:val="single" w:sz="4" w:space="0" w:color="auto"/>
            </w:tcBorders>
            <w:tcMar>
              <w:left w:w="57" w:type="dxa"/>
              <w:right w:w="57" w:type="dxa"/>
            </w:tcMar>
          </w:tcPr>
          <w:p w:rsidR="00D56FD6" w:rsidRDefault="00D56FD6" w:rsidP="00D56FD6">
            <w:pPr>
              <w:jc w:val="center"/>
              <w:rPr>
                <w:rFonts w:ascii="Times New Roman" w:hAnsi="Times New Roman" w:cs="Times New Roman"/>
                <w:sz w:val="24"/>
                <w:szCs w:val="24"/>
              </w:rPr>
            </w:pPr>
          </w:p>
        </w:tc>
        <w:tc>
          <w:tcPr>
            <w:tcW w:w="1775" w:type="dxa"/>
            <w:tcBorders>
              <w:bottom w:val="single" w:sz="4" w:space="0" w:color="auto"/>
            </w:tcBorders>
            <w:tcMar>
              <w:left w:w="57" w:type="dxa"/>
              <w:right w:w="57" w:type="dxa"/>
            </w:tcMar>
          </w:tcPr>
          <w:p w:rsidR="00D56FD6" w:rsidRDefault="00D56FD6" w:rsidP="00D56FD6">
            <w:pPr>
              <w:jc w:val="center"/>
              <w:rPr>
                <w:rFonts w:ascii="Times New Roman" w:hAnsi="Times New Roman" w:cs="Times New Roman"/>
                <w:sz w:val="24"/>
                <w:szCs w:val="24"/>
              </w:rPr>
            </w:pPr>
          </w:p>
        </w:tc>
        <w:tc>
          <w:tcPr>
            <w:tcW w:w="2369" w:type="dxa"/>
            <w:tcBorders>
              <w:bottom w:val="single" w:sz="4" w:space="0" w:color="auto"/>
            </w:tcBorders>
            <w:tcMar>
              <w:left w:w="57" w:type="dxa"/>
              <w:right w:w="57" w:type="dxa"/>
            </w:tcMar>
          </w:tcPr>
          <w:p w:rsidR="00D56FD6" w:rsidRPr="00D56FD6" w:rsidRDefault="00D56FD6" w:rsidP="00D56FD6">
            <w:pPr>
              <w:jc w:val="both"/>
              <w:rPr>
                <w:rFonts w:ascii="Times New Roman" w:hAnsi="Times New Roman" w:cs="Times New Roman"/>
                <w:sz w:val="24"/>
                <w:szCs w:val="24"/>
                <w:lang w:val="ru-RU"/>
              </w:rPr>
            </w:pPr>
            <w:r w:rsidRPr="00D56FD6">
              <w:rPr>
                <w:rFonts w:ascii="Times New Roman" w:hAnsi="Times New Roman" w:cs="Times New Roman"/>
                <w:sz w:val="24"/>
                <w:szCs w:val="24"/>
                <w:lang w:val="ru-RU"/>
              </w:rPr>
              <w:t>ремонта и иные капи тальные расходы в со ответствии с экономи ческой классифика цией расходов, кроме бюджетных инвестиций</w:t>
            </w:r>
          </w:p>
        </w:tc>
      </w:tr>
      <w:tr w:rsidR="008E1108" w:rsidRPr="00215C0C" w:rsidTr="00A55BD3">
        <w:tc>
          <w:tcPr>
            <w:tcW w:w="1587" w:type="dxa"/>
            <w:tcBorders>
              <w:bottom w:val="nil"/>
            </w:tcBorders>
            <w:tcMar>
              <w:left w:w="57" w:type="dxa"/>
              <w:right w:w="57" w:type="dxa"/>
            </w:tcMar>
          </w:tcPr>
          <w:p w:rsidR="008E1108" w:rsidRPr="00215C0C" w:rsidRDefault="00636D9C" w:rsidP="00215C0C">
            <w:pPr>
              <w:rPr>
                <w:rFonts w:ascii="Times New Roman" w:hAnsi="Times New Roman" w:cs="Times New Roman"/>
                <w:sz w:val="24"/>
                <w:szCs w:val="24"/>
              </w:rPr>
            </w:pPr>
            <w:r w:rsidRPr="00215C0C">
              <w:rPr>
                <w:rFonts w:ascii="Times New Roman" w:hAnsi="Times New Roman" w:cs="Times New Roman"/>
                <w:sz w:val="24"/>
                <w:szCs w:val="24"/>
              </w:rPr>
              <w:t xml:space="preserve">Выполнение </w:t>
            </w:r>
            <w:r w:rsidR="008E1108" w:rsidRPr="00215C0C">
              <w:rPr>
                <w:rFonts w:ascii="Times New Roman" w:hAnsi="Times New Roman" w:cs="Times New Roman"/>
                <w:sz w:val="24"/>
                <w:szCs w:val="24"/>
              </w:rPr>
              <w:t>обязательств государства</w:t>
            </w:r>
          </w:p>
        </w:tc>
        <w:tc>
          <w:tcPr>
            <w:tcW w:w="2571"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p>
        </w:tc>
        <w:tc>
          <w:tcPr>
            <w:tcW w:w="131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 проекты ГЧП</w:t>
            </w:r>
          </w:p>
        </w:tc>
        <w:tc>
          <w:tcPr>
            <w:tcW w:w="177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Инвестиции (например, в случае образования ГЧП) или затраты</w:t>
            </w:r>
          </w:p>
        </w:tc>
        <w:tc>
          <w:tcPr>
            <w:tcW w:w="2369" w:type="dxa"/>
            <w:tcBorders>
              <w:bottom w:val="nil"/>
            </w:tcBorders>
            <w:tcMar>
              <w:left w:w="57" w:type="dxa"/>
              <w:right w:w="57" w:type="dxa"/>
            </w:tcMar>
          </w:tcPr>
          <w:p w:rsidR="008E1108" w:rsidRPr="00D56FD6" w:rsidRDefault="00D56FD6"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 с</w:t>
            </w:r>
            <w:r w:rsidR="00636D9C" w:rsidRPr="00D56FD6">
              <w:rPr>
                <w:rFonts w:ascii="Times New Roman" w:hAnsi="Times New Roman" w:cs="Times New Roman"/>
                <w:sz w:val="24"/>
                <w:szCs w:val="24"/>
                <w:lang w:val="ru-RU"/>
              </w:rPr>
              <w:t xml:space="preserve">овокупные </w:t>
            </w:r>
            <w:r w:rsidR="008E1108" w:rsidRPr="00D56FD6">
              <w:rPr>
                <w:rFonts w:ascii="Times New Roman" w:hAnsi="Times New Roman" w:cs="Times New Roman"/>
                <w:sz w:val="24"/>
                <w:szCs w:val="24"/>
                <w:lang w:val="ru-RU"/>
              </w:rPr>
              <w:t>выпла</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ты в определенном периоде времени воз</w:t>
            </w:r>
            <w:r w:rsidR="00636D9C"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награждения, комис</w:t>
            </w:r>
            <w:r w:rsidR="00636D9C"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сионных, штрафов и иных платежей, выте</w:t>
            </w:r>
            <w:r w:rsidR="00636D9C"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кающих из условий заимствования, выплаты по сделкам хеджирования;</w:t>
            </w:r>
          </w:p>
          <w:p w:rsidR="008E1108" w:rsidRPr="00D56FD6" w:rsidRDefault="00D56FD6"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w:t>
            </w:r>
            <w:r w:rsidR="008E1108" w:rsidRPr="00D56FD6">
              <w:rPr>
                <w:rFonts w:ascii="Times New Roman" w:hAnsi="Times New Roman" w:cs="Times New Roman"/>
                <w:sz w:val="24"/>
                <w:szCs w:val="24"/>
                <w:lang w:val="ru-RU"/>
              </w:rPr>
              <w:t xml:space="preserve"> возврат заемщиком полученной суммы займа в установлен</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ном договором займа порядке, исполнение других обязательств государства, вытека</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ющих из договора займа;</w:t>
            </w:r>
          </w:p>
          <w:p w:rsidR="008E1108" w:rsidRPr="00D56FD6" w:rsidRDefault="00D56FD6"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w:t>
            </w:r>
            <w:r w:rsidR="008E1108" w:rsidRPr="00D56FD6">
              <w:rPr>
                <w:rFonts w:ascii="Times New Roman" w:hAnsi="Times New Roman" w:cs="Times New Roman"/>
                <w:sz w:val="24"/>
                <w:szCs w:val="24"/>
                <w:lang w:val="ru-RU"/>
              </w:rPr>
              <w:t xml:space="preserve"> долевые и донор</w:t>
            </w:r>
            <w:r w:rsidR="00A55BD3">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ские взносы в между</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народные организа</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ции, членом которых является Республика Казахстан;</w:t>
            </w:r>
          </w:p>
          <w:p w:rsidR="008E1108" w:rsidRPr="00D56FD6" w:rsidRDefault="00D56FD6"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w:t>
            </w:r>
            <w:r w:rsidR="008E1108" w:rsidRPr="00D56FD6">
              <w:rPr>
                <w:rFonts w:ascii="Times New Roman" w:hAnsi="Times New Roman" w:cs="Times New Roman"/>
                <w:sz w:val="24"/>
                <w:szCs w:val="24"/>
                <w:lang w:val="ru-RU"/>
              </w:rPr>
              <w:t xml:space="preserve"> выполнение обяза</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тельств по государст</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венным гарантиям и поручительствам;</w:t>
            </w:r>
          </w:p>
          <w:p w:rsidR="008E1108" w:rsidRPr="00D56FD6" w:rsidRDefault="00D56FD6"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w:t>
            </w:r>
            <w:r w:rsidR="008E1108" w:rsidRPr="00D56FD6">
              <w:rPr>
                <w:rFonts w:ascii="Times New Roman" w:hAnsi="Times New Roman" w:cs="Times New Roman"/>
                <w:sz w:val="24"/>
                <w:szCs w:val="24"/>
                <w:lang w:val="ru-RU"/>
              </w:rPr>
              <w:t xml:space="preserve"> выполнение государ</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ственных обязатель</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ств по проектам госу</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дарственно-частного партнерства, в том числе государствен</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ных концессион</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ных обязательств;</w:t>
            </w:r>
          </w:p>
          <w:p w:rsidR="008E1108" w:rsidRPr="00D56FD6" w:rsidRDefault="00D56FD6" w:rsidP="00A55BD3">
            <w:pPr>
              <w:ind w:right="-43"/>
              <w:rPr>
                <w:rFonts w:ascii="Times New Roman" w:hAnsi="Times New Roman" w:cs="Times New Roman"/>
                <w:sz w:val="24"/>
                <w:szCs w:val="24"/>
                <w:lang w:val="ru-RU"/>
              </w:rPr>
            </w:pPr>
            <w:r w:rsidRPr="00D56FD6">
              <w:rPr>
                <w:rFonts w:ascii="Times New Roman" w:hAnsi="Times New Roman" w:cs="Times New Roman"/>
                <w:sz w:val="24"/>
                <w:szCs w:val="24"/>
                <w:lang w:val="ru-RU"/>
              </w:rPr>
              <w:t>-</w:t>
            </w:r>
            <w:r w:rsidR="008E1108" w:rsidRPr="00D56FD6">
              <w:rPr>
                <w:rFonts w:ascii="Times New Roman" w:hAnsi="Times New Roman" w:cs="Times New Roman"/>
                <w:sz w:val="24"/>
                <w:szCs w:val="24"/>
                <w:lang w:val="ru-RU"/>
              </w:rPr>
              <w:t xml:space="preserve"> другие обязатель</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ства государства, вы</w:t>
            </w:r>
            <w:r>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текающие из между</w:t>
            </w:r>
            <w:r w:rsidRPr="00D56FD6">
              <w:rPr>
                <w:rFonts w:ascii="Times New Roman" w:hAnsi="Times New Roman" w:cs="Times New Roman"/>
                <w:sz w:val="24"/>
                <w:szCs w:val="24"/>
                <w:lang w:val="ru-RU"/>
              </w:rPr>
              <w:t xml:space="preserve"> </w:t>
            </w:r>
            <w:r w:rsidR="008E1108" w:rsidRPr="00D56FD6">
              <w:rPr>
                <w:rFonts w:ascii="Times New Roman" w:hAnsi="Times New Roman" w:cs="Times New Roman"/>
                <w:sz w:val="24"/>
                <w:szCs w:val="24"/>
                <w:lang w:val="ru-RU"/>
              </w:rPr>
              <w:t xml:space="preserve">народных договоров, ратифицированных </w:t>
            </w:r>
          </w:p>
        </w:tc>
      </w:tr>
      <w:tr w:rsidR="00D56FD6" w:rsidRPr="00215C0C" w:rsidTr="00A55BD3">
        <w:tc>
          <w:tcPr>
            <w:tcW w:w="9617" w:type="dxa"/>
            <w:gridSpan w:val="5"/>
            <w:tcBorders>
              <w:top w:val="nil"/>
              <w:left w:val="nil"/>
              <w:right w:val="nil"/>
            </w:tcBorders>
            <w:tcMar>
              <w:left w:w="57" w:type="dxa"/>
              <w:right w:w="57" w:type="dxa"/>
            </w:tcMar>
          </w:tcPr>
          <w:p w:rsidR="00D56FD6" w:rsidRPr="00D56FD6" w:rsidRDefault="00D56FD6" w:rsidP="00723B81">
            <w:pPr>
              <w:ind w:hanging="71"/>
              <w:rPr>
                <w:rFonts w:ascii="Times New Roman" w:hAnsi="Times New Roman" w:cs="Times New Roman"/>
                <w:sz w:val="28"/>
                <w:szCs w:val="28"/>
                <w:lang w:val="ru-RU"/>
              </w:rPr>
            </w:pPr>
            <w:r w:rsidRPr="00D56FD6">
              <w:rPr>
                <w:rFonts w:ascii="Times New Roman" w:hAnsi="Times New Roman" w:cs="Times New Roman"/>
                <w:sz w:val="28"/>
                <w:szCs w:val="28"/>
                <w:lang w:val="ru-RU"/>
              </w:rPr>
              <w:t>Продолжение таблицы Ж.1</w:t>
            </w:r>
          </w:p>
          <w:p w:rsidR="00D56FD6" w:rsidRPr="00D56FD6" w:rsidRDefault="00D56FD6" w:rsidP="00723B81">
            <w:pPr>
              <w:rPr>
                <w:rFonts w:ascii="Times New Roman" w:hAnsi="Times New Roman" w:cs="Times New Roman"/>
                <w:sz w:val="16"/>
                <w:szCs w:val="16"/>
                <w:lang w:val="ru-RU"/>
              </w:rPr>
            </w:pPr>
          </w:p>
        </w:tc>
      </w:tr>
      <w:tr w:rsidR="00D56FD6" w:rsidRPr="00215C0C" w:rsidTr="00723B81">
        <w:tc>
          <w:tcPr>
            <w:tcW w:w="1587" w:type="dxa"/>
            <w:tcMar>
              <w:left w:w="57" w:type="dxa"/>
              <w:right w:w="57" w:type="dxa"/>
            </w:tcMar>
          </w:tcPr>
          <w:p w:rsidR="00D56FD6" w:rsidRPr="00D56FD6" w:rsidRDefault="00D56FD6"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571" w:type="dxa"/>
            <w:tcMar>
              <w:left w:w="57" w:type="dxa"/>
              <w:right w:w="57" w:type="dxa"/>
            </w:tcMar>
          </w:tcPr>
          <w:p w:rsidR="00D56FD6" w:rsidRPr="00D56FD6" w:rsidRDefault="00D56FD6"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15" w:type="dxa"/>
            <w:tcMar>
              <w:left w:w="57" w:type="dxa"/>
              <w:right w:w="57" w:type="dxa"/>
            </w:tcMar>
          </w:tcPr>
          <w:p w:rsidR="00D56FD6" w:rsidRPr="00D56FD6" w:rsidRDefault="00D56FD6"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75" w:type="dxa"/>
            <w:tcMar>
              <w:left w:w="57" w:type="dxa"/>
              <w:right w:w="57" w:type="dxa"/>
            </w:tcMar>
          </w:tcPr>
          <w:p w:rsidR="00D56FD6" w:rsidRPr="00D56FD6" w:rsidRDefault="00D56FD6"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369" w:type="dxa"/>
            <w:tcMar>
              <w:left w:w="57" w:type="dxa"/>
              <w:right w:w="57" w:type="dxa"/>
            </w:tcMar>
          </w:tcPr>
          <w:p w:rsidR="00D56FD6" w:rsidRPr="00D56FD6" w:rsidRDefault="00D56FD6"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8E1108" w:rsidRPr="00215C0C" w:rsidTr="00A55BD3">
        <w:tc>
          <w:tcPr>
            <w:tcW w:w="1587" w:type="dxa"/>
            <w:tcBorders>
              <w:bottom w:val="single" w:sz="4" w:space="0" w:color="auto"/>
            </w:tcBorders>
            <w:tcMar>
              <w:left w:w="57" w:type="dxa"/>
              <w:right w:w="57" w:type="dxa"/>
            </w:tcMar>
          </w:tcPr>
          <w:p w:rsidR="008E1108" w:rsidRPr="00215C0C" w:rsidRDefault="00636D9C" w:rsidP="00215C0C">
            <w:pPr>
              <w:rPr>
                <w:rFonts w:ascii="Times New Roman" w:hAnsi="Times New Roman" w:cs="Times New Roman"/>
                <w:sz w:val="24"/>
                <w:szCs w:val="24"/>
              </w:rPr>
            </w:pPr>
            <w:r w:rsidRPr="00215C0C">
              <w:rPr>
                <w:rFonts w:ascii="Times New Roman" w:hAnsi="Times New Roman" w:cs="Times New Roman"/>
                <w:sz w:val="24"/>
                <w:szCs w:val="24"/>
              </w:rPr>
              <w:t xml:space="preserve">Вложение </w:t>
            </w:r>
            <w:r w:rsidR="008E1108" w:rsidRPr="00215C0C">
              <w:rPr>
                <w:rFonts w:ascii="Times New Roman" w:hAnsi="Times New Roman" w:cs="Times New Roman"/>
                <w:sz w:val="24"/>
                <w:szCs w:val="24"/>
              </w:rPr>
              <w:t>це</w:t>
            </w:r>
            <w:r w:rsidR="00D56FD6">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rPr>
              <w:t>левого вклада</w:t>
            </w:r>
          </w:p>
        </w:tc>
        <w:tc>
          <w:tcPr>
            <w:tcW w:w="2571" w:type="dxa"/>
            <w:tcBorders>
              <w:bottom w:val="single" w:sz="4" w:space="0" w:color="auto"/>
            </w:tcBorders>
            <w:tcMar>
              <w:left w:w="57" w:type="dxa"/>
              <w:right w:w="57" w:type="dxa"/>
            </w:tcMar>
          </w:tcPr>
          <w:p w:rsidR="008E1108" w:rsidRPr="00215C0C" w:rsidRDefault="00D56FD6" w:rsidP="00215C0C">
            <w:pPr>
              <w:rPr>
                <w:rFonts w:ascii="Times New Roman" w:hAnsi="Times New Roman" w:cs="Times New Roman"/>
                <w:sz w:val="24"/>
                <w:szCs w:val="24"/>
              </w:rPr>
            </w:pPr>
            <w:r w:rsidRPr="00215C0C">
              <w:rPr>
                <w:rFonts w:ascii="Times New Roman" w:hAnsi="Times New Roman" w:cs="Times New Roman"/>
                <w:sz w:val="24"/>
                <w:szCs w:val="24"/>
              </w:rPr>
              <w:t xml:space="preserve">Автономные </w:t>
            </w:r>
            <w:r w:rsidR="008E1108" w:rsidRPr="00215C0C">
              <w:rPr>
                <w:rFonts w:ascii="Times New Roman" w:hAnsi="Times New Roman" w:cs="Times New Roman"/>
                <w:sz w:val="24"/>
                <w:szCs w:val="24"/>
              </w:rPr>
              <w:t>органи</w:t>
            </w:r>
            <w:r>
              <w:rPr>
                <w:rFonts w:ascii="Times New Roman" w:hAnsi="Times New Roman" w:cs="Times New Roman"/>
                <w:sz w:val="24"/>
                <w:szCs w:val="24"/>
                <w:lang w:val="ru-RU"/>
              </w:rPr>
              <w:t xml:space="preserve"> </w:t>
            </w:r>
            <w:r w:rsidR="008E1108" w:rsidRPr="00215C0C">
              <w:rPr>
                <w:rFonts w:ascii="Times New Roman" w:hAnsi="Times New Roman" w:cs="Times New Roman"/>
                <w:sz w:val="24"/>
                <w:szCs w:val="24"/>
              </w:rPr>
              <w:t>зации образования</w:t>
            </w:r>
          </w:p>
        </w:tc>
        <w:tc>
          <w:tcPr>
            <w:tcW w:w="1315" w:type="dxa"/>
            <w:tcBorders>
              <w:bottom w:val="single" w:sz="4" w:space="0" w:color="auto"/>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НЕТ</w:t>
            </w:r>
          </w:p>
        </w:tc>
        <w:tc>
          <w:tcPr>
            <w:tcW w:w="1775" w:type="dxa"/>
            <w:tcBorders>
              <w:bottom w:val="single" w:sz="4" w:space="0" w:color="auto"/>
            </w:tcBorders>
            <w:tcMar>
              <w:left w:w="57" w:type="dxa"/>
              <w:right w:w="57" w:type="dxa"/>
            </w:tcMar>
          </w:tcPr>
          <w:p w:rsidR="008E1108" w:rsidRPr="00215C0C" w:rsidRDefault="00D56FD6" w:rsidP="00215C0C">
            <w:pPr>
              <w:rPr>
                <w:rFonts w:ascii="Times New Roman" w:hAnsi="Times New Roman" w:cs="Times New Roman"/>
                <w:sz w:val="24"/>
                <w:szCs w:val="24"/>
              </w:rPr>
            </w:pPr>
            <w:r w:rsidRPr="00215C0C">
              <w:rPr>
                <w:rFonts w:ascii="Times New Roman" w:hAnsi="Times New Roman" w:cs="Times New Roman"/>
                <w:sz w:val="24"/>
                <w:szCs w:val="24"/>
              </w:rPr>
              <w:t>Неприменимо</w:t>
            </w:r>
          </w:p>
        </w:tc>
        <w:tc>
          <w:tcPr>
            <w:tcW w:w="2369" w:type="dxa"/>
            <w:tcBorders>
              <w:bottom w:val="single" w:sz="4" w:space="0" w:color="auto"/>
            </w:tcBorders>
            <w:tcMar>
              <w:left w:w="57" w:type="dxa"/>
              <w:right w:w="57" w:type="dxa"/>
            </w:tcMar>
          </w:tcPr>
          <w:p w:rsidR="008E1108" w:rsidRPr="00A55BD3" w:rsidRDefault="00A55BD3" w:rsidP="00215C0C">
            <w:pPr>
              <w:rPr>
                <w:rFonts w:ascii="Times New Roman" w:hAnsi="Times New Roman" w:cs="Times New Roman"/>
                <w:sz w:val="24"/>
                <w:szCs w:val="24"/>
                <w:lang w:val="ru-RU"/>
              </w:rPr>
            </w:pPr>
            <w:r w:rsidRPr="00D56FD6">
              <w:rPr>
                <w:rFonts w:ascii="Times New Roman" w:hAnsi="Times New Roman" w:cs="Times New Roman"/>
                <w:sz w:val="24"/>
                <w:szCs w:val="24"/>
                <w:lang w:val="ru-RU"/>
              </w:rPr>
              <w:t>Республикой Казах</w:t>
            </w:r>
            <w:r>
              <w:rPr>
                <w:rFonts w:ascii="Times New Roman" w:hAnsi="Times New Roman" w:cs="Times New Roman"/>
                <w:sz w:val="24"/>
                <w:szCs w:val="24"/>
                <w:lang w:val="ru-RU"/>
              </w:rPr>
              <w:t xml:space="preserve"> </w:t>
            </w:r>
            <w:r w:rsidRPr="00D56FD6">
              <w:rPr>
                <w:rFonts w:ascii="Times New Roman" w:hAnsi="Times New Roman" w:cs="Times New Roman"/>
                <w:sz w:val="24"/>
                <w:szCs w:val="24"/>
                <w:lang w:val="ru-RU"/>
              </w:rPr>
              <w:t>стан, и законодатель</w:t>
            </w:r>
            <w:r>
              <w:rPr>
                <w:rFonts w:ascii="Times New Roman" w:hAnsi="Times New Roman" w:cs="Times New Roman"/>
                <w:sz w:val="24"/>
                <w:szCs w:val="24"/>
                <w:lang w:val="ru-RU"/>
              </w:rPr>
              <w:t xml:space="preserve"> </w:t>
            </w:r>
            <w:r w:rsidRPr="00D56FD6">
              <w:rPr>
                <w:rFonts w:ascii="Times New Roman" w:hAnsi="Times New Roman" w:cs="Times New Roman"/>
                <w:sz w:val="24"/>
                <w:szCs w:val="24"/>
                <w:lang w:val="ru-RU"/>
              </w:rPr>
              <w:t>ных актов Республи ки Казахстан или решений судов</w:t>
            </w:r>
          </w:p>
        </w:tc>
      </w:tr>
      <w:tr w:rsidR="008E1108" w:rsidRPr="00215C0C" w:rsidTr="00A55BD3">
        <w:tc>
          <w:tcPr>
            <w:tcW w:w="1587" w:type="dxa"/>
            <w:tcBorders>
              <w:bottom w:val="nil"/>
            </w:tcBorders>
            <w:tcMar>
              <w:left w:w="57" w:type="dxa"/>
              <w:right w:w="57" w:type="dxa"/>
            </w:tcMar>
          </w:tcPr>
          <w:p w:rsidR="008E1108" w:rsidRPr="00215C0C" w:rsidRDefault="00636D9C" w:rsidP="00215C0C">
            <w:pPr>
              <w:rPr>
                <w:rFonts w:ascii="Times New Roman" w:hAnsi="Times New Roman" w:cs="Times New Roman"/>
                <w:sz w:val="24"/>
                <w:szCs w:val="24"/>
              </w:rPr>
            </w:pPr>
            <w:r w:rsidRPr="00215C0C">
              <w:rPr>
                <w:rFonts w:ascii="Times New Roman" w:hAnsi="Times New Roman" w:cs="Times New Roman"/>
                <w:sz w:val="24"/>
                <w:szCs w:val="24"/>
              </w:rPr>
              <w:t xml:space="preserve">Целевое </w:t>
            </w:r>
            <w:r w:rsidR="008E1108" w:rsidRPr="00215C0C">
              <w:rPr>
                <w:rFonts w:ascii="Times New Roman" w:hAnsi="Times New Roman" w:cs="Times New Roman"/>
                <w:sz w:val="24"/>
                <w:szCs w:val="24"/>
              </w:rPr>
              <w:t>перечисление</w:t>
            </w:r>
          </w:p>
        </w:tc>
        <w:tc>
          <w:tcPr>
            <w:tcW w:w="2571" w:type="dxa"/>
            <w:tcBorders>
              <w:bottom w:val="nil"/>
            </w:tcBorders>
            <w:tcMar>
              <w:left w:w="57" w:type="dxa"/>
              <w:right w:w="57" w:type="dxa"/>
            </w:tcMar>
          </w:tcPr>
          <w:p w:rsidR="008E1108" w:rsidRPr="00A55BD3" w:rsidRDefault="008E1108"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 некоммерческая орга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низация, создаваемая в организационно-право</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вой форме фонда иск</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лючительно для обеспе</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чения финансирования юридического лица со стопроцентным учас</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тием государства в уставном капитале, основным предметом деятельности которого являются орга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низация и проведение междуна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родной специализиро</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ванной выставки на территории Республи</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ки Казахстан, а также послевыставочное использование терри</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тории международной специализированной выставки;</w:t>
            </w:r>
          </w:p>
          <w:p w:rsidR="008E1108" w:rsidRPr="00A55BD3" w:rsidRDefault="008E1108"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2) автономный кластер</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ный фонд исключитель</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 для создания сов</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местных предприятий с участием транснацио</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нальных корпораций, а также для долевого учас</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тия в за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рубежных инвес</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тиционных фондах;</w:t>
            </w:r>
          </w:p>
          <w:p w:rsidR="008E1108" w:rsidRPr="00A55BD3" w:rsidRDefault="008E1108" w:rsidP="00215C0C">
            <w:pPr>
              <w:rPr>
                <w:rFonts w:ascii="Times New Roman" w:hAnsi="Times New Roman" w:cs="Times New Roman"/>
                <w:sz w:val="24"/>
                <w:szCs w:val="24"/>
                <w:lang w:val="ru-RU"/>
              </w:rPr>
            </w:pPr>
            <w:r w:rsidRPr="00A55BD3">
              <w:rPr>
                <w:rFonts w:ascii="Times New Roman" w:hAnsi="Times New Roman" w:cs="Times New Roman"/>
                <w:sz w:val="24"/>
                <w:szCs w:val="24"/>
                <w:lang w:val="ru-RU"/>
              </w:rPr>
              <w:t>3) организация, специа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лизирующаяся на улуч</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ше</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нии качества кредит</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ных портфелей банков второго уровня, при реа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лизации которых возможно возникно</w:t>
            </w:r>
            <w:r w:rsid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вение убытков;</w:t>
            </w:r>
          </w:p>
          <w:p w:rsidR="008E1108" w:rsidRPr="00A55BD3" w:rsidRDefault="008E1108" w:rsidP="00A55BD3">
            <w:pPr>
              <w:rPr>
                <w:rFonts w:ascii="Times New Roman" w:hAnsi="Times New Roman" w:cs="Times New Roman"/>
                <w:sz w:val="24"/>
                <w:szCs w:val="24"/>
                <w:lang w:val="ru-RU"/>
              </w:rPr>
            </w:pPr>
            <w:r w:rsidRPr="00A55BD3">
              <w:rPr>
                <w:rFonts w:ascii="Times New Roman" w:hAnsi="Times New Roman" w:cs="Times New Roman"/>
                <w:sz w:val="24"/>
                <w:szCs w:val="24"/>
                <w:lang w:val="ru-RU"/>
              </w:rPr>
              <w:t>4) некоммерческая орга</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низация, обеспечиваю</w:t>
            </w:r>
            <w:r w:rsidR="00D56FD6" w:rsidRPr="00A55BD3">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щая условия для дея</w:t>
            </w:r>
            <w:r w:rsidR="00A55BD3">
              <w:rPr>
                <w:rFonts w:ascii="Times New Roman" w:hAnsi="Times New Roman" w:cs="Times New Roman"/>
                <w:sz w:val="24"/>
                <w:szCs w:val="24"/>
                <w:lang w:val="ru-RU"/>
              </w:rPr>
              <w:t xml:space="preserve"> </w:t>
            </w:r>
          </w:p>
        </w:tc>
        <w:tc>
          <w:tcPr>
            <w:tcW w:w="131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ДА</w:t>
            </w:r>
          </w:p>
        </w:tc>
        <w:tc>
          <w:tcPr>
            <w:tcW w:w="1775"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rPr>
            </w:pPr>
            <w:r w:rsidRPr="00215C0C">
              <w:rPr>
                <w:rFonts w:ascii="Times New Roman" w:hAnsi="Times New Roman" w:cs="Times New Roman"/>
                <w:sz w:val="24"/>
                <w:szCs w:val="24"/>
              </w:rPr>
              <w:t xml:space="preserve">Инвестиции или затраты </w:t>
            </w:r>
          </w:p>
        </w:tc>
        <w:tc>
          <w:tcPr>
            <w:tcW w:w="2369" w:type="dxa"/>
            <w:tcBorders>
              <w:bottom w:val="nil"/>
            </w:tcBorders>
            <w:tcMar>
              <w:left w:w="57" w:type="dxa"/>
              <w:right w:w="57" w:type="dxa"/>
            </w:tcMar>
          </w:tcPr>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lang w:val="ru-RU"/>
              </w:rPr>
              <w:t xml:space="preserve">безвозмездные и безвозвратные платежи из республиканского бюджета </w:t>
            </w:r>
          </w:p>
          <w:p w:rsidR="008E1108" w:rsidRPr="00215C0C" w:rsidRDefault="008E1108" w:rsidP="00215C0C">
            <w:pPr>
              <w:rPr>
                <w:rFonts w:ascii="Times New Roman" w:hAnsi="Times New Roman" w:cs="Times New Roman"/>
                <w:sz w:val="24"/>
                <w:szCs w:val="24"/>
                <w:lang w:val="ru-RU"/>
              </w:rPr>
            </w:pPr>
            <w:r w:rsidRPr="00215C0C">
              <w:rPr>
                <w:rFonts w:ascii="Times New Roman" w:hAnsi="Times New Roman" w:cs="Times New Roman"/>
                <w:sz w:val="24"/>
                <w:szCs w:val="24"/>
              </w:rPr>
              <w:t>   </w:t>
            </w:r>
          </w:p>
        </w:tc>
      </w:tr>
      <w:tr w:rsidR="00A55BD3" w:rsidRPr="00215C0C" w:rsidTr="00A55BD3">
        <w:tc>
          <w:tcPr>
            <w:tcW w:w="9617" w:type="dxa"/>
            <w:gridSpan w:val="5"/>
            <w:tcBorders>
              <w:top w:val="nil"/>
              <w:left w:val="nil"/>
              <w:right w:val="nil"/>
            </w:tcBorders>
            <w:tcMar>
              <w:left w:w="57" w:type="dxa"/>
              <w:right w:w="57" w:type="dxa"/>
            </w:tcMar>
          </w:tcPr>
          <w:p w:rsidR="00A55BD3" w:rsidRPr="00D56FD6" w:rsidRDefault="00A55BD3" w:rsidP="00723B81">
            <w:pPr>
              <w:ind w:hanging="71"/>
              <w:rPr>
                <w:rFonts w:ascii="Times New Roman" w:hAnsi="Times New Roman" w:cs="Times New Roman"/>
                <w:sz w:val="28"/>
                <w:szCs w:val="28"/>
                <w:lang w:val="ru-RU"/>
              </w:rPr>
            </w:pPr>
            <w:r w:rsidRPr="00D56FD6">
              <w:rPr>
                <w:rFonts w:ascii="Times New Roman" w:hAnsi="Times New Roman" w:cs="Times New Roman"/>
                <w:sz w:val="28"/>
                <w:szCs w:val="28"/>
                <w:lang w:val="ru-RU"/>
              </w:rPr>
              <w:t>Продолжение таблицы Ж.1</w:t>
            </w:r>
          </w:p>
          <w:p w:rsidR="00A55BD3" w:rsidRPr="00D56FD6" w:rsidRDefault="00A55BD3" w:rsidP="00723B81">
            <w:pPr>
              <w:rPr>
                <w:rFonts w:ascii="Times New Roman" w:hAnsi="Times New Roman" w:cs="Times New Roman"/>
                <w:sz w:val="16"/>
                <w:szCs w:val="16"/>
                <w:lang w:val="ru-RU"/>
              </w:rPr>
            </w:pPr>
          </w:p>
        </w:tc>
      </w:tr>
      <w:tr w:rsidR="00A55BD3" w:rsidRPr="00215C0C" w:rsidTr="00723B81">
        <w:tc>
          <w:tcPr>
            <w:tcW w:w="1587" w:type="dxa"/>
            <w:tcMar>
              <w:left w:w="57" w:type="dxa"/>
              <w:right w:w="57" w:type="dxa"/>
            </w:tcMar>
          </w:tcPr>
          <w:p w:rsidR="00A55BD3" w:rsidRPr="00D56FD6" w:rsidRDefault="00A55BD3"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571" w:type="dxa"/>
            <w:tcMar>
              <w:left w:w="57" w:type="dxa"/>
              <w:right w:w="57" w:type="dxa"/>
            </w:tcMar>
          </w:tcPr>
          <w:p w:rsidR="00A55BD3" w:rsidRPr="00D56FD6" w:rsidRDefault="00A55BD3"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15" w:type="dxa"/>
            <w:tcMar>
              <w:left w:w="57" w:type="dxa"/>
              <w:right w:w="57" w:type="dxa"/>
            </w:tcMar>
          </w:tcPr>
          <w:p w:rsidR="00A55BD3" w:rsidRPr="00D56FD6" w:rsidRDefault="00A55BD3"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75" w:type="dxa"/>
            <w:tcMar>
              <w:left w:w="57" w:type="dxa"/>
              <w:right w:w="57" w:type="dxa"/>
            </w:tcMar>
          </w:tcPr>
          <w:p w:rsidR="00A55BD3" w:rsidRPr="00D56FD6" w:rsidRDefault="00A55BD3"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369" w:type="dxa"/>
            <w:tcMar>
              <w:left w:w="57" w:type="dxa"/>
              <w:right w:w="57" w:type="dxa"/>
            </w:tcMar>
          </w:tcPr>
          <w:p w:rsidR="00A55BD3" w:rsidRPr="00D56FD6" w:rsidRDefault="00A55BD3" w:rsidP="00723B81">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A55BD3" w:rsidRPr="00215C0C" w:rsidTr="00636D9C">
        <w:tc>
          <w:tcPr>
            <w:tcW w:w="1587" w:type="dxa"/>
            <w:tcMar>
              <w:left w:w="57" w:type="dxa"/>
              <w:right w:w="57" w:type="dxa"/>
            </w:tcMar>
          </w:tcPr>
          <w:p w:rsidR="00A55BD3" w:rsidRPr="00215C0C" w:rsidRDefault="00A55BD3" w:rsidP="00215C0C">
            <w:pPr>
              <w:rPr>
                <w:rFonts w:ascii="Times New Roman" w:hAnsi="Times New Roman" w:cs="Times New Roman"/>
                <w:sz w:val="24"/>
                <w:szCs w:val="24"/>
              </w:rPr>
            </w:pPr>
          </w:p>
        </w:tc>
        <w:tc>
          <w:tcPr>
            <w:tcW w:w="2571" w:type="dxa"/>
            <w:tcMar>
              <w:left w:w="57" w:type="dxa"/>
              <w:right w:w="57" w:type="dxa"/>
            </w:tcMar>
          </w:tcPr>
          <w:p w:rsidR="00A55BD3" w:rsidRPr="00A55BD3" w:rsidRDefault="00A55BD3" w:rsidP="00A55BD3">
            <w:pPr>
              <w:jc w:val="both"/>
              <w:rPr>
                <w:rFonts w:ascii="Times New Roman" w:hAnsi="Times New Roman" w:cs="Times New Roman"/>
                <w:sz w:val="24"/>
                <w:szCs w:val="24"/>
                <w:lang w:val="ru-RU"/>
              </w:rPr>
            </w:pPr>
            <w:r w:rsidRPr="00A55BD3">
              <w:rPr>
                <w:rFonts w:ascii="Times New Roman" w:hAnsi="Times New Roman" w:cs="Times New Roman"/>
                <w:sz w:val="24"/>
                <w:szCs w:val="24"/>
                <w:lang w:val="ru-RU"/>
              </w:rPr>
              <w:t>тельности органов и их орга низаций, а так же участников между народного финансового центра, исключитель</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но для приобре тения дол госрочных активов, обеспечения и финан</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сирования деятельнос</w:t>
            </w:r>
            <w:r>
              <w:rPr>
                <w:rFonts w:ascii="Times New Roman" w:hAnsi="Times New Roman" w:cs="Times New Roman"/>
                <w:sz w:val="24"/>
                <w:szCs w:val="24"/>
                <w:lang w:val="ru-RU"/>
              </w:rPr>
              <w:t xml:space="preserve"> </w:t>
            </w:r>
            <w:r w:rsidRPr="00A55BD3">
              <w:rPr>
                <w:rFonts w:ascii="Times New Roman" w:hAnsi="Times New Roman" w:cs="Times New Roman"/>
                <w:sz w:val="24"/>
                <w:szCs w:val="24"/>
                <w:lang w:val="ru-RU"/>
              </w:rPr>
              <w:t>ти органов</w:t>
            </w:r>
          </w:p>
        </w:tc>
        <w:tc>
          <w:tcPr>
            <w:tcW w:w="1315" w:type="dxa"/>
            <w:tcMar>
              <w:left w:w="57" w:type="dxa"/>
              <w:right w:w="57" w:type="dxa"/>
            </w:tcMar>
          </w:tcPr>
          <w:p w:rsidR="00A55BD3" w:rsidRPr="00A55BD3" w:rsidRDefault="00A55BD3" w:rsidP="00215C0C">
            <w:pPr>
              <w:rPr>
                <w:rFonts w:ascii="Times New Roman" w:hAnsi="Times New Roman" w:cs="Times New Roman"/>
                <w:sz w:val="24"/>
                <w:szCs w:val="24"/>
                <w:lang w:val="ru-RU"/>
              </w:rPr>
            </w:pPr>
          </w:p>
        </w:tc>
        <w:tc>
          <w:tcPr>
            <w:tcW w:w="1775" w:type="dxa"/>
            <w:tcMar>
              <w:left w:w="57" w:type="dxa"/>
              <w:right w:w="57" w:type="dxa"/>
            </w:tcMar>
          </w:tcPr>
          <w:p w:rsidR="00A55BD3" w:rsidRPr="00A55BD3" w:rsidRDefault="00A55BD3" w:rsidP="00215C0C">
            <w:pPr>
              <w:rPr>
                <w:rFonts w:ascii="Times New Roman" w:hAnsi="Times New Roman" w:cs="Times New Roman"/>
                <w:sz w:val="24"/>
                <w:szCs w:val="24"/>
                <w:lang w:val="ru-RU"/>
              </w:rPr>
            </w:pPr>
          </w:p>
        </w:tc>
        <w:tc>
          <w:tcPr>
            <w:tcW w:w="2369" w:type="dxa"/>
            <w:tcMar>
              <w:left w:w="57" w:type="dxa"/>
              <w:right w:w="57" w:type="dxa"/>
            </w:tcMar>
          </w:tcPr>
          <w:p w:rsidR="00A55BD3" w:rsidRPr="00A55BD3" w:rsidRDefault="00A55BD3" w:rsidP="00215C0C">
            <w:pPr>
              <w:rPr>
                <w:rFonts w:ascii="Times New Roman" w:hAnsi="Times New Roman" w:cs="Times New Roman"/>
                <w:sz w:val="24"/>
                <w:szCs w:val="24"/>
                <w:lang w:val="ru-RU"/>
              </w:rPr>
            </w:pPr>
          </w:p>
        </w:tc>
      </w:tr>
    </w:tbl>
    <w:p w:rsidR="008E1108" w:rsidRDefault="008E1108"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Default="00A55BD3" w:rsidP="00215C0C">
      <w:pPr>
        <w:spacing w:after="0" w:line="240" w:lineRule="auto"/>
        <w:rPr>
          <w:rFonts w:ascii="Times New Roman" w:hAnsi="Times New Roman" w:cs="Times New Roman"/>
          <w:color w:val="0070C0"/>
          <w:sz w:val="28"/>
        </w:rPr>
      </w:pPr>
    </w:p>
    <w:p w:rsidR="00A55BD3" w:rsidRPr="00215C0C" w:rsidRDefault="00A55BD3" w:rsidP="00215C0C">
      <w:pPr>
        <w:spacing w:after="0" w:line="240" w:lineRule="auto"/>
        <w:rPr>
          <w:rFonts w:ascii="Times New Roman" w:hAnsi="Times New Roman" w:cs="Times New Roman"/>
          <w:color w:val="0070C0"/>
          <w:sz w:val="28"/>
        </w:rPr>
      </w:pPr>
    </w:p>
    <w:p w:rsidR="00554AFC" w:rsidRPr="00215C0C" w:rsidRDefault="00554AFC"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ПРИЛОЖЕНИЕ И</w:t>
      </w:r>
    </w:p>
    <w:p w:rsidR="00554AFC" w:rsidRPr="00215C0C" w:rsidRDefault="00554AFC" w:rsidP="00215C0C">
      <w:pPr>
        <w:spacing w:after="0" w:line="240" w:lineRule="auto"/>
        <w:jc w:val="center"/>
        <w:rPr>
          <w:rFonts w:ascii="Times New Roman" w:hAnsi="Times New Roman" w:cs="Times New Roman"/>
          <w:sz w:val="28"/>
          <w:szCs w:val="28"/>
        </w:rPr>
      </w:pPr>
    </w:p>
    <w:p w:rsidR="00FA206C" w:rsidRPr="00215C0C" w:rsidRDefault="00FA206C" w:rsidP="00215C0C">
      <w:pPr>
        <w:spacing w:after="0" w:line="240" w:lineRule="auto"/>
        <w:jc w:val="center"/>
        <w:rPr>
          <w:rFonts w:ascii="Times New Roman" w:eastAsia="Times New Roman" w:hAnsi="Times New Roman" w:cs="Times New Roman"/>
          <w:color w:val="0070C0"/>
          <w:sz w:val="28"/>
          <w:szCs w:val="28"/>
          <w:lang w:eastAsia="ru-RU"/>
        </w:rPr>
      </w:pPr>
      <w:r w:rsidRPr="00215C0C">
        <w:rPr>
          <w:rFonts w:ascii="Times New Roman" w:eastAsia="Times New Roman" w:hAnsi="Times New Roman" w:cs="Times New Roman"/>
          <w:sz w:val="28"/>
          <w:szCs w:val="28"/>
          <w:lang w:eastAsia="ru-RU"/>
        </w:rPr>
        <w:t xml:space="preserve">Пример применения метода </w:t>
      </w:r>
      <w:r w:rsidRPr="00215C0C">
        <w:rPr>
          <w:rFonts w:ascii="Times New Roman" w:hAnsi="Times New Roman" w:cs="Times New Roman"/>
          <w:sz w:val="28"/>
          <w:szCs w:val="28"/>
        </w:rPr>
        <w:t>DEA</w:t>
      </w:r>
    </w:p>
    <w:p w:rsidR="00FA206C" w:rsidRPr="00215C0C" w:rsidRDefault="00FA206C" w:rsidP="00215C0C">
      <w:pPr>
        <w:spacing w:after="0" w:line="240" w:lineRule="auto"/>
        <w:jc w:val="both"/>
        <w:rPr>
          <w:rFonts w:ascii="Times New Roman" w:hAnsi="Times New Roman" w:cs="Times New Roman"/>
          <w:b/>
          <w:i/>
          <w:color w:val="0070C0"/>
          <w:sz w:val="28"/>
          <w:szCs w:val="28"/>
        </w:rPr>
      </w:pPr>
    </w:p>
    <w:p w:rsidR="0066263C" w:rsidRDefault="0066263C" w:rsidP="00215C0C">
      <w:pPr>
        <w:spacing w:after="0" w:line="240" w:lineRule="auto"/>
        <w:ind w:firstLine="708"/>
        <w:jc w:val="both"/>
        <w:rPr>
          <w:rFonts w:ascii="Times New Roman" w:hAnsi="Times New Roman" w:cs="Times New Roman"/>
          <w:sz w:val="28"/>
          <w:szCs w:val="28"/>
        </w:rPr>
      </w:pPr>
      <w:r w:rsidRPr="00215C0C">
        <w:rPr>
          <w:rFonts w:ascii="Times New Roman" w:hAnsi="Times New Roman" w:cs="Times New Roman"/>
          <w:sz w:val="28"/>
          <w:szCs w:val="28"/>
        </w:rPr>
        <w:t xml:space="preserve">Как инструмент математического программирования для оценки эффективности </w:t>
      </w:r>
      <w:r w:rsidRPr="00215C0C">
        <w:rPr>
          <w:rFonts w:ascii="Times New Roman" w:hAnsi="Times New Roman" w:cs="Times New Roman"/>
          <w:sz w:val="28"/>
          <w:szCs w:val="28"/>
          <w:lang w:val="en-US"/>
        </w:rPr>
        <w:t>DEA</w:t>
      </w:r>
      <w:r w:rsidRPr="00215C0C">
        <w:rPr>
          <w:rFonts w:ascii="Times New Roman" w:hAnsi="Times New Roman" w:cs="Times New Roman"/>
          <w:sz w:val="28"/>
          <w:szCs w:val="28"/>
        </w:rPr>
        <w:t xml:space="preserve"> доказал свою полезность и ценность во многих приложениях при оценке деятельности организаций в государственном и частном секторах. </w:t>
      </w:r>
    </w:p>
    <w:p w:rsidR="00636D9C" w:rsidRDefault="00636D9C" w:rsidP="00215C0C">
      <w:pPr>
        <w:spacing w:after="0" w:line="240" w:lineRule="auto"/>
        <w:ind w:firstLine="708"/>
        <w:jc w:val="both"/>
        <w:rPr>
          <w:rFonts w:ascii="Times New Roman" w:hAnsi="Times New Roman" w:cs="Times New Roman"/>
          <w:sz w:val="28"/>
          <w:szCs w:val="28"/>
        </w:rPr>
      </w:pPr>
    </w:p>
    <w:p w:rsidR="00636D9C" w:rsidRPr="003A68D9" w:rsidRDefault="00636D9C" w:rsidP="00636D9C">
      <w:pPr>
        <w:spacing w:after="0" w:line="240" w:lineRule="auto"/>
        <w:jc w:val="both"/>
        <w:rPr>
          <w:rFonts w:ascii="Times New Roman" w:hAnsi="Times New Roman" w:cs="Times New Roman"/>
          <w:sz w:val="28"/>
          <w:szCs w:val="28"/>
        </w:rPr>
      </w:pPr>
      <w:r w:rsidRPr="003A68D9">
        <w:rPr>
          <w:rFonts w:ascii="Times New Roman" w:hAnsi="Times New Roman" w:cs="Times New Roman"/>
          <w:sz w:val="28"/>
          <w:szCs w:val="28"/>
        </w:rPr>
        <w:t xml:space="preserve">Таблица И.1 – </w:t>
      </w:r>
      <w:r w:rsidR="0018683B" w:rsidRPr="003A68D9">
        <w:rPr>
          <w:rFonts w:ascii="Times New Roman" w:hAnsi="Times New Roman" w:cs="Times New Roman"/>
          <w:sz w:val="28"/>
          <w:szCs w:val="28"/>
        </w:rPr>
        <w:t xml:space="preserve">Анализ СПК с применением метода </w:t>
      </w:r>
      <w:r w:rsidR="0018683B" w:rsidRPr="003A68D9">
        <w:rPr>
          <w:rFonts w:ascii="Times New Roman" w:hAnsi="Times New Roman" w:cs="Times New Roman"/>
          <w:sz w:val="28"/>
          <w:szCs w:val="28"/>
          <w:lang w:val="en-US"/>
        </w:rPr>
        <w:t>DEA</w:t>
      </w:r>
    </w:p>
    <w:p w:rsidR="00636D9C" w:rsidRPr="00636D9C" w:rsidRDefault="00636D9C" w:rsidP="00636D9C">
      <w:pPr>
        <w:spacing w:after="0" w:line="240" w:lineRule="auto"/>
        <w:jc w:val="both"/>
        <w:rPr>
          <w:rFonts w:ascii="Times New Roman" w:hAnsi="Times New Roman" w:cs="Times New Roman"/>
          <w:sz w:val="16"/>
          <w:szCs w:val="16"/>
        </w:rPr>
      </w:pPr>
    </w:p>
    <w:p w:rsidR="00FA206C" w:rsidRPr="00215C0C" w:rsidRDefault="00FA206C" w:rsidP="00636D9C">
      <w:pPr>
        <w:spacing w:after="0" w:line="240" w:lineRule="auto"/>
        <w:jc w:val="center"/>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26D3DBE4" wp14:editId="28A78954">
            <wp:extent cx="5940425" cy="200088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2000885"/>
                    </a:xfrm>
                    <a:prstGeom prst="rect">
                      <a:avLst/>
                    </a:prstGeom>
                    <a:noFill/>
                    <a:ln>
                      <a:noFill/>
                    </a:ln>
                  </pic:spPr>
                </pic:pic>
              </a:graphicData>
            </a:graphic>
          </wp:inline>
        </w:drawing>
      </w:r>
    </w:p>
    <w:p w:rsidR="00636D9C" w:rsidRDefault="00636D9C" w:rsidP="00636D9C">
      <w:pPr>
        <w:spacing w:after="0" w:line="240" w:lineRule="auto"/>
        <w:ind w:firstLine="709"/>
        <w:jc w:val="both"/>
        <w:rPr>
          <w:rFonts w:ascii="Times New Roman" w:hAnsi="Times New Roman" w:cs="Times New Roman"/>
          <w:sz w:val="28"/>
          <w:szCs w:val="28"/>
        </w:rPr>
      </w:pPr>
    </w:p>
    <w:p w:rsidR="00084333" w:rsidRDefault="00FA206C" w:rsidP="00636D9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В наш анализ не включена СПК </w:t>
      </w:r>
      <w:r w:rsidRPr="00215C0C">
        <w:rPr>
          <w:rFonts w:ascii="Times New Roman" w:hAnsi="Times New Roman" w:cs="Times New Roman"/>
          <w:sz w:val="28"/>
          <w:szCs w:val="28"/>
          <w:lang w:val="en-US"/>
        </w:rPr>
        <w:t>Shymkent</w:t>
      </w:r>
      <w:r w:rsidRPr="00215C0C">
        <w:rPr>
          <w:rFonts w:ascii="Times New Roman" w:hAnsi="Times New Roman" w:cs="Times New Roman"/>
          <w:sz w:val="28"/>
          <w:szCs w:val="28"/>
        </w:rPr>
        <w:t>, которая образована в 2018 году. Графический анализ, из которого произошло название метода (</w:t>
      </w:r>
      <w:r w:rsidRPr="00215C0C">
        <w:rPr>
          <w:rFonts w:ascii="Times New Roman" w:hAnsi="Times New Roman" w:cs="Times New Roman"/>
          <w:i/>
          <w:sz w:val="28"/>
          <w:szCs w:val="28"/>
          <w:lang w:val="en-US"/>
        </w:rPr>
        <w:t>envelopment</w:t>
      </w:r>
      <w:r w:rsidRPr="00215C0C">
        <w:rPr>
          <w:rFonts w:ascii="Times New Roman" w:hAnsi="Times New Roman" w:cs="Times New Roman"/>
          <w:i/>
          <w:sz w:val="28"/>
          <w:szCs w:val="28"/>
        </w:rPr>
        <w:t xml:space="preserve"> </w:t>
      </w:r>
      <w:r w:rsidRPr="00215C0C">
        <w:rPr>
          <w:rFonts w:ascii="Times New Roman" w:hAnsi="Times New Roman" w:cs="Times New Roman"/>
          <w:sz w:val="28"/>
          <w:szCs w:val="28"/>
        </w:rPr>
        <w:t>– конверт), наглядно демонстрирует «область эффективности»: СПК Ерт</w:t>
      </w:r>
      <w:r w:rsidRPr="00215C0C">
        <w:rPr>
          <w:rFonts w:ascii="Times New Roman" w:hAnsi="Times New Roman" w:cs="Times New Roman"/>
          <w:sz w:val="28"/>
          <w:szCs w:val="28"/>
          <w:lang w:val="kk-KZ"/>
        </w:rPr>
        <w:t>і</w:t>
      </w:r>
      <w:r w:rsidRPr="00215C0C">
        <w:rPr>
          <w:rFonts w:ascii="Times New Roman" w:hAnsi="Times New Roman" w:cs="Times New Roman"/>
          <w:sz w:val="28"/>
          <w:szCs w:val="28"/>
          <w:lang w:val="en-US"/>
        </w:rPr>
        <w:t>c</w:t>
      </w:r>
      <w:r w:rsidRPr="00215C0C">
        <w:rPr>
          <w:rFonts w:ascii="Times New Roman" w:hAnsi="Times New Roman" w:cs="Times New Roman"/>
          <w:sz w:val="28"/>
          <w:szCs w:val="28"/>
        </w:rPr>
        <w:t xml:space="preserve"> и СПК Тараз «замыкают» область эффективности. </w:t>
      </w:r>
      <w:r w:rsidR="00084333" w:rsidRPr="00215C0C">
        <w:rPr>
          <w:rFonts w:ascii="Times New Roman" w:hAnsi="Times New Roman" w:cs="Times New Roman"/>
          <w:color w:val="000000"/>
          <w:spacing w:val="2"/>
          <w:sz w:val="28"/>
          <w:szCs w:val="28"/>
          <w:shd w:val="clear" w:color="auto" w:fill="FFFFFF"/>
        </w:rPr>
        <w:t xml:space="preserve">Графический анализ </w:t>
      </w:r>
      <w:r w:rsidR="00C97EC7" w:rsidRPr="00215C0C">
        <w:rPr>
          <w:rFonts w:ascii="Times New Roman" w:hAnsi="Times New Roman" w:cs="Times New Roman"/>
          <w:color w:val="000000"/>
          <w:spacing w:val="2"/>
          <w:sz w:val="28"/>
          <w:szCs w:val="28"/>
          <w:shd w:val="clear" w:color="auto" w:fill="FFFFFF"/>
        </w:rPr>
        <w:t xml:space="preserve">методом </w:t>
      </w:r>
      <w:r w:rsidR="00084333" w:rsidRPr="00215C0C">
        <w:rPr>
          <w:rFonts w:ascii="Times New Roman" w:hAnsi="Times New Roman" w:cs="Times New Roman"/>
          <w:sz w:val="28"/>
          <w:szCs w:val="28"/>
        </w:rPr>
        <w:t>DEA</w:t>
      </w:r>
      <w:r w:rsidR="00C97EC7" w:rsidRPr="00215C0C">
        <w:rPr>
          <w:rFonts w:ascii="Times New Roman" w:hAnsi="Times New Roman" w:cs="Times New Roman"/>
          <w:sz w:val="28"/>
          <w:szCs w:val="28"/>
        </w:rPr>
        <w:t xml:space="preserve"> результатов</w:t>
      </w:r>
      <w:r w:rsidR="00084333" w:rsidRPr="00215C0C">
        <w:rPr>
          <w:rFonts w:ascii="Times New Roman" w:hAnsi="Times New Roman" w:cs="Times New Roman"/>
          <w:sz w:val="28"/>
          <w:szCs w:val="28"/>
        </w:rPr>
        <w:t xml:space="preserve"> оценк</w:t>
      </w:r>
      <w:r w:rsidR="00C97EC7" w:rsidRPr="00215C0C">
        <w:rPr>
          <w:rFonts w:ascii="Times New Roman" w:hAnsi="Times New Roman" w:cs="Times New Roman"/>
          <w:sz w:val="28"/>
          <w:szCs w:val="28"/>
        </w:rPr>
        <w:t>и</w:t>
      </w:r>
      <w:r w:rsidR="00084333" w:rsidRPr="00215C0C">
        <w:rPr>
          <w:rFonts w:ascii="Times New Roman" w:hAnsi="Times New Roman" w:cs="Times New Roman"/>
          <w:sz w:val="28"/>
          <w:szCs w:val="28"/>
        </w:rPr>
        <w:t xml:space="preserve"> эффективности СПК</w:t>
      </w:r>
      <w:r w:rsidR="00C97EC7" w:rsidRPr="00215C0C">
        <w:rPr>
          <w:rFonts w:ascii="Times New Roman" w:hAnsi="Times New Roman" w:cs="Times New Roman"/>
          <w:sz w:val="28"/>
          <w:szCs w:val="28"/>
        </w:rPr>
        <w:t xml:space="preserve"> </w:t>
      </w:r>
      <w:r w:rsidR="00636D9C">
        <w:rPr>
          <w:rFonts w:ascii="Times New Roman" w:hAnsi="Times New Roman" w:cs="Times New Roman"/>
          <w:sz w:val="28"/>
          <w:szCs w:val="28"/>
        </w:rPr>
        <w:t>(рисунок И.1)</w:t>
      </w:r>
      <w:r w:rsidR="00C97EC7" w:rsidRPr="00215C0C">
        <w:rPr>
          <w:rFonts w:ascii="Times New Roman" w:hAnsi="Times New Roman" w:cs="Times New Roman"/>
          <w:sz w:val="28"/>
          <w:szCs w:val="28"/>
        </w:rPr>
        <w:t>.</w:t>
      </w:r>
    </w:p>
    <w:p w:rsidR="00636D9C" w:rsidRPr="00215C0C" w:rsidRDefault="00636D9C" w:rsidP="00215C0C">
      <w:pPr>
        <w:spacing w:after="0" w:line="240" w:lineRule="auto"/>
        <w:jc w:val="both"/>
        <w:rPr>
          <w:rFonts w:ascii="Times New Roman" w:hAnsi="Times New Roman" w:cs="Times New Roman"/>
          <w:sz w:val="28"/>
          <w:szCs w:val="28"/>
        </w:rPr>
      </w:pPr>
    </w:p>
    <w:p w:rsidR="00084333" w:rsidRPr="00215C0C" w:rsidRDefault="00084333" w:rsidP="00636D9C">
      <w:pPr>
        <w:spacing w:after="0" w:line="240" w:lineRule="auto"/>
        <w:jc w:val="center"/>
        <w:rPr>
          <w:rFonts w:ascii="Times New Roman" w:hAnsi="Times New Roman" w:cs="Times New Roman"/>
          <w:sz w:val="28"/>
          <w:szCs w:val="28"/>
        </w:rPr>
      </w:pPr>
      <w:r w:rsidRPr="00215C0C">
        <w:rPr>
          <w:rFonts w:ascii="Times New Roman" w:hAnsi="Times New Roman" w:cs="Times New Roman"/>
          <w:noProof/>
          <w:sz w:val="28"/>
          <w:szCs w:val="28"/>
          <w:lang w:eastAsia="ru-RU"/>
        </w:rPr>
        <w:drawing>
          <wp:inline distT="0" distB="0" distL="0" distR="0" wp14:anchorId="3E4C2AA4" wp14:editId="0B0CA83A">
            <wp:extent cx="5274259" cy="2275027"/>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a:extLst>
                        <a:ext uri="{28A0092B-C50C-407E-A947-70E740481C1C}">
                          <a14:useLocalDpi xmlns:a14="http://schemas.microsoft.com/office/drawing/2010/main" val="0"/>
                        </a:ext>
                      </a:extLst>
                    </a:blip>
                    <a:srcRect l="2384" t="13727" r="2119" b="4173"/>
                    <a:stretch/>
                  </pic:blipFill>
                  <pic:spPr bwMode="auto">
                    <a:xfrm>
                      <a:off x="0" y="0"/>
                      <a:ext cx="5274503" cy="2275132"/>
                    </a:xfrm>
                    <a:prstGeom prst="rect">
                      <a:avLst/>
                    </a:prstGeom>
                    <a:noFill/>
                    <a:ln>
                      <a:noFill/>
                    </a:ln>
                    <a:extLst>
                      <a:ext uri="{53640926-AAD7-44D8-BBD7-CCE9431645EC}">
                        <a14:shadowObscured xmlns:a14="http://schemas.microsoft.com/office/drawing/2010/main"/>
                      </a:ext>
                    </a:extLst>
                  </pic:spPr>
                </pic:pic>
              </a:graphicData>
            </a:graphic>
          </wp:inline>
        </w:drawing>
      </w:r>
    </w:p>
    <w:p w:rsidR="00636D9C" w:rsidRPr="00636D9C" w:rsidRDefault="00636D9C" w:rsidP="00215C0C">
      <w:pPr>
        <w:spacing w:after="0" w:line="240" w:lineRule="auto"/>
        <w:jc w:val="both"/>
        <w:rPr>
          <w:rFonts w:ascii="Times New Roman" w:hAnsi="Times New Roman" w:cs="Times New Roman"/>
          <w:sz w:val="16"/>
          <w:szCs w:val="16"/>
        </w:rPr>
      </w:pPr>
    </w:p>
    <w:p w:rsidR="00636D9C" w:rsidRDefault="00636D9C" w:rsidP="00636D9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И.1 – Графический анализ</w:t>
      </w:r>
    </w:p>
    <w:p w:rsidR="00636D9C" w:rsidRDefault="00636D9C" w:rsidP="00636D9C">
      <w:pPr>
        <w:spacing w:after="0" w:line="240" w:lineRule="auto"/>
        <w:ind w:firstLine="709"/>
        <w:jc w:val="both"/>
        <w:rPr>
          <w:rFonts w:ascii="Times New Roman" w:hAnsi="Times New Roman" w:cs="Times New Roman"/>
          <w:sz w:val="28"/>
          <w:szCs w:val="28"/>
        </w:rPr>
      </w:pPr>
    </w:p>
    <w:p w:rsidR="00FA206C" w:rsidRPr="00215C0C" w:rsidRDefault="00FA206C" w:rsidP="00636D9C">
      <w:pPr>
        <w:spacing w:after="0" w:line="240" w:lineRule="auto"/>
        <w:ind w:firstLine="709"/>
        <w:jc w:val="both"/>
        <w:rPr>
          <w:rFonts w:ascii="Times New Roman" w:hAnsi="Times New Roman" w:cs="Times New Roman"/>
          <w:color w:val="000000"/>
          <w:spacing w:val="2"/>
          <w:sz w:val="28"/>
          <w:szCs w:val="28"/>
          <w:shd w:val="clear" w:color="auto" w:fill="FFFFFF"/>
        </w:rPr>
      </w:pPr>
      <w:r w:rsidRPr="00215C0C">
        <w:rPr>
          <w:rFonts w:ascii="Times New Roman" w:hAnsi="Times New Roman" w:cs="Times New Roman"/>
          <w:sz w:val="28"/>
          <w:szCs w:val="28"/>
        </w:rPr>
        <w:t xml:space="preserve">Эффективность этих двух СПК подтверждается и тенденцией показателей за предыдущие периоды. Сравнение результата данного метода с подходом к оценке эффективности согласно Правилам </w:t>
      </w:r>
      <w:r w:rsidRPr="00215C0C">
        <w:rPr>
          <w:rFonts w:ascii="Times New Roman" w:hAnsi="Times New Roman" w:cs="Times New Roman"/>
          <w:color w:val="000000"/>
          <w:spacing w:val="2"/>
          <w:sz w:val="28"/>
          <w:szCs w:val="28"/>
          <w:shd w:val="clear" w:color="auto" w:fill="FFFFFF"/>
        </w:rPr>
        <w:t xml:space="preserve">оценки ГИ_2015 подчеркивает преимущество данного метода, указывающего на прирост активов государства, что является целью управления имуществом. </w:t>
      </w:r>
    </w:p>
    <w:p w:rsidR="00FA206C" w:rsidRPr="00215C0C" w:rsidRDefault="00FA206C" w:rsidP="00636D9C">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Расчеты с применением </w:t>
      </w:r>
      <w:r w:rsidRPr="00215C0C">
        <w:rPr>
          <w:rFonts w:ascii="Times New Roman" w:hAnsi="Times New Roman" w:cs="Times New Roman"/>
          <w:sz w:val="28"/>
          <w:szCs w:val="28"/>
          <w:lang w:val="en-US"/>
        </w:rPr>
        <w:t>DEA</w:t>
      </w:r>
      <w:r w:rsidRPr="00215C0C">
        <w:rPr>
          <w:rFonts w:ascii="Times New Roman" w:hAnsi="Times New Roman" w:cs="Times New Roman"/>
          <w:sz w:val="28"/>
          <w:szCs w:val="28"/>
        </w:rPr>
        <w:t xml:space="preserve"> </w:t>
      </w:r>
      <w:r w:rsidRPr="00215C0C">
        <w:rPr>
          <w:rFonts w:ascii="Times New Roman" w:hAnsi="Times New Roman" w:cs="Times New Roman"/>
          <w:sz w:val="28"/>
          <w:szCs w:val="28"/>
          <w:lang w:val="en-US"/>
        </w:rPr>
        <w:t>Solver</w:t>
      </w:r>
      <w:r w:rsidRPr="00215C0C">
        <w:rPr>
          <w:rFonts w:ascii="Times New Roman" w:hAnsi="Times New Roman" w:cs="Times New Roman"/>
          <w:sz w:val="28"/>
          <w:szCs w:val="28"/>
        </w:rPr>
        <w:t xml:space="preserve"> определили относительную эффективность остальных СПК, «находящихся» внутри «конверта». Таким образом, относительная эффективность, например, СПК Павлодар равна 54%, а СПК Тобол – 92%. </w:t>
      </w:r>
    </w:p>
    <w:p w:rsidR="007658FF" w:rsidRPr="00215C0C" w:rsidRDefault="003135BF" w:rsidP="00636D9C">
      <w:pPr>
        <w:pStyle w:val="a3"/>
        <w:spacing w:after="0" w:line="240" w:lineRule="auto"/>
        <w:ind w:left="0" w:firstLine="709"/>
        <w:jc w:val="both"/>
        <w:rPr>
          <w:rFonts w:ascii="Times New Roman" w:hAnsi="Times New Roman" w:cs="Times New Roman"/>
          <w:sz w:val="28"/>
          <w:szCs w:val="28"/>
          <w:lang w:val="ru-RU"/>
        </w:rPr>
      </w:pPr>
      <w:r w:rsidRPr="00215C0C">
        <w:rPr>
          <w:rFonts w:ascii="Times New Roman" w:hAnsi="Times New Roman" w:cs="Times New Roman"/>
          <w:sz w:val="28"/>
          <w:szCs w:val="28"/>
          <w:lang w:val="ru-RU"/>
        </w:rPr>
        <w:t xml:space="preserve">Определение входов и выходов для применения </w:t>
      </w:r>
      <w:r w:rsidRPr="00215C0C">
        <w:rPr>
          <w:rFonts w:ascii="Times New Roman" w:hAnsi="Times New Roman" w:cs="Times New Roman"/>
          <w:sz w:val="28"/>
          <w:szCs w:val="28"/>
        </w:rPr>
        <w:t>DEA</w:t>
      </w:r>
      <w:r w:rsidRPr="00215C0C">
        <w:rPr>
          <w:rFonts w:ascii="Times New Roman" w:hAnsi="Times New Roman" w:cs="Times New Roman"/>
          <w:sz w:val="28"/>
          <w:szCs w:val="28"/>
          <w:lang w:val="ru-RU"/>
        </w:rPr>
        <w:t xml:space="preserve"> имеет ключевое значение, так как выбор различных параметров, включенных в оценку, может существенно влиять на результаты.</w:t>
      </w:r>
      <w:r w:rsidR="007658FF" w:rsidRPr="00215C0C">
        <w:rPr>
          <w:rFonts w:ascii="Times New Roman" w:hAnsi="Times New Roman" w:cs="Times New Roman"/>
          <w:sz w:val="28"/>
          <w:szCs w:val="28"/>
          <w:lang w:val="ru-RU"/>
        </w:rPr>
        <w:t xml:space="preserve"> </w:t>
      </w:r>
      <w:r w:rsidR="007658FF" w:rsidRPr="00215C0C">
        <w:rPr>
          <w:rFonts w:ascii="Times New Roman" w:hAnsi="Times New Roman" w:cs="Times New Roman"/>
          <w:sz w:val="28"/>
          <w:szCs w:val="28"/>
        </w:rPr>
        <w:t>DEA</w:t>
      </w:r>
      <w:r w:rsidR="007658FF" w:rsidRPr="00215C0C">
        <w:rPr>
          <w:rFonts w:ascii="Times New Roman" w:hAnsi="Times New Roman" w:cs="Times New Roman"/>
          <w:sz w:val="28"/>
          <w:szCs w:val="28"/>
          <w:lang w:val="ru-RU"/>
        </w:rPr>
        <w:t xml:space="preserve"> анализ является полезным и универсальным современным инструментом для оценки деятельности субъектов принятия решений, позволяющий получить единый показатель эффективности, учитывающий множество различных входных и выходных параметров предприятия. Несомненное преимущество метода заключается в том, что пользователь может самостоятельно выбирать входы и выходы для измерения эффективности, что позволяет адаптировать </w:t>
      </w:r>
      <w:r w:rsidR="007658FF" w:rsidRPr="00215C0C">
        <w:rPr>
          <w:rFonts w:ascii="Times New Roman" w:hAnsi="Times New Roman" w:cs="Times New Roman"/>
          <w:sz w:val="28"/>
          <w:szCs w:val="28"/>
        </w:rPr>
        <w:t>DEA</w:t>
      </w:r>
      <w:r w:rsidR="007658FF" w:rsidRPr="00215C0C">
        <w:rPr>
          <w:rFonts w:ascii="Times New Roman" w:hAnsi="Times New Roman" w:cs="Times New Roman"/>
          <w:sz w:val="28"/>
          <w:szCs w:val="28"/>
          <w:lang w:val="ru-RU"/>
        </w:rPr>
        <w:t xml:space="preserve"> под множество оценок с различными целями. </w:t>
      </w:r>
    </w:p>
    <w:p w:rsidR="00554AFC" w:rsidRPr="00215C0C" w:rsidRDefault="00554AFC" w:rsidP="00636D9C">
      <w:pPr>
        <w:spacing w:after="0" w:line="240" w:lineRule="auto"/>
        <w:ind w:firstLine="709"/>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right"/>
        <w:rPr>
          <w:rFonts w:ascii="Times New Roman" w:hAnsi="Times New Roman" w:cs="Times New Roman"/>
          <w:b/>
          <w:i/>
          <w:sz w:val="28"/>
          <w:szCs w:val="28"/>
        </w:rPr>
      </w:pPr>
    </w:p>
    <w:p w:rsidR="00554AFC" w:rsidRDefault="00554AF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Default="00636D9C" w:rsidP="00215C0C">
      <w:pPr>
        <w:spacing w:after="0" w:line="240" w:lineRule="auto"/>
        <w:jc w:val="right"/>
        <w:rPr>
          <w:rFonts w:ascii="Times New Roman" w:hAnsi="Times New Roman" w:cs="Times New Roman"/>
          <w:b/>
          <w:i/>
          <w:sz w:val="28"/>
          <w:szCs w:val="28"/>
        </w:rPr>
      </w:pPr>
    </w:p>
    <w:p w:rsidR="00636D9C" w:rsidRPr="00215C0C" w:rsidRDefault="00636D9C" w:rsidP="00215C0C">
      <w:pPr>
        <w:spacing w:after="0" w:line="240" w:lineRule="auto"/>
        <w:jc w:val="right"/>
        <w:rPr>
          <w:rFonts w:ascii="Times New Roman" w:hAnsi="Times New Roman" w:cs="Times New Roman"/>
          <w:b/>
          <w:i/>
          <w:sz w:val="28"/>
          <w:szCs w:val="28"/>
        </w:rPr>
      </w:pPr>
    </w:p>
    <w:p w:rsidR="00554AFC" w:rsidRPr="00215C0C" w:rsidRDefault="00554AFC"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ПРИЛОЖЕНИЕ К</w:t>
      </w:r>
    </w:p>
    <w:p w:rsidR="00554AFC" w:rsidRPr="00215C0C" w:rsidRDefault="00554AFC" w:rsidP="00215C0C">
      <w:pPr>
        <w:spacing w:after="0" w:line="240" w:lineRule="auto"/>
        <w:jc w:val="right"/>
        <w:rPr>
          <w:rFonts w:ascii="Times New Roman" w:hAnsi="Times New Roman" w:cs="Times New Roman"/>
          <w:b/>
          <w:i/>
          <w:sz w:val="28"/>
          <w:szCs w:val="28"/>
        </w:rPr>
      </w:pPr>
    </w:p>
    <w:p w:rsidR="00B81E69" w:rsidRPr="00215C0C" w:rsidRDefault="00924E64"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lang w:val="kk-KZ"/>
        </w:rPr>
        <w:t xml:space="preserve">Примеры </w:t>
      </w:r>
      <w:r w:rsidRPr="00215C0C">
        <w:rPr>
          <w:rFonts w:ascii="Times New Roman" w:eastAsia="Times New Roman" w:hAnsi="Times New Roman" w:cs="Times New Roman"/>
          <w:sz w:val="28"/>
          <w:szCs w:val="28"/>
          <w:lang w:val="kk-KZ" w:eastAsia="ru-RU"/>
        </w:rPr>
        <w:t>в</w:t>
      </w:r>
      <w:r w:rsidR="00BA7D45" w:rsidRPr="00215C0C">
        <w:rPr>
          <w:rFonts w:ascii="Times New Roman" w:eastAsia="Times New Roman" w:hAnsi="Times New Roman" w:cs="Times New Roman"/>
          <w:sz w:val="28"/>
          <w:szCs w:val="28"/>
          <w:lang w:eastAsia="ru-RU"/>
        </w:rPr>
        <w:t>опрос</w:t>
      </w:r>
      <w:r w:rsidRPr="00215C0C">
        <w:rPr>
          <w:rFonts w:ascii="Times New Roman" w:eastAsia="Times New Roman" w:hAnsi="Times New Roman" w:cs="Times New Roman"/>
          <w:sz w:val="28"/>
          <w:szCs w:val="28"/>
          <w:lang w:val="kk-KZ" w:eastAsia="ru-RU"/>
        </w:rPr>
        <w:t>ов</w:t>
      </w:r>
      <w:r w:rsidR="00BA7D45" w:rsidRPr="00215C0C">
        <w:rPr>
          <w:rFonts w:ascii="Times New Roman" w:eastAsia="Times New Roman" w:hAnsi="Times New Roman" w:cs="Times New Roman"/>
          <w:sz w:val="28"/>
          <w:szCs w:val="28"/>
          <w:lang w:eastAsia="ru-RU"/>
        </w:rPr>
        <w:t xml:space="preserve"> требующие </w:t>
      </w:r>
      <w:r w:rsidR="00BA7D45" w:rsidRPr="00215C0C">
        <w:rPr>
          <w:rFonts w:ascii="Times New Roman" w:hAnsi="Times New Roman" w:cs="Times New Roman"/>
          <w:sz w:val="28"/>
          <w:szCs w:val="28"/>
        </w:rPr>
        <w:t>изучения в рамках аудита эффективности субъектов квазигосударственного сектора</w:t>
      </w:r>
    </w:p>
    <w:p w:rsidR="00796598" w:rsidRDefault="00796598" w:rsidP="00215C0C">
      <w:pPr>
        <w:tabs>
          <w:tab w:val="left" w:pos="709"/>
        </w:tabs>
        <w:spacing w:after="0" w:line="240" w:lineRule="auto"/>
        <w:ind w:firstLine="567"/>
        <w:jc w:val="both"/>
        <w:rPr>
          <w:rFonts w:ascii="Times New Roman" w:eastAsia="Times New Roman" w:hAnsi="Times New Roman" w:cs="Times New Roman"/>
          <w:b/>
          <w:i/>
          <w:sz w:val="28"/>
          <w:szCs w:val="28"/>
        </w:rPr>
      </w:pPr>
    </w:p>
    <w:p w:rsidR="004D51E2" w:rsidRPr="00215C0C" w:rsidRDefault="00796598" w:rsidP="00636D9C">
      <w:pPr>
        <w:tabs>
          <w:tab w:val="left" w:pos="709"/>
        </w:tabs>
        <w:spacing w:after="0" w:line="240" w:lineRule="auto"/>
        <w:ind w:firstLine="709"/>
        <w:jc w:val="both"/>
        <w:rPr>
          <w:rFonts w:ascii="Times New Roman" w:eastAsia="Times New Roman" w:hAnsi="Times New Roman" w:cs="Times New Roman"/>
          <w:i/>
          <w:sz w:val="28"/>
          <w:szCs w:val="28"/>
        </w:rPr>
      </w:pPr>
      <w:r w:rsidRPr="00796598">
        <w:rPr>
          <w:rFonts w:ascii="Times New Roman" w:eastAsia="Times New Roman" w:hAnsi="Times New Roman" w:cs="Times New Roman"/>
          <w:i/>
          <w:sz w:val="28"/>
          <w:szCs w:val="28"/>
        </w:rPr>
        <w:t>Пример 1.</w:t>
      </w:r>
      <w:r w:rsidRPr="00215C0C">
        <w:rPr>
          <w:rFonts w:ascii="Times New Roman" w:eastAsia="Times New Roman" w:hAnsi="Times New Roman" w:cs="Times New Roman"/>
          <w:i/>
          <w:sz w:val="28"/>
          <w:szCs w:val="28"/>
        </w:rPr>
        <w:t xml:space="preserve"> </w:t>
      </w:r>
      <w:r w:rsidR="004D51E2" w:rsidRPr="00215C0C">
        <w:rPr>
          <w:rFonts w:ascii="Times New Roman" w:eastAsia="Times New Roman" w:hAnsi="Times New Roman" w:cs="Times New Roman"/>
          <w:i/>
          <w:sz w:val="28"/>
          <w:szCs w:val="28"/>
        </w:rPr>
        <w:t>Займы в иностранной валюте и риск потери влияния</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ТОО «Казахстанско-Китайский Трубопровод» является владельцем и осуществляет транспортировку нефти по магистральным нефтепроводам Атасу – Алашанькоу и Кенкияк – Кумколь. Учредителями ТОО «Казахстанско-Китайский Трубопровод» являются акционерное общество «КазТрансОйл» (дочерняя организация АО НК КазМ</w:t>
      </w:r>
      <w:r w:rsidRPr="00215C0C">
        <w:rPr>
          <w:rFonts w:ascii="Times New Roman" w:eastAsia="Times New Roman" w:hAnsi="Times New Roman" w:cs="Times New Roman"/>
          <w:sz w:val="28"/>
          <w:szCs w:val="28"/>
          <w:lang w:val="kk-KZ"/>
        </w:rPr>
        <w:t>ұнайГаз, которое в свою очередь является дочерней организацией Фонда)</w:t>
      </w:r>
      <w:r w:rsidRPr="00215C0C">
        <w:rPr>
          <w:rFonts w:ascii="Times New Roman" w:eastAsia="Times New Roman" w:hAnsi="Times New Roman" w:cs="Times New Roman"/>
          <w:sz w:val="28"/>
          <w:szCs w:val="28"/>
        </w:rPr>
        <w:t>, юридическое лицо, созданное в соответствии с законодательством Республики Казахстан (50% - участия) и компания CNODC  (China National Oil and Gas Exploration and Development Corporation), юридическое лицо, созданное согласно законодательству Китайской Народной Республики (50% - участия).</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По обоюдному решению сторон, структура финансирования проекта включает в себя финансирование участниками через формирование уставного капитала (13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согласно долям участия в ТОО «Казахстанско-Китайский Трубопровод», а также привлечение заемного финансирования на внешних рынках.</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По состоянию на 31.12.2017г. активы ТОО составляют 248,2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89% из которых представляют собой основные средства на сумму 221,8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Деятельность ТОО финансируется за счет заемных средств на основании кредитного соглашения от 12 августа 2008 года с Торгово-Промышленным Банком Китая и АйЭнДжи Банк Н.В. и АО «Торгово-Промышленным Банком Китая в г.Алматы»: компания выплатила 11,2 млрд тенге только в виде вознаграждения в течение 2017 года (из операционной прибыли на сумму 27,4</w:t>
      </w:r>
      <w:r w:rsidR="00636D9C">
        <w:rPr>
          <w:rFonts w:ascii="Times New Roman" w:eastAsia="Times New Roman" w:hAnsi="Times New Roman" w:cs="Times New Roman"/>
          <w:sz w:val="28"/>
          <w:szCs w:val="28"/>
        </w:rPr>
        <w:t> </w:t>
      </w:r>
      <w:r w:rsidRPr="00215C0C">
        <w:rPr>
          <w:rFonts w:ascii="Times New Roman" w:eastAsia="Times New Roman" w:hAnsi="Times New Roman" w:cs="Times New Roman"/>
          <w:sz w:val="28"/>
          <w:szCs w:val="28"/>
        </w:rPr>
        <w:t>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сумма займа по состоянию на 31.12.2017 года составляет 198,9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т.е. 80% всех активов ТОО.</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Факт концентрации операций со связанными сторонами второго учредителя-нерезидента и риск курса валюты могут привести к обесценению активов государства в виде доли в данном ТОО. Более того, существует риск потери влияния на деятельность данного субъекта.</w:t>
      </w:r>
    </w:p>
    <w:p w:rsidR="004D51E2" w:rsidRPr="00215C0C" w:rsidRDefault="00796598" w:rsidP="00636D9C">
      <w:pPr>
        <w:tabs>
          <w:tab w:val="left" w:pos="709"/>
        </w:tabs>
        <w:spacing w:after="0" w:line="240" w:lineRule="auto"/>
        <w:ind w:firstLine="709"/>
        <w:jc w:val="both"/>
        <w:rPr>
          <w:rFonts w:ascii="Times New Roman" w:eastAsia="Times New Roman" w:hAnsi="Times New Roman" w:cs="Times New Roman"/>
          <w:i/>
          <w:sz w:val="28"/>
          <w:szCs w:val="28"/>
        </w:rPr>
      </w:pPr>
      <w:r w:rsidRPr="00796598">
        <w:rPr>
          <w:rFonts w:ascii="Times New Roman" w:eastAsia="Times New Roman" w:hAnsi="Times New Roman" w:cs="Times New Roman"/>
          <w:i/>
          <w:sz w:val="28"/>
          <w:szCs w:val="28"/>
        </w:rPr>
        <w:t>Пример</w:t>
      </w:r>
      <w:r w:rsidRPr="00215C0C">
        <w:rPr>
          <w:rFonts w:ascii="Times New Roman" w:eastAsia="Times New Roman" w:hAnsi="Times New Roman" w:cs="Times New Roman"/>
          <w:b/>
          <w:i/>
          <w:sz w:val="28"/>
          <w:szCs w:val="28"/>
        </w:rPr>
        <w:t xml:space="preserve"> </w:t>
      </w:r>
      <w:r w:rsidR="004D51E2" w:rsidRPr="00215C0C">
        <w:rPr>
          <w:rFonts w:ascii="Times New Roman" w:eastAsia="Times New Roman" w:hAnsi="Times New Roman" w:cs="Times New Roman"/>
          <w:b/>
          <w:i/>
          <w:sz w:val="28"/>
          <w:szCs w:val="28"/>
        </w:rPr>
        <w:t>2</w:t>
      </w:r>
      <w:r w:rsidR="004D51E2" w:rsidRPr="00215C0C">
        <w:rPr>
          <w:rFonts w:ascii="Times New Roman" w:eastAsia="Times New Roman" w:hAnsi="Times New Roman" w:cs="Times New Roman"/>
          <w:i/>
          <w:sz w:val="28"/>
          <w:szCs w:val="28"/>
        </w:rPr>
        <w:t>. Урановое месторождение Семизбай</w:t>
      </w:r>
      <w:r w:rsidR="004D51E2" w:rsidRPr="00215C0C">
        <w:rPr>
          <w:rFonts w:ascii="Times New Roman" w:eastAsia="Times New Roman" w:hAnsi="Times New Roman" w:cs="Times New Roman"/>
          <w:i/>
          <w:sz w:val="28"/>
          <w:szCs w:val="28"/>
          <w:lang w:val="en-US"/>
        </w:rPr>
        <w:t>U</w:t>
      </w:r>
      <w:r w:rsidR="004D51E2" w:rsidRPr="00215C0C">
        <w:rPr>
          <w:rFonts w:ascii="Times New Roman" w:eastAsia="Times New Roman" w:hAnsi="Times New Roman" w:cs="Times New Roman"/>
          <w:i/>
          <w:sz w:val="28"/>
          <w:szCs w:val="28"/>
        </w:rPr>
        <w:t>: потеря контроля над дочерней организацией независимо от % владения</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lang w:val="en-US"/>
        </w:rPr>
      </w:pPr>
      <w:r w:rsidRPr="00215C0C">
        <w:rPr>
          <w:rFonts w:ascii="Times New Roman" w:eastAsia="Times New Roman" w:hAnsi="Times New Roman" w:cs="Times New Roman"/>
          <w:sz w:val="28"/>
          <w:szCs w:val="28"/>
        </w:rPr>
        <w:t xml:space="preserve">ТОО «СЕМИЗБАЙ-U» основано в декабре 2006 года в рамках программы «15 000 тонн к 2010 году», разработанной АО «НАК «Казатомпром». Главной целью создания ТОО «Семизбай-U» является реализация проектов разработки урановых месторождений «Семизбай», расположенного в Енбекшильдерском районе Акмолинской области. Строительство рудника на месторождении Семизбай было начато в 2007 году, и уже в 2009 году была получена первая продукция. С 1 ноября 2008 года в состав участников ТОО «Семизбай-U» вошло ТОО «Горнорудная компания» путем внесения в уставный капитал рудника Ирколь, расположенного в Шиелийском районе Кызылординской области. В этом же году 49%-ая доля участия была продана китайской Компании с ограниченной ответственностью </w:t>
      </w:r>
      <w:r w:rsidRPr="00215C0C">
        <w:rPr>
          <w:rFonts w:ascii="Times New Roman" w:eastAsia="Times New Roman" w:hAnsi="Times New Roman" w:cs="Times New Roman"/>
          <w:sz w:val="28"/>
          <w:szCs w:val="28"/>
          <w:lang w:val="en-US"/>
        </w:rPr>
        <w:t>«Beijing Sino-Kaz Uranium Resources Investment Company Limited» («</w:t>
      </w:r>
      <w:r w:rsidRPr="00215C0C">
        <w:rPr>
          <w:rFonts w:ascii="Times New Roman" w:eastAsia="Times New Roman" w:hAnsi="Times New Roman" w:cs="Times New Roman"/>
          <w:sz w:val="28"/>
          <w:szCs w:val="28"/>
        </w:rPr>
        <w:t>Сино</w:t>
      </w:r>
      <w:r w:rsidRPr="00215C0C">
        <w:rPr>
          <w:rFonts w:ascii="Times New Roman" w:eastAsia="Times New Roman" w:hAnsi="Times New Roman" w:cs="Times New Roman"/>
          <w:sz w:val="28"/>
          <w:szCs w:val="28"/>
          <w:lang w:val="en-US"/>
        </w:rPr>
        <w:t>-</w:t>
      </w:r>
      <w:r w:rsidRPr="00215C0C">
        <w:rPr>
          <w:rFonts w:ascii="Times New Roman" w:eastAsia="Times New Roman" w:hAnsi="Times New Roman" w:cs="Times New Roman"/>
          <w:sz w:val="28"/>
          <w:szCs w:val="28"/>
        </w:rPr>
        <w:t>Каз</w:t>
      </w:r>
      <w:r w:rsidRPr="00215C0C">
        <w:rPr>
          <w:rFonts w:ascii="Times New Roman" w:eastAsia="Times New Roman" w:hAnsi="Times New Roman" w:cs="Times New Roman"/>
          <w:sz w:val="28"/>
          <w:szCs w:val="28"/>
          <w:lang w:val="en-US"/>
        </w:rPr>
        <w:t xml:space="preserve">») (49%). </w:t>
      </w:r>
      <w:r w:rsidRPr="00215C0C">
        <w:rPr>
          <w:rFonts w:ascii="Times New Roman" w:eastAsia="Times New Roman" w:hAnsi="Times New Roman" w:cs="Times New Roman"/>
          <w:sz w:val="28"/>
          <w:szCs w:val="28"/>
        </w:rPr>
        <w:t>Участниками</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товарищества</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стали</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АО</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НАК</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Казатомпром</w:t>
      </w:r>
      <w:r w:rsidRPr="00215C0C">
        <w:rPr>
          <w:rFonts w:ascii="Times New Roman" w:eastAsia="Times New Roman" w:hAnsi="Times New Roman" w:cs="Times New Roman"/>
          <w:sz w:val="28"/>
          <w:szCs w:val="28"/>
          <w:lang w:val="en-US"/>
        </w:rPr>
        <w:t xml:space="preserve">» - 11%, </w:t>
      </w:r>
      <w:r w:rsidRPr="00215C0C">
        <w:rPr>
          <w:rFonts w:ascii="Times New Roman" w:eastAsia="Times New Roman" w:hAnsi="Times New Roman" w:cs="Times New Roman"/>
          <w:sz w:val="28"/>
          <w:szCs w:val="28"/>
        </w:rPr>
        <w:t>ТОО</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Горнорудная</w:t>
      </w:r>
      <w:r w:rsidRPr="00215C0C">
        <w:rPr>
          <w:rFonts w:ascii="Times New Roman" w:eastAsia="Times New Roman" w:hAnsi="Times New Roman" w:cs="Times New Roman"/>
          <w:sz w:val="28"/>
          <w:szCs w:val="28"/>
          <w:lang w:val="en-US"/>
        </w:rPr>
        <w:t xml:space="preserve"> </w:t>
      </w:r>
      <w:r w:rsidRPr="00215C0C">
        <w:rPr>
          <w:rFonts w:ascii="Times New Roman" w:eastAsia="Times New Roman" w:hAnsi="Times New Roman" w:cs="Times New Roman"/>
          <w:sz w:val="28"/>
          <w:szCs w:val="28"/>
        </w:rPr>
        <w:t>компания</w:t>
      </w:r>
      <w:r w:rsidRPr="00215C0C">
        <w:rPr>
          <w:rFonts w:ascii="Times New Roman" w:eastAsia="Times New Roman" w:hAnsi="Times New Roman" w:cs="Times New Roman"/>
          <w:sz w:val="28"/>
          <w:szCs w:val="28"/>
          <w:lang w:val="en-US"/>
        </w:rPr>
        <w:t>» - 40%, «Beijing Sino-Kaz Uranium Resources Investment Company Limited» («</w:t>
      </w:r>
      <w:r w:rsidRPr="00215C0C">
        <w:rPr>
          <w:rFonts w:ascii="Times New Roman" w:eastAsia="Times New Roman" w:hAnsi="Times New Roman" w:cs="Times New Roman"/>
          <w:sz w:val="28"/>
          <w:szCs w:val="28"/>
        </w:rPr>
        <w:t>Сино</w:t>
      </w:r>
      <w:r w:rsidRPr="00215C0C">
        <w:rPr>
          <w:rFonts w:ascii="Times New Roman" w:eastAsia="Times New Roman" w:hAnsi="Times New Roman" w:cs="Times New Roman"/>
          <w:sz w:val="28"/>
          <w:szCs w:val="28"/>
          <w:lang w:val="en-US"/>
        </w:rPr>
        <w:t>-</w:t>
      </w:r>
      <w:r w:rsidRPr="00215C0C">
        <w:rPr>
          <w:rFonts w:ascii="Times New Roman" w:eastAsia="Times New Roman" w:hAnsi="Times New Roman" w:cs="Times New Roman"/>
          <w:sz w:val="28"/>
          <w:szCs w:val="28"/>
        </w:rPr>
        <w:t>Каз</w:t>
      </w:r>
      <w:r w:rsidRPr="00215C0C">
        <w:rPr>
          <w:rFonts w:ascii="Times New Roman" w:eastAsia="Times New Roman" w:hAnsi="Times New Roman" w:cs="Times New Roman"/>
          <w:sz w:val="28"/>
          <w:szCs w:val="28"/>
          <w:lang w:val="en-US"/>
        </w:rPr>
        <w:t xml:space="preserve">») - 49%. </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 xml:space="preserve">В заключении о продаже 49% доли «Сино-Каз» было условие, которое не было выполнено по состоянию на 31/12/2012, что послужило причиной «изменений в руководящие документы». В результате данных изменений, группа Фонда потеряла возможность управлять деятельностью ТОО «Семизбай-U» в одностороннем порядке; принятие решений теперь делится с  «Сино-Каз». Несмотря на процент владения (51%) казахстанская сторона не консолидирует данные инвестиции. Но более важным аспектом данной операции является потеря контроля над крупным урановым месторождением, запасы которого оценивалось в 17 000 тонн и рассчитывалось на 25-30 лет. </w:t>
      </w:r>
    </w:p>
    <w:p w:rsidR="004D51E2" w:rsidRPr="00215C0C" w:rsidRDefault="00796598" w:rsidP="00636D9C">
      <w:pPr>
        <w:tabs>
          <w:tab w:val="left" w:pos="709"/>
        </w:tabs>
        <w:spacing w:after="0" w:line="240" w:lineRule="auto"/>
        <w:ind w:firstLine="709"/>
        <w:jc w:val="both"/>
        <w:rPr>
          <w:rFonts w:ascii="Times New Roman" w:eastAsia="Times New Roman" w:hAnsi="Times New Roman" w:cs="Times New Roman"/>
          <w:i/>
          <w:sz w:val="28"/>
          <w:szCs w:val="28"/>
        </w:rPr>
      </w:pPr>
      <w:r w:rsidRPr="00796598">
        <w:rPr>
          <w:rFonts w:ascii="Times New Roman" w:eastAsia="Times New Roman" w:hAnsi="Times New Roman" w:cs="Times New Roman"/>
          <w:i/>
          <w:sz w:val="28"/>
          <w:szCs w:val="28"/>
        </w:rPr>
        <w:t>Пример</w:t>
      </w:r>
      <w:r w:rsidRPr="00215C0C">
        <w:rPr>
          <w:rFonts w:ascii="Times New Roman" w:eastAsia="Times New Roman" w:hAnsi="Times New Roman" w:cs="Times New Roman"/>
          <w:b/>
          <w:i/>
          <w:sz w:val="28"/>
          <w:szCs w:val="28"/>
        </w:rPr>
        <w:t xml:space="preserve"> </w:t>
      </w:r>
      <w:r w:rsidR="004D51E2" w:rsidRPr="00636D9C">
        <w:rPr>
          <w:rFonts w:ascii="Times New Roman" w:eastAsia="Times New Roman" w:hAnsi="Times New Roman" w:cs="Times New Roman"/>
          <w:i/>
          <w:sz w:val="28"/>
          <w:szCs w:val="28"/>
        </w:rPr>
        <w:t>3.</w:t>
      </w:r>
      <w:r w:rsidR="004D51E2" w:rsidRPr="00215C0C">
        <w:rPr>
          <w:rFonts w:ascii="Times New Roman" w:eastAsia="Times New Roman" w:hAnsi="Times New Roman" w:cs="Times New Roman"/>
          <w:i/>
          <w:sz w:val="28"/>
          <w:szCs w:val="28"/>
        </w:rPr>
        <w:t xml:space="preserve"> Проблема определения стоимости активов</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lang w:val="kk-KZ"/>
        </w:rPr>
      </w:pPr>
      <w:r w:rsidRPr="00215C0C">
        <w:rPr>
          <w:rFonts w:ascii="Times New Roman" w:eastAsia="Times New Roman" w:hAnsi="Times New Roman" w:cs="Times New Roman"/>
          <w:sz w:val="28"/>
          <w:szCs w:val="28"/>
          <w:lang w:val="kk-KZ"/>
        </w:rPr>
        <w:t xml:space="preserve">В течение 2015 года Фонд реализовал 10% +1 акцию </w:t>
      </w:r>
      <w:r w:rsidRPr="00215C0C">
        <w:rPr>
          <w:rFonts w:ascii="Times New Roman" w:eastAsia="Times New Roman" w:hAnsi="Times New Roman" w:cs="Times New Roman"/>
          <w:sz w:val="28"/>
          <w:szCs w:val="28"/>
        </w:rPr>
        <w:t>АО «НК «КазМунайГаз»</w:t>
      </w:r>
      <w:r w:rsidRPr="00215C0C">
        <w:rPr>
          <w:rFonts w:ascii="Times New Roman" w:eastAsia="Times New Roman" w:hAnsi="Times New Roman" w:cs="Times New Roman"/>
          <w:sz w:val="28"/>
          <w:szCs w:val="28"/>
          <w:lang w:val="kk-KZ"/>
        </w:rPr>
        <w:t xml:space="preserve"> в пользу Национального Банка Республики Казахстан за 750 млрд тенге на основании отчета независимого оценщика (оплата Национальным Банком осуществлена денежными средствами). </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lang w:val="kk-KZ"/>
        </w:rPr>
      </w:pPr>
      <w:r w:rsidRPr="00215C0C">
        <w:rPr>
          <w:rFonts w:ascii="Times New Roman" w:eastAsia="Times New Roman" w:hAnsi="Times New Roman" w:cs="Times New Roman"/>
          <w:sz w:val="28"/>
          <w:szCs w:val="28"/>
          <w:lang w:val="kk-KZ"/>
        </w:rPr>
        <w:t xml:space="preserve">Внешний аудитор Национального Банка Республики Казахстан выражает мнение «с оговоркой» относительно достоверности финансовой отчетности в течение последних лет, включая 2019 год. Основанием для выражения такого мнения является стоимость </w:t>
      </w:r>
      <w:r w:rsidRPr="00215C0C">
        <w:rPr>
          <w:rFonts w:ascii="Times New Roman" w:eastAsia="Times New Roman" w:hAnsi="Times New Roman" w:cs="Times New Roman"/>
          <w:sz w:val="28"/>
          <w:szCs w:val="28"/>
        </w:rPr>
        <w:t>обыкновенных акций АО «НК «КазМунайГаз»</w:t>
      </w:r>
      <w:r w:rsidRPr="00215C0C">
        <w:rPr>
          <w:rFonts w:ascii="Times New Roman" w:eastAsia="Times New Roman" w:hAnsi="Times New Roman" w:cs="Times New Roman"/>
          <w:sz w:val="28"/>
          <w:szCs w:val="28"/>
          <w:lang w:val="kk-KZ"/>
        </w:rPr>
        <w:t xml:space="preserve"> «</w:t>
      </w:r>
      <w:r w:rsidRPr="00215C0C">
        <w:rPr>
          <w:rFonts w:ascii="Times New Roman" w:eastAsia="Times New Roman" w:hAnsi="Times New Roman" w:cs="Times New Roman"/>
          <w:sz w:val="28"/>
          <w:szCs w:val="28"/>
        </w:rPr>
        <w:t xml:space="preserve">справедливая стоимость которых невозможно оценить с достаточной степенью надежности».  Более детальное изучение сделки выявило высокую вероятность «недостоверности» проведенной оценки и вместе с результатами изучения  других сторон деятельности Фонда показывает проблемные аспекты управления активами государства.  </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Следующий пример показывает реальный ущерб от проблемы определения стоимости актива, на приобретение которого были привлечены средства Национального Фонда.</w:t>
      </w:r>
    </w:p>
    <w:p w:rsidR="004D51E2" w:rsidRPr="00215C0C" w:rsidRDefault="00796598" w:rsidP="00636D9C">
      <w:pPr>
        <w:tabs>
          <w:tab w:val="left" w:pos="709"/>
        </w:tabs>
        <w:spacing w:after="0" w:line="240" w:lineRule="auto"/>
        <w:ind w:firstLine="709"/>
        <w:jc w:val="both"/>
        <w:rPr>
          <w:rFonts w:ascii="Times New Roman" w:eastAsia="Times New Roman" w:hAnsi="Times New Roman" w:cs="Times New Roman"/>
          <w:sz w:val="28"/>
          <w:szCs w:val="28"/>
        </w:rPr>
      </w:pPr>
      <w:r w:rsidRPr="00636D9C">
        <w:rPr>
          <w:rFonts w:ascii="Times New Roman" w:eastAsia="Times New Roman" w:hAnsi="Times New Roman" w:cs="Times New Roman"/>
          <w:i/>
          <w:sz w:val="28"/>
          <w:szCs w:val="28"/>
        </w:rPr>
        <w:t xml:space="preserve">Пример </w:t>
      </w:r>
      <w:r w:rsidR="004D51E2" w:rsidRPr="00636D9C">
        <w:rPr>
          <w:rFonts w:ascii="Times New Roman" w:eastAsia="Times New Roman" w:hAnsi="Times New Roman" w:cs="Times New Roman"/>
          <w:i/>
          <w:sz w:val="28"/>
          <w:szCs w:val="28"/>
        </w:rPr>
        <w:t>4.</w:t>
      </w:r>
      <w:r w:rsidR="004D51E2" w:rsidRPr="00215C0C">
        <w:rPr>
          <w:rFonts w:ascii="Times New Roman" w:eastAsia="Times New Roman" w:hAnsi="Times New Roman" w:cs="Times New Roman"/>
          <w:i/>
          <w:sz w:val="28"/>
          <w:szCs w:val="28"/>
        </w:rPr>
        <w:t xml:space="preserve"> Долгосрочное кредитование, обесценение и возвратность</w:t>
      </w:r>
      <w:r w:rsidR="004D51E2" w:rsidRPr="00215C0C">
        <w:rPr>
          <w:rFonts w:ascii="Times New Roman" w:eastAsia="Times New Roman" w:hAnsi="Times New Roman" w:cs="Times New Roman"/>
          <w:sz w:val="28"/>
          <w:szCs w:val="28"/>
        </w:rPr>
        <w:t xml:space="preserve"> </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lang w:val="kk-KZ"/>
        </w:rPr>
      </w:pPr>
      <w:r w:rsidRPr="00215C0C">
        <w:rPr>
          <w:rFonts w:ascii="Times New Roman" w:eastAsia="Times New Roman" w:hAnsi="Times New Roman" w:cs="Times New Roman"/>
          <w:sz w:val="28"/>
          <w:szCs w:val="28"/>
          <w:lang w:val="kk-KZ"/>
        </w:rPr>
        <w:t>В апреле 2013 года Фондом приобретена доля участия в Казцинк посредством приобретения 100%</w:t>
      </w:r>
      <w:r w:rsidR="00636D9C">
        <w:rPr>
          <w:rFonts w:ascii="Times New Roman" w:eastAsia="Times New Roman" w:hAnsi="Times New Roman" w:cs="Times New Roman"/>
          <w:sz w:val="28"/>
          <w:szCs w:val="28"/>
          <w:lang w:val="kk-KZ"/>
        </w:rPr>
        <w:t xml:space="preserve"> </w:t>
      </w:r>
      <w:r w:rsidRPr="00215C0C">
        <w:rPr>
          <w:rFonts w:ascii="Times New Roman" w:eastAsia="Times New Roman" w:hAnsi="Times New Roman" w:cs="Times New Roman"/>
          <w:sz w:val="28"/>
          <w:szCs w:val="28"/>
          <w:lang w:val="kk-KZ"/>
        </w:rPr>
        <w:t>долей в ТОО Logic Business, ТОО Logic Invest Capital и ТОО Инвестиционный дом «Дана» за 248 млрд тенге. Приобретение доли было финансировано за счет выпуска купонных облигаций на сумму 255</w:t>
      </w:r>
      <w:r w:rsidR="00636D9C">
        <w:rPr>
          <w:rFonts w:ascii="Times New Roman" w:eastAsia="Times New Roman" w:hAnsi="Times New Roman" w:cs="Times New Roman"/>
          <w:sz w:val="28"/>
          <w:szCs w:val="28"/>
          <w:lang w:val="kk-KZ"/>
        </w:rPr>
        <w:t> </w:t>
      </w:r>
      <w:r w:rsidRPr="00215C0C">
        <w:rPr>
          <w:rFonts w:ascii="Times New Roman" w:eastAsia="Times New Roman" w:hAnsi="Times New Roman" w:cs="Times New Roman"/>
          <w:sz w:val="28"/>
          <w:szCs w:val="28"/>
          <w:lang w:val="kk-KZ"/>
        </w:rPr>
        <w:t>млрд</w:t>
      </w:r>
      <w:r w:rsidR="00636D9C">
        <w:rPr>
          <w:rFonts w:ascii="Times New Roman" w:eastAsia="Times New Roman" w:hAnsi="Times New Roman" w:cs="Times New Roman"/>
          <w:sz w:val="28"/>
          <w:szCs w:val="28"/>
          <w:lang w:val="kk-KZ"/>
        </w:rPr>
        <w:t>.</w:t>
      </w:r>
      <w:r w:rsidRPr="00215C0C">
        <w:rPr>
          <w:rFonts w:ascii="Times New Roman" w:eastAsia="Times New Roman" w:hAnsi="Times New Roman" w:cs="Times New Roman"/>
          <w:sz w:val="28"/>
          <w:szCs w:val="28"/>
          <w:lang w:val="kk-KZ"/>
        </w:rPr>
        <w:t xml:space="preserve"> тенге, выкупленных Национальным Банком Республики Казахстан за счет средств Национального Фонда со сроком обращения 50 лет с купонным вознаграждением 0,01% годовых. </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lang w:val="kk-KZ"/>
        </w:rPr>
        <w:t>Оценка актива была проведена иностранным юридическим лицом, расходы на услуги которых были значительными. А д</w:t>
      </w:r>
      <w:r w:rsidRPr="00215C0C">
        <w:rPr>
          <w:rFonts w:ascii="Times New Roman" w:eastAsia="Times New Roman" w:hAnsi="Times New Roman" w:cs="Times New Roman"/>
          <w:sz w:val="28"/>
          <w:szCs w:val="28"/>
        </w:rPr>
        <w:t xml:space="preserve">альнейший анализ расходов по обесценению активов, которые являются одним из существенных видов расходов группы Фонда, показал, что </w:t>
      </w:r>
      <w:r w:rsidRPr="00215C0C">
        <w:rPr>
          <w:rFonts w:ascii="Times New Roman" w:eastAsia="Times New Roman" w:hAnsi="Times New Roman" w:cs="Times New Roman"/>
          <w:sz w:val="28"/>
          <w:szCs w:val="28"/>
          <w:lang w:val="kk-KZ"/>
        </w:rPr>
        <w:t xml:space="preserve">55 млрд тенге из этих средств в том же году были признаны как убыток от обесценения.  </w:t>
      </w:r>
    </w:p>
    <w:p w:rsidR="004D51E2" w:rsidRPr="00215C0C" w:rsidRDefault="00796598" w:rsidP="00636D9C">
      <w:pPr>
        <w:tabs>
          <w:tab w:val="left" w:pos="709"/>
        </w:tabs>
        <w:spacing w:after="0" w:line="240" w:lineRule="auto"/>
        <w:ind w:firstLine="709"/>
        <w:jc w:val="both"/>
        <w:rPr>
          <w:rFonts w:ascii="Times New Roman" w:eastAsia="Times New Roman" w:hAnsi="Times New Roman" w:cs="Times New Roman"/>
          <w:sz w:val="28"/>
          <w:szCs w:val="28"/>
        </w:rPr>
      </w:pPr>
      <w:r w:rsidRPr="00636D9C">
        <w:rPr>
          <w:rFonts w:ascii="Times New Roman" w:eastAsia="Times New Roman" w:hAnsi="Times New Roman" w:cs="Times New Roman"/>
          <w:i/>
          <w:sz w:val="28"/>
          <w:szCs w:val="28"/>
        </w:rPr>
        <w:t xml:space="preserve">Пример </w:t>
      </w:r>
      <w:r w:rsidR="004D51E2" w:rsidRPr="00636D9C">
        <w:rPr>
          <w:rFonts w:ascii="Times New Roman" w:eastAsia="Times New Roman" w:hAnsi="Times New Roman" w:cs="Times New Roman"/>
          <w:i/>
          <w:sz w:val="28"/>
          <w:szCs w:val="28"/>
        </w:rPr>
        <w:t>5.</w:t>
      </w:r>
      <w:r w:rsidR="004D51E2" w:rsidRPr="00215C0C">
        <w:rPr>
          <w:rFonts w:ascii="Times New Roman" w:eastAsia="Times New Roman" w:hAnsi="Times New Roman" w:cs="Times New Roman"/>
          <w:sz w:val="28"/>
          <w:szCs w:val="28"/>
        </w:rPr>
        <w:t xml:space="preserve"> </w:t>
      </w:r>
      <w:r w:rsidR="004D51E2" w:rsidRPr="00215C0C">
        <w:rPr>
          <w:rFonts w:ascii="Times New Roman" w:eastAsia="Times New Roman" w:hAnsi="Times New Roman" w:cs="Times New Roman"/>
          <w:i/>
          <w:sz w:val="28"/>
          <w:szCs w:val="28"/>
        </w:rPr>
        <w:t>Долгосрочные займы в национальной валюте и отражение их справедливой стоимости на балансе СКС (МСФО)</w:t>
      </w:r>
      <w:r w:rsidR="004D51E2" w:rsidRPr="00215C0C">
        <w:rPr>
          <w:rFonts w:ascii="Times New Roman" w:eastAsia="Times New Roman" w:hAnsi="Times New Roman" w:cs="Times New Roman"/>
          <w:sz w:val="28"/>
          <w:szCs w:val="28"/>
        </w:rPr>
        <w:t xml:space="preserve"> </w:t>
      </w:r>
    </w:p>
    <w:p w:rsidR="004D51E2"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Использование Фондом средств Национального Фонда как источник финансирования своей деятельности осуществляется регулярным образом и составляет значительную сумму с условиями заимствования резко отличающимися от рыночных: низкая ставка вознаграждения и долгий срок (встречаются займы со сроком погашения в 50 лет). В соответствии с МСФО, займы со ставкой вознаграждения ниже рыночной подлежат дисконтированию, т.е. балансовая стоимость таких займов отражает так называемую «справедливую стоимость займа, полученного на нерыночных условиях» представляя собой текущую стоимость всех будущих выплат денежных средств, дисконтированных с использованием преобладающей рыночной ставки процента для аналогичного инструмента, выпущенного с аналогичным кредитным рейтингом и рассчитывается по формуле</w:t>
      </w:r>
      <w:r w:rsidR="00636D9C">
        <w:rPr>
          <w:rFonts w:ascii="Times New Roman" w:eastAsia="Times New Roman" w:hAnsi="Times New Roman" w:cs="Times New Roman"/>
          <w:sz w:val="28"/>
          <w:szCs w:val="28"/>
        </w:rPr>
        <w:t xml:space="preserve"> (1)</w:t>
      </w:r>
      <w:r w:rsidRPr="00215C0C">
        <w:rPr>
          <w:rFonts w:ascii="Times New Roman" w:eastAsia="Times New Roman" w:hAnsi="Times New Roman" w:cs="Times New Roman"/>
          <w:sz w:val="28"/>
          <w:szCs w:val="28"/>
        </w:rPr>
        <w:t>:</w:t>
      </w:r>
    </w:p>
    <w:p w:rsidR="00636D9C" w:rsidRPr="00215C0C" w:rsidRDefault="00636D9C" w:rsidP="00215C0C">
      <w:pPr>
        <w:tabs>
          <w:tab w:val="left" w:pos="709"/>
        </w:tabs>
        <w:spacing w:after="0" w:line="240" w:lineRule="auto"/>
        <w:ind w:firstLine="567"/>
        <w:jc w:val="both"/>
        <w:rPr>
          <w:rFonts w:ascii="Times New Roman" w:eastAsia="Times New Roman" w:hAnsi="Times New Roman" w:cs="Times New Roman"/>
          <w:sz w:val="28"/>
          <w:szCs w:val="28"/>
        </w:rPr>
      </w:pPr>
    </w:p>
    <w:p w:rsidR="004D51E2" w:rsidRPr="00215C0C" w:rsidRDefault="004D51E2" w:rsidP="00636D9C">
      <w:pPr>
        <w:tabs>
          <w:tab w:val="left" w:pos="709"/>
        </w:tabs>
        <w:spacing w:after="0" w:line="240" w:lineRule="auto"/>
        <w:jc w:val="right"/>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PV = FVх1/(1+i)ª</w:t>
      </w:r>
      <w:r w:rsidR="00636D9C">
        <w:rPr>
          <w:rFonts w:ascii="Times New Roman" w:eastAsia="Times New Roman" w:hAnsi="Times New Roman" w:cs="Times New Roman"/>
          <w:sz w:val="28"/>
          <w:szCs w:val="28"/>
        </w:rPr>
        <w:t xml:space="preserve">                                                      (1)</w:t>
      </w:r>
    </w:p>
    <w:p w:rsidR="00636D9C" w:rsidRDefault="00636D9C" w:rsidP="00215C0C">
      <w:pPr>
        <w:tabs>
          <w:tab w:val="left" w:pos="709"/>
        </w:tabs>
        <w:spacing w:after="0" w:line="240" w:lineRule="auto"/>
        <w:ind w:firstLine="567"/>
        <w:jc w:val="both"/>
        <w:rPr>
          <w:rFonts w:ascii="Times New Roman" w:eastAsia="Times New Roman" w:hAnsi="Times New Roman" w:cs="Times New Roman"/>
          <w:sz w:val="28"/>
          <w:szCs w:val="28"/>
        </w:rPr>
      </w:pPr>
    </w:p>
    <w:p w:rsidR="004D51E2" w:rsidRPr="00215C0C" w:rsidRDefault="00636D9C" w:rsidP="00636D9C">
      <w:pPr>
        <w:tabs>
          <w:tab w:val="left" w:pos="709"/>
        </w:tabs>
        <w:spacing w:after="0" w:line="240" w:lineRule="auto"/>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где</w:t>
      </w:r>
      <w:r w:rsidR="004D51E2" w:rsidRPr="00215C0C">
        <w:rPr>
          <w:rFonts w:ascii="Times New Roman" w:eastAsia="Times New Roman" w:hAnsi="Times New Roman" w:cs="Times New Roman"/>
          <w:sz w:val="28"/>
          <w:szCs w:val="28"/>
        </w:rPr>
        <w:t xml:space="preserve"> FV - будущая стоимость</w:t>
      </w:r>
      <w:r>
        <w:rPr>
          <w:rFonts w:ascii="Times New Roman" w:eastAsia="Times New Roman" w:hAnsi="Times New Roman" w:cs="Times New Roman"/>
          <w:sz w:val="28"/>
          <w:szCs w:val="28"/>
        </w:rPr>
        <w:t>;</w:t>
      </w:r>
    </w:p>
    <w:p w:rsidR="004D51E2" w:rsidRPr="00215C0C" w:rsidRDefault="004D51E2" w:rsidP="00636D9C">
      <w:pPr>
        <w:tabs>
          <w:tab w:val="left" w:pos="709"/>
        </w:tabs>
        <w:spacing w:after="0" w:line="240" w:lineRule="auto"/>
        <w:ind w:firstLine="462"/>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PV -текущая (дисконтированная) стоимость</w:t>
      </w:r>
      <w:r w:rsidR="00636D9C">
        <w:rPr>
          <w:rFonts w:ascii="Times New Roman" w:eastAsia="Times New Roman" w:hAnsi="Times New Roman" w:cs="Times New Roman"/>
          <w:sz w:val="28"/>
          <w:szCs w:val="28"/>
        </w:rPr>
        <w:t>;</w:t>
      </w:r>
    </w:p>
    <w:p w:rsidR="004D51E2" w:rsidRPr="00215C0C" w:rsidRDefault="004D51E2" w:rsidP="00636D9C">
      <w:pPr>
        <w:tabs>
          <w:tab w:val="left" w:pos="709"/>
        </w:tabs>
        <w:spacing w:after="0" w:line="240" w:lineRule="auto"/>
        <w:ind w:firstLine="462"/>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i - процентная ставка</w:t>
      </w:r>
      <w:r w:rsidR="00636D9C">
        <w:rPr>
          <w:rFonts w:ascii="Times New Roman" w:eastAsia="Times New Roman" w:hAnsi="Times New Roman" w:cs="Times New Roman"/>
          <w:sz w:val="28"/>
          <w:szCs w:val="28"/>
        </w:rPr>
        <w:t>;</w:t>
      </w:r>
    </w:p>
    <w:p w:rsidR="004D51E2" w:rsidRPr="00215C0C" w:rsidRDefault="004D51E2" w:rsidP="00636D9C">
      <w:pPr>
        <w:tabs>
          <w:tab w:val="left" w:pos="709"/>
        </w:tabs>
        <w:spacing w:after="0" w:line="240" w:lineRule="auto"/>
        <w:ind w:firstLine="462"/>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а - срок (число периодов).</w:t>
      </w:r>
    </w:p>
    <w:p w:rsidR="004D51E2" w:rsidRPr="00215C0C" w:rsidRDefault="004D51E2" w:rsidP="00636D9C">
      <w:pPr>
        <w:tabs>
          <w:tab w:val="left" w:pos="709"/>
        </w:tabs>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Например, беспроцентный займ в сумме 255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 со сроком погашения 50 лет при рыночной ставке 5,5% имеет справедливую стоимость равной 17,5 млрд</w:t>
      </w:r>
      <w:r w:rsidR="00636D9C">
        <w:rPr>
          <w:rFonts w:ascii="Times New Roman" w:eastAsia="Times New Roman" w:hAnsi="Times New Roman" w:cs="Times New Roman"/>
          <w:sz w:val="28"/>
          <w:szCs w:val="28"/>
        </w:rPr>
        <w:t>.</w:t>
      </w:r>
      <w:r w:rsidRPr="00215C0C">
        <w:rPr>
          <w:rFonts w:ascii="Times New Roman" w:eastAsia="Times New Roman" w:hAnsi="Times New Roman" w:cs="Times New Roman"/>
          <w:sz w:val="28"/>
          <w:szCs w:val="28"/>
        </w:rPr>
        <w:t xml:space="preserve"> тенге.</w:t>
      </w:r>
    </w:p>
    <w:p w:rsidR="004D51E2" w:rsidRPr="00215C0C" w:rsidRDefault="004D51E2" w:rsidP="00636D9C">
      <w:pPr>
        <w:spacing w:after="0" w:line="240" w:lineRule="auto"/>
        <w:ind w:firstLine="709"/>
        <w:jc w:val="both"/>
        <w:rPr>
          <w:rFonts w:ascii="Times New Roman" w:eastAsia="Times New Roman" w:hAnsi="Times New Roman" w:cs="Times New Roman"/>
          <w:sz w:val="28"/>
          <w:szCs w:val="28"/>
        </w:rPr>
      </w:pPr>
      <w:r w:rsidRPr="00215C0C">
        <w:rPr>
          <w:rFonts w:ascii="Times New Roman" w:eastAsia="Times New Roman" w:hAnsi="Times New Roman" w:cs="Times New Roman"/>
          <w:sz w:val="28"/>
          <w:szCs w:val="28"/>
        </w:rPr>
        <w:t>Вопрос «справедливости» таких оценок и достоверности отражения результатов подобных операций требует отдельного изучения с целью выработки предложения по политике заимствования и инвестиционной политике и альтернативного метода оценки с учетом сроков погашения, нестабильности курса национальной валюты и т.д.</w:t>
      </w:r>
    </w:p>
    <w:p w:rsidR="004D51E2" w:rsidRPr="00215C0C" w:rsidRDefault="004D51E2" w:rsidP="00636D9C">
      <w:pPr>
        <w:spacing w:after="0" w:line="240" w:lineRule="auto"/>
        <w:ind w:firstLine="709"/>
        <w:jc w:val="both"/>
        <w:rPr>
          <w:rFonts w:ascii="Times New Roman" w:eastAsia="Times New Roman" w:hAnsi="Times New Roman" w:cs="Times New Roman"/>
          <w:sz w:val="28"/>
          <w:szCs w:val="28"/>
        </w:rPr>
      </w:pPr>
    </w:p>
    <w:p w:rsidR="004D51E2" w:rsidRPr="00215C0C" w:rsidRDefault="004D51E2" w:rsidP="00636D9C">
      <w:pPr>
        <w:spacing w:after="0" w:line="240" w:lineRule="auto"/>
        <w:jc w:val="center"/>
        <w:rPr>
          <w:rFonts w:ascii="Times New Roman" w:hAnsi="Times New Roman" w:cs="Times New Roman"/>
          <w:sz w:val="28"/>
          <w:szCs w:val="28"/>
        </w:rPr>
      </w:pPr>
      <w:r w:rsidRPr="00215C0C">
        <w:rPr>
          <w:rFonts w:ascii="Times New Roman" w:hAnsi="Times New Roman" w:cs="Times New Roman"/>
          <w:noProof/>
          <w:lang w:eastAsia="ru-RU"/>
        </w:rPr>
        <w:drawing>
          <wp:inline distT="0" distB="0" distL="0" distR="0" wp14:anchorId="7F9E79F4" wp14:editId="7DB99161">
            <wp:extent cx="5830215" cy="377163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22968" t="28159" r="20705" b="26621"/>
                    <a:stretch/>
                  </pic:blipFill>
                  <pic:spPr bwMode="auto">
                    <a:xfrm>
                      <a:off x="0" y="0"/>
                      <a:ext cx="5830340" cy="3771711"/>
                    </a:xfrm>
                    <a:prstGeom prst="rect">
                      <a:avLst/>
                    </a:prstGeom>
                    <a:ln>
                      <a:noFill/>
                    </a:ln>
                    <a:extLst>
                      <a:ext uri="{53640926-AAD7-44D8-BBD7-CCE9431645EC}">
                        <a14:shadowObscured xmlns:a14="http://schemas.microsoft.com/office/drawing/2010/main"/>
                      </a:ext>
                    </a:extLst>
                  </pic:spPr>
                </pic:pic>
              </a:graphicData>
            </a:graphic>
          </wp:inline>
        </w:drawing>
      </w:r>
    </w:p>
    <w:p w:rsidR="00636D9C" w:rsidRPr="00636D9C" w:rsidRDefault="00636D9C" w:rsidP="00796598">
      <w:pPr>
        <w:spacing w:after="0" w:line="240" w:lineRule="auto"/>
        <w:ind w:firstLine="709"/>
        <w:jc w:val="both"/>
        <w:rPr>
          <w:rFonts w:ascii="Times New Roman" w:eastAsia="Times New Roman" w:hAnsi="Times New Roman" w:cs="Times New Roman"/>
          <w:i/>
          <w:sz w:val="16"/>
          <w:szCs w:val="16"/>
        </w:rPr>
      </w:pPr>
    </w:p>
    <w:p w:rsidR="00636D9C" w:rsidRPr="00636D9C" w:rsidRDefault="00636D9C" w:rsidP="00636D9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К.1</w:t>
      </w:r>
      <w:r w:rsidRPr="00636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36D9C">
        <w:rPr>
          <w:rFonts w:ascii="Times New Roman" w:eastAsia="Times New Roman" w:hAnsi="Times New Roman" w:cs="Times New Roman"/>
          <w:sz w:val="28"/>
          <w:szCs w:val="28"/>
        </w:rPr>
        <w:t>Пример вопросов и процедур соблюдения принципа результативности</w:t>
      </w:r>
    </w:p>
    <w:p w:rsidR="00636D9C" w:rsidRDefault="00636D9C" w:rsidP="00796598">
      <w:pPr>
        <w:spacing w:after="0" w:line="240" w:lineRule="auto"/>
        <w:ind w:firstLine="709"/>
        <w:jc w:val="both"/>
        <w:rPr>
          <w:rFonts w:ascii="Times New Roman" w:eastAsia="Times New Roman" w:hAnsi="Times New Roman" w:cs="Times New Roman"/>
          <w:i/>
          <w:sz w:val="28"/>
          <w:szCs w:val="28"/>
        </w:rPr>
      </w:pPr>
    </w:p>
    <w:p w:rsidR="004D51E2" w:rsidRPr="00215C0C" w:rsidRDefault="004D51E2" w:rsidP="00636D9C">
      <w:pPr>
        <w:spacing w:after="0" w:line="240" w:lineRule="auto"/>
        <w:jc w:val="center"/>
        <w:rPr>
          <w:rFonts w:ascii="Times New Roman" w:hAnsi="Times New Roman" w:cs="Times New Roman"/>
          <w:color w:val="FF0000"/>
          <w:sz w:val="28"/>
          <w:szCs w:val="28"/>
        </w:rPr>
      </w:pPr>
      <w:r w:rsidRPr="00215C0C">
        <w:rPr>
          <w:rFonts w:ascii="Times New Roman" w:hAnsi="Times New Roman" w:cs="Times New Roman"/>
          <w:noProof/>
          <w:lang w:eastAsia="ru-RU"/>
        </w:rPr>
        <w:drawing>
          <wp:inline distT="0" distB="0" distL="0" distR="0" wp14:anchorId="530B2D4C" wp14:editId="6ED5AE93">
            <wp:extent cx="5779008" cy="3788483"/>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23398" t="30906" r="23883" b="15418"/>
                    <a:stretch/>
                  </pic:blipFill>
                  <pic:spPr bwMode="auto">
                    <a:xfrm>
                      <a:off x="0" y="0"/>
                      <a:ext cx="5792495" cy="3797325"/>
                    </a:xfrm>
                    <a:prstGeom prst="rect">
                      <a:avLst/>
                    </a:prstGeom>
                    <a:ln>
                      <a:noFill/>
                    </a:ln>
                    <a:extLst>
                      <a:ext uri="{53640926-AAD7-44D8-BBD7-CCE9431645EC}">
                        <a14:shadowObscured xmlns:a14="http://schemas.microsoft.com/office/drawing/2010/main"/>
                      </a:ext>
                    </a:extLst>
                  </pic:spPr>
                </pic:pic>
              </a:graphicData>
            </a:graphic>
          </wp:inline>
        </w:drawing>
      </w:r>
    </w:p>
    <w:p w:rsidR="003C0DD0" w:rsidRPr="00636D9C" w:rsidRDefault="00636D9C" w:rsidP="00636D9C">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К.2 – </w:t>
      </w:r>
      <w:r w:rsidRPr="00636D9C">
        <w:rPr>
          <w:rFonts w:ascii="Times New Roman" w:eastAsia="Times New Roman" w:hAnsi="Times New Roman" w:cs="Times New Roman"/>
          <w:sz w:val="28"/>
          <w:szCs w:val="28"/>
        </w:rPr>
        <w:t>Пример вопросов и процедур соблюдения принципа экономичности</w:t>
      </w:r>
    </w:p>
    <w:p w:rsidR="00554AFC" w:rsidRPr="00890A6D" w:rsidRDefault="00554AFC" w:rsidP="00215C0C">
      <w:pPr>
        <w:spacing w:after="0" w:line="240" w:lineRule="auto"/>
        <w:rPr>
          <w:rFonts w:ascii="Times New Roman" w:hAnsi="Times New Roman" w:cs="Times New Roman"/>
          <w:sz w:val="28"/>
          <w:szCs w:val="28"/>
        </w:rPr>
      </w:pPr>
    </w:p>
    <w:p w:rsidR="004149D5" w:rsidRPr="00890A6D" w:rsidRDefault="004149D5" w:rsidP="00215C0C">
      <w:pPr>
        <w:spacing w:after="0" w:line="240" w:lineRule="auto"/>
        <w:rPr>
          <w:rFonts w:ascii="Times New Roman" w:hAnsi="Times New Roman" w:cs="Times New Roman"/>
          <w:sz w:val="28"/>
          <w:szCs w:val="28"/>
        </w:rPr>
      </w:pPr>
    </w:p>
    <w:p w:rsidR="00554AFC" w:rsidRPr="00215C0C" w:rsidRDefault="00554AFC"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ПРИЛОЖЕНИЕ Л</w:t>
      </w:r>
    </w:p>
    <w:p w:rsidR="00554AFC" w:rsidRPr="00215C0C" w:rsidRDefault="00554AFC" w:rsidP="00215C0C">
      <w:pPr>
        <w:spacing w:after="0" w:line="240" w:lineRule="auto"/>
        <w:jc w:val="right"/>
        <w:rPr>
          <w:rFonts w:ascii="Times New Roman" w:hAnsi="Times New Roman" w:cs="Times New Roman"/>
          <w:sz w:val="28"/>
          <w:szCs w:val="28"/>
        </w:rPr>
      </w:pPr>
    </w:p>
    <w:p w:rsidR="00867261" w:rsidRPr="00215C0C" w:rsidRDefault="00867261" w:rsidP="00215C0C">
      <w:pPr>
        <w:spacing w:after="0" w:line="240" w:lineRule="auto"/>
        <w:jc w:val="right"/>
        <w:rPr>
          <w:rFonts w:ascii="Times New Roman" w:hAnsi="Times New Roman" w:cs="Times New Roman"/>
          <w:b/>
          <w:i/>
          <w:color w:val="0070C0"/>
          <w:sz w:val="28"/>
          <w:szCs w:val="28"/>
        </w:rPr>
      </w:pPr>
      <w:r w:rsidRPr="00215C0C">
        <w:rPr>
          <w:rFonts w:ascii="Times New Roman" w:hAnsi="Times New Roman" w:cs="Times New Roman"/>
          <w:noProof/>
          <w:lang w:eastAsia="ru-RU"/>
        </w:rPr>
        <w:drawing>
          <wp:inline distT="0" distB="0" distL="0" distR="0" wp14:anchorId="169721CF" wp14:editId="3EF8C4F6">
            <wp:extent cx="5953125" cy="8342500"/>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7966" t="14067" r="56640" b="7019"/>
                    <a:stretch/>
                  </pic:blipFill>
                  <pic:spPr bwMode="auto">
                    <a:xfrm>
                      <a:off x="0" y="0"/>
                      <a:ext cx="5960886" cy="8353376"/>
                    </a:xfrm>
                    <a:prstGeom prst="rect">
                      <a:avLst/>
                    </a:prstGeom>
                    <a:ln>
                      <a:noFill/>
                    </a:ln>
                    <a:extLst>
                      <a:ext uri="{53640926-AAD7-44D8-BBD7-CCE9431645EC}">
                        <a14:shadowObscured xmlns:a14="http://schemas.microsoft.com/office/drawing/2010/main"/>
                      </a:ext>
                    </a:extLst>
                  </pic:spPr>
                </pic:pic>
              </a:graphicData>
            </a:graphic>
          </wp:inline>
        </w:drawing>
      </w:r>
    </w:p>
    <w:p w:rsidR="00867261" w:rsidRDefault="00867261" w:rsidP="00215C0C">
      <w:pPr>
        <w:spacing w:after="0" w:line="240" w:lineRule="auto"/>
        <w:jc w:val="right"/>
        <w:rPr>
          <w:rFonts w:ascii="Times New Roman" w:hAnsi="Times New Roman" w:cs="Times New Roman"/>
          <w:b/>
          <w:i/>
          <w:color w:val="0070C0"/>
          <w:sz w:val="28"/>
          <w:szCs w:val="28"/>
        </w:rPr>
      </w:pPr>
      <w:r w:rsidRPr="00215C0C">
        <w:rPr>
          <w:rFonts w:ascii="Times New Roman" w:hAnsi="Times New Roman" w:cs="Times New Roman"/>
          <w:b/>
          <w:i/>
          <w:color w:val="0070C0"/>
          <w:sz w:val="28"/>
          <w:szCs w:val="28"/>
        </w:rPr>
        <w:t xml:space="preserve"> </w:t>
      </w:r>
    </w:p>
    <w:p w:rsidR="00796598" w:rsidRPr="00215C0C" w:rsidRDefault="00796598" w:rsidP="00796598">
      <w:pPr>
        <w:spacing w:after="0" w:line="240" w:lineRule="auto"/>
        <w:jc w:val="center"/>
        <w:rPr>
          <w:rFonts w:ascii="Times New Roman" w:hAnsi="Times New Roman" w:cs="Times New Roman"/>
          <w:b/>
          <w:i/>
          <w:color w:val="0070C0"/>
          <w:sz w:val="28"/>
          <w:szCs w:val="28"/>
        </w:rPr>
      </w:pPr>
      <w:r w:rsidRPr="00796598">
        <w:rPr>
          <w:rFonts w:ascii="Times New Roman" w:hAnsi="Times New Roman" w:cs="Times New Roman"/>
          <w:sz w:val="28"/>
          <w:szCs w:val="28"/>
        </w:rPr>
        <w:t>Рисунок Л.1 –</w:t>
      </w:r>
      <w:r w:rsidRPr="00796598">
        <w:rPr>
          <w:rFonts w:ascii="Times New Roman" w:hAnsi="Times New Roman" w:cs="Times New Roman"/>
          <w:b/>
          <w:i/>
          <w:sz w:val="28"/>
          <w:szCs w:val="28"/>
        </w:rPr>
        <w:t xml:space="preserve"> </w:t>
      </w:r>
      <w:r w:rsidRPr="00215C0C">
        <w:rPr>
          <w:rFonts w:ascii="Times New Roman" w:hAnsi="Times New Roman" w:cs="Times New Roman"/>
          <w:sz w:val="28"/>
          <w:szCs w:val="28"/>
        </w:rPr>
        <w:t>Программа аудита</w:t>
      </w:r>
    </w:p>
    <w:p w:rsidR="00554AFC" w:rsidRPr="00215C0C" w:rsidRDefault="00554AFC" w:rsidP="00215C0C">
      <w:pPr>
        <w:spacing w:after="0" w:line="240" w:lineRule="auto"/>
        <w:jc w:val="center"/>
        <w:rPr>
          <w:rFonts w:ascii="Times New Roman" w:hAnsi="Times New Roman" w:cs="Times New Roman"/>
          <w:b/>
          <w:sz w:val="28"/>
          <w:szCs w:val="28"/>
        </w:rPr>
      </w:pPr>
      <w:r w:rsidRPr="00215C0C">
        <w:rPr>
          <w:rFonts w:ascii="Times New Roman" w:hAnsi="Times New Roman" w:cs="Times New Roman"/>
          <w:b/>
          <w:sz w:val="28"/>
          <w:szCs w:val="28"/>
        </w:rPr>
        <w:t>ПРИЛОЖЕНИЕ М</w:t>
      </w:r>
    </w:p>
    <w:p w:rsidR="00554AFC" w:rsidRPr="00215C0C" w:rsidRDefault="00554AFC" w:rsidP="00215C0C">
      <w:pPr>
        <w:spacing w:after="0" w:line="240" w:lineRule="auto"/>
        <w:jc w:val="right"/>
        <w:rPr>
          <w:rFonts w:ascii="Times New Roman" w:hAnsi="Times New Roman" w:cs="Times New Roman"/>
          <w:b/>
          <w:i/>
          <w:sz w:val="28"/>
          <w:szCs w:val="28"/>
        </w:rPr>
      </w:pPr>
    </w:p>
    <w:p w:rsidR="00B001D2" w:rsidRPr="00215C0C" w:rsidRDefault="00A55DDE" w:rsidP="00215C0C">
      <w:pPr>
        <w:spacing w:after="0" w:line="240" w:lineRule="auto"/>
        <w:jc w:val="center"/>
        <w:rPr>
          <w:rFonts w:ascii="Times New Roman" w:hAnsi="Times New Roman" w:cs="Times New Roman"/>
          <w:sz w:val="28"/>
          <w:szCs w:val="28"/>
        </w:rPr>
      </w:pPr>
      <w:r w:rsidRPr="00215C0C">
        <w:rPr>
          <w:rFonts w:ascii="Times New Roman" w:eastAsia="Times New Roman" w:hAnsi="Times New Roman" w:cs="Times New Roman"/>
          <w:sz w:val="28"/>
          <w:szCs w:val="28"/>
          <w:lang w:eastAsia="ru-RU"/>
        </w:rPr>
        <w:t>Скорректированные чистые сбережения (СЧС/</w:t>
      </w:r>
      <w:r w:rsidRPr="00215C0C">
        <w:rPr>
          <w:rFonts w:ascii="Times New Roman" w:eastAsia="Times New Roman" w:hAnsi="Times New Roman" w:cs="Times New Roman"/>
          <w:sz w:val="28"/>
          <w:szCs w:val="28"/>
          <w:lang w:val="en-US" w:eastAsia="ru-RU"/>
        </w:rPr>
        <w:t>ANS</w:t>
      </w:r>
      <w:r w:rsidRPr="00215C0C">
        <w:rPr>
          <w:rFonts w:ascii="Times New Roman" w:eastAsia="Times New Roman" w:hAnsi="Times New Roman" w:cs="Times New Roman"/>
          <w:sz w:val="28"/>
          <w:szCs w:val="28"/>
          <w:lang w:eastAsia="ru-RU"/>
        </w:rPr>
        <w:t>)</w:t>
      </w:r>
    </w:p>
    <w:p w:rsidR="00B001D2" w:rsidRPr="00215C0C" w:rsidRDefault="00B001D2" w:rsidP="00215C0C">
      <w:pPr>
        <w:spacing w:after="0" w:line="240" w:lineRule="auto"/>
        <w:jc w:val="right"/>
        <w:rPr>
          <w:rFonts w:ascii="Times New Roman" w:hAnsi="Times New Roman" w:cs="Times New Roman"/>
          <w:color w:val="0070C0"/>
          <w:sz w:val="28"/>
          <w:szCs w:val="28"/>
        </w:rPr>
      </w:pPr>
    </w:p>
    <w:p w:rsidR="00C709C2" w:rsidRPr="00215C0C" w:rsidRDefault="000E08D1" w:rsidP="00215C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Скорректированные чистые сбережения (СЧС/</w:t>
      </w:r>
      <w:r w:rsidRPr="00215C0C">
        <w:rPr>
          <w:rFonts w:ascii="Times New Roman" w:eastAsia="Times New Roman" w:hAnsi="Times New Roman" w:cs="Times New Roman"/>
          <w:sz w:val="28"/>
          <w:szCs w:val="28"/>
          <w:lang w:val="en-US" w:eastAsia="ru-RU"/>
        </w:rPr>
        <w:t>ANS</w:t>
      </w:r>
      <w:r w:rsidRPr="00215C0C">
        <w:rPr>
          <w:rFonts w:ascii="Times New Roman" w:eastAsia="Times New Roman" w:hAnsi="Times New Roman" w:cs="Times New Roman"/>
          <w:sz w:val="28"/>
          <w:szCs w:val="28"/>
          <w:lang w:eastAsia="ru-RU"/>
        </w:rPr>
        <w:t>) измеряются как валовые национальные сбережения за вычетом амортизаци</w:t>
      </w:r>
      <w:r w:rsidR="00693FEE" w:rsidRPr="00215C0C">
        <w:rPr>
          <w:rFonts w:ascii="Times New Roman" w:eastAsia="Times New Roman" w:hAnsi="Times New Roman" w:cs="Times New Roman"/>
          <w:sz w:val="28"/>
          <w:szCs w:val="28"/>
          <w:lang w:eastAsia="ru-RU"/>
        </w:rPr>
        <w:t>и</w:t>
      </w:r>
      <w:r w:rsidRPr="00215C0C">
        <w:rPr>
          <w:rFonts w:ascii="Times New Roman" w:eastAsia="Times New Roman" w:hAnsi="Times New Roman" w:cs="Times New Roman"/>
          <w:sz w:val="28"/>
          <w:szCs w:val="28"/>
          <w:lang w:eastAsia="ru-RU"/>
        </w:rPr>
        <w:t xml:space="preserve"> произведенного капитала, истощение ресурсов в виде недр и лесов, стоимость ущерба здоровью человека от загрязнения воздуха, плюс расходы на образование. Правило интерпретации СЧС простое: если СЧС как процент от валового национального дохода (ВНД) отрицательный, страна потребляет больше, чем сберегает, что в долгосрочной перспективе подорвет устойчивость; если СЧС  положительный, это прибавляет богатства и будущее благополучие.</w:t>
      </w:r>
      <w:r w:rsidR="00C709C2"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 xml:space="preserve">Для стран с растущим населением или стремлением к более высокому уровню жизни, поддержание состояния национального богатства недостаточны; должно расти или, по крайней мере, не уменьшаться богатство на душу населения. Это простой критерий </w:t>
      </w:r>
      <w:r w:rsidR="00C709C2" w:rsidRPr="00215C0C">
        <w:rPr>
          <w:rFonts w:ascii="Times New Roman" w:eastAsia="Times New Roman" w:hAnsi="Times New Roman" w:cs="Times New Roman"/>
          <w:sz w:val="28"/>
          <w:szCs w:val="28"/>
          <w:lang w:eastAsia="ru-RU"/>
        </w:rPr>
        <w:t>долгос</w:t>
      </w:r>
      <w:r w:rsidR="00693FEE" w:rsidRPr="00215C0C">
        <w:rPr>
          <w:rFonts w:ascii="Times New Roman" w:eastAsia="Times New Roman" w:hAnsi="Times New Roman" w:cs="Times New Roman"/>
          <w:sz w:val="28"/>
          <w:szCs w:val="28"/>
          <w:lang w:eastAsia="ru-RU"/>
        </w:rPr>
        <w:t>ро</w:t>
      </w:r>
      <w:r w:rsidR="00C709C2" w:rsidRPr="00215C0C">
        <w:rPr>
          <w:rFonts w:ascii="Times New Roman" w:eastAsia="Times New Roman" w:hAnsi="Times New Roman" w:cs="Times New Roman"/>
          <w:sz w:val="28"/>
          <w:szCs w:val="28"/>
          <w:lang w:eastAsia="ru-RU"/>
        </w:rPr>
        <w:t>чного устойчивого роста</w:t>
      </w:r>
      <w:r w:rsidRPr="00215C0C">
        <w:rPr>
          <w:rFonts w:ascii="Times New Roman" w:eastAsia="Times New Roman" w:hAnsi="Times New Roman" w:cs="Times New Roman"/>
          <w:sz w:val="28"/>
          <w:szCs w:val="28"/>
          <w:lang w:eastAsia="ru-RU"/>
        </w:rPr>
        <w:t xml:space="preserve">. </w:t>
      </w:r>
    </w:p>
    <w:p w:rsidR="00E72C8F" w:rsidRPr="00215C0C" w:rsidRDefault="000E08D1" w:rsidP="00215C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СЧС  представляет собой дополнительный индикатор причин изменений от одного периода к другому, указывая на динамику вызванную политикой.</w:t>
      </w:r>
      <w:r w:rsidR="00C709C2" w:rsidRPr="00215C0C">
        <w:rPr>
          <w:rFonts w:ascii="Times New Roman" w:eastAsia="Times New Roman" w:hAnsi="Times New Roman" w:cs="Times New Roman"/>
          <w:sz w:val="28"/>
          <w:szCs w:val="28"/>
          <w:lang w:eastAsia="ru-RU"/>
        </w:rPr>
        <w:t xml:space="preserve"> СЧС</w:t>
      </w:r>
      <w:r w:rsidRPr="00215C0C">
        <w:rPr>
          <w:rFonts w:ascii="Times New Roman" w:eastAsia="Times New Roman" w:hAnsi="Times New Roman" w:cs="Times New Roman"/>
          <w:sz w:val="28"/>
          <w:szCs w:val="28"/>
          <w:lang w:eastAsia="ru-RU"/>
        </w:rPr>
        <w:t xml:space="preserve">, измеряемый ежегодно, </w:t>
      </w:r>
      <w:r w:rsidR="00BA0840" w:rsidRPr="00215C0C">
        <w:rPr>
          <w:rFonts w:ascii="Times New Roman" w:eastAsia="Times New Roman" w:hAnsi="Times New Roman" w:cs="Times New Roman"/>
          <w:sz w:val="28"/>
          <w:szCs w:val="28"/>
          <w:lang w:eastAsia="ru-RU"/>
        </w:rPr>
        <w:t xml:space="preserve">является </w:t>
      </w:r>
      <w:r w:rsidRPr="00215C0C">
        <w:rPr>
          <w:rFonts w:ascii="Times New Roman" w:eastAsia="Times New Roman" w:hAnsi="Times New Roman" w:cs="Times New Roman"/>
          <w:sz w:val="28"/>
          <w:szCs w:val="28"/>
          <w:lang w:eastAsia="ru-RU"/>
        </w:rPr>
        <w:t>немедленн</w:t>
      </w:r>
      <w:r w:rsidR="00BA0840" w:rsidRPr="00215C0C">
        <w:rPr>
          <w:rFonts w:ascii="Times New Roman" w:eastAsia="Times New Roman" w:hAnsi="Times New Roman" w:cs="Times New Roman"/>
          <w:sz w:val="28"/>
          <w:szCs w:val="28"/>
          <w:lang w:eastAsia="ru-RU"/>
        </w:rPr>
        <w:t>ой</w:t>
      </w:r>
      <w:r w:rsidR="00C709C2" w:rsidRPr="00215C0C">
        <w:rPr>
          <w:rFonts w:ascii="Times New Roman" w:eastAsia="Times New Roman" w:hAnsi="Times New Roman" w:cs="Times New Roman"/>
          <w:sz w:val="28"/>
          <w:szCs w:val="28"/>
          <w:lang w:eastAsia="ru-RU"/>
        </w:rPr>
        <w:t xml:space="preserve"> </w:t>
      </w:r>
      <w:r w:rsidR="00BA0840" w:rsidRPr="00215C0C">
        <w:rPr>
          <w:rFonts w:ascii="Times New Roman" w:eastAsia="Times New Roman" w:hAnsi="Times New Roman" w:cs="Times New Roman"/>
          <w:sz w:val="28"/>
          <w:szCs w:val="28"/>
          <w:lang w:eastAsia="ru-RU"/>
        </w:rPr>
        <w:t>«обратной связью»</w:t>
      </w:r>
      <w:r w:rsidRPr="00215C0C">
        <w:rPr>
          <w:rFonts w:ascii="Times New Roman" w:eastAsia="Times New Roman" w:hAnsi="Times New Roman" w:cs="Times New Roman"/>
          <w:sz w:val="28"/>
          <w:szCs w:val="28"/>
          <w:lang w:eastAsia="ru-RU"/>
        </w:rPr>
        <w:t xml:space="preserve"> о направлении экономики и действиях, которые мо</w:t>
      </w:r>
      <w:r w:rsidR="00841588" w:rsidRPr="00215C0C">
        <w:rPr>
          <w:rFonts w:ascii="Times New Roman" w:eastAsia="Times New Roman" w:hAnsi="Times New Roman" w:cs="Times New Roman"/>
          <w:sz w:val="28"/>
          <w:szCs w:val="28"/>
          <w:lang w:eastAsia="ru-RU"/>
        </w:rPr>
        <w:t>гу</w:t>
      </w:r>
      <w:r w:rsidRPr="00215C0C">
        <w:rPr>
          <w:rFonts w:ascii="Times New Roman" w:eastAsia="Times New Roman" w:hAnsi="Times New Roman" w:cs="Times New Roman"/>
          <w:sz w:val="28"/>
          <w:szCs w:val="28"/>
          <w:lang w:eastAsia="ru-RU"/>
        </w:rPr>
        <w:t>т потребоваться принять для обеспечения долгосрочного роста. Разбивка компонентов</w:t>
      </w:r>
      <w:r w:rsidR="006F7685" w:rsidRPr="00215C0C">
        <w:rPr>
          <w:rFonts w:ascii="Times New Roman" w:eastAsia="Times New Roman" w:hAnsi="Times New Roman" w:cs="Times New Roman"/>
          <w:sz w:val="28"/>
          <w:szCs w:val="28"/>
          <w:lang w:eastAsia="ru-RU"/>
        </w:rPr>
        <w:t xml:space="preserve"> СЧС</w:t>
      </w:r>
      <w:r w:rsidRPr="00215C0C">
        <w:rPr>
          <w:rFonts w:ascii="Times New Roman" w:eastAsia="Times New Roman" w:hAnsi="Times New Roman" w:cs="Times New Roman"/>
          <w:sz w:val="28"/>
          <w:szCs w:val="28"/>
          <w:lang w:eastAsia="ru-RU"/>
        </w:rPr>
        <w:t xml:space="preserve"> упрощает обсуждение мер политики, которые могут</w:t>
      </w:r>
      <w:r w:rsidR="006F7685"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 xml:space="preserve">улучшить </w:t>
      </w:r>
      <w:r w:rsidR="008E4962" w:rsidRPr="00215C0C">
        <w:rPr>
          <w:rFonts w:ascii="Times New Roman" w:eastAsia="Times New Roman" w:hAnsi="Times New Roman" w:cs="Times New Roman"/>
          <w:sz w:val="28"/>
          <w:szCs w:val="28"/>
          <w:lang w:eastAsia="ru-RU"/>
        </w:rPr>
        <w:t>СЧ</w:t>
      </w:r>
      <w:r w:rsidRPr="00215C0C">
        <w:rPr>
          <w:rFonts w:ascii="Times New Roman" w:eastAsia="Times New Roman" w:hAnsi="Times New Roman" w:cs="Times New Roman"/>
          <w:sz w:val="28"/>
          <w:szCs w:val="28"/>
          <w:lang w:eastAsia="ru-RU"/>
        </w:rPr>
        <w:t>С страны, например, увелич</w:t>
      </w:r>
      <w:r w:rsidR="00805B82" w:rsidRPr="00215C0C">
        <w:rPr>
          <w:rFonts w:ascii="Times New Roman" w:eastAsia="Times New Roman" w:hAnsi="Times New Roman" w:cs="Times New Roman"/>
          <w:sz w:val="28"/>
          <w:szCs w:val="28"/>
          <w:lang w:eastAsia="ru-RU"/>
        </w:rPr>
        <w:t>ение</w:t>
      </w:r>
      <w:r w:rsidRPr="00215C0C">
        <w:rPr>
          <w:rFonts w:ascii="Times New Roman" w:eastAsia="Times New Roman" w:hAnsi="Times New Roman" w:cs="Times New Roman"/>
          <w:sz w:val="28"/>
          <w:szCs w:val="28"/>
          <w:lang w:eastAsia="ru-RU"/>
        </w:rPr>
        <w:t xml:space="preserve"> уров</w:t>
      </w:r>
      <w:r w:rsidR="00805B82" w:rsidRPr="00215C0C">
        <w:rPr>
          <w:rFonts w:ascii="Times New Roman" w:eastAsia="Times New Roman" w:hAnsi="Times New Roman" w:cs="Times New Roman"/>
          <w:sz w:val="28"/>
          <w:szCs w:val="28"/>
          <w:lang w:eastAsia="ru-RU"/>
        </w:rPr>
        <w:t>ня</w:t>
      </w:r>
      <w:r w:rsidRPr="00215C0C">
        <w:rPr>
          <w:rFonts w:ascii="Times New Roman" w:eastAsia="Times New Roman" w:hAnsi="Times New Roman" w:cs="Times New Roman"/>
          <w:sz w:val="28"/>
          <w:szCs w:val="28"/>
          <w:lang w:eastAsia="ru-RU"/>
        </w:rPr>
        <w:t xml:space="preserve"> валовых сбережений,</w:t>
      </w:r>
      <w:r w:rsidR="008E4962"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улучшение качества и обслуживания п</w:t>
      </w:r>
      <w:r w:rsidR="008E4962" w:rsidRPr="00215C0C">
        <w:rPr>
          <w:rFonts w:ascii="Times New Roman" w:eastAsia="Times New Roman" w:hAnsi="Times New Roman" w:cs="Times New Roman"/>
          <w:sz w:val="28"/>
          <w:szCs w:val="28"/>
          <w:lang w:eastAsia="ru-RU"/>
        </w:rPr>
        <w:t>роизведен</w:t>
      </w:r>
      <w:r w:rsidRPr="00215C0C">
        <w:rPr>
          <w:rFonts w:ascii="Times New Roman" w:eastAsia="Times New Roman" w:hAnsi="Times New Roman" w:cs="Times New Roman"/>
          <w:sz w:val="28"/>
          <w:szCs w:val="28"/>
          <w:lang w:eastAsia="ru-RU"/>
        </w:rPr>
        <w:t>ного капитала для достижения более длительного</w:t>
      </w:r>
      <w:r w:rsidR="008E4962"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срок</w:t>
      </w:r>
      <w:r w:rsidR="008E4962" w:rsidRPr="00215C0C">
        <w:rPr>
          <w:rFonts w:ascii="Times New Roman" w:eastAsia="Times New Roman" w:hAnsi="Times New Roman" w:cs="Times New Roman"/>
          <w:sz w:val="28"/>
          <w:szCs w:val="28"/>
          <w:lang w:eastAsia="ru-RU"/>
        </w:rPr>
        <w:t>а</w:t>
      </w:r>
      <w:r w:rsidRPr="00215C0C">
        <w:rPr>
          <w:rFonts w:ascii="Times New Roman" w:eastAsia="Times New Roman" w:hAnsi="Times New Roman" w:cs="Times New Roman"/>
          <w:sz w:val="28"/>
          <w:szCs w:val="28"/>
          <w:lang w:eastAsia="ru-RU"/>
        </w:rPr>
        <w:t xml:space="preserve"> службы и повы</w:t>
      </w:r>
      <w:r w:rsidR="00805B82" w:rsidRPr="00215C0C">
        <w:rPr>
          <w:rFonts w:ascii="Times New Roman" w:eastAsia="Times New Roman" w:hAnsi="Times New Roman" w:cs="Times New Roman"/>
          <w:sz w:val="28"/>
          <w:szCs w:val="28"/>
          <w:lang w:eastAsia="ru-RU"/>
        </w:rPr>
        <w:t>шение</w:t>
      </w:r>
      <w:r w:rsidRPr="00215C0C">
        <w:rPr>
          <w:rFonts w:ascii="Times New Roman" w:eastAsia="Times New Roman" w:hAnsi="Times New Roman" w:cs="Times New Roman"/>
          <w:sz w:val="28"/>
          <w:szCs w:val="28"/>
          <w:lang w:eastAsia="ru-RU"/>
        </w:rPr>
        <w:t xml:space="preserve"> его устойчивост</w:t>
      </w:r>
      <w:r w:rsidR="00805B82" w:rsidRPr="00215C0C">
        <w:rPr>
          <w:rFonts w:ascii="Times New Roman" w:eastAsia="Times New Roman" w:hAnsi="Times New Roman" w:cs="Times New Roman"/>
          <w:sz w:val="28"/>
          <w:szCs w:val="28"/>
          <w:lang w:eastAsia="ru-RU"/>
        </w:rPr>
        <w:t>и</w:t>
      </w:r>
      <w:r w:rsidRPr="00215C0C">
        <w:rPr>
          <w:rFonts w:ascii="Times New Roman" w:eastAsia="Times New Roman" w:hAnsi="Times New Roman" w:cs="Times New Roman"/>
          <w:sz w:val="28"/>
          <w:szCs w:val="28"/>
          <w:lang w:eastAsia="ru-RU"/>
        </w:rPr>
        <w:t xml:space="preserve"> для снижения износа фиксированных</w:t>
      </w:r>
      <w:r w:rsidR="008E4962" w:rsidRPr="00215C0C">
        <w:rPr>
          <w:rFonts w:ascii="Times New Roman" w:eastAsia="Times New Roman" w:hAnsi="Times New Roman" w:cs="Times New Roman"/>
          <w:sz w:val="28"/>
          <w:szCs w:val="28"/>
          <w:lang w:eastAsia="ru-RU"/>
        </w:rPr>
        <w:t xml:space="preserve"> активов</w:t>
      </w:r>
      <w:r w:rsidRPr="00215C0C">
        <w:rPr>
          <w:rFonts w:ascii="Times New Roman" w:eastAsia="Times New Roman" w:hAnsi="Times New Roman" w:cs="Times New Roman"/>
          <w:sz w:val="28"/>
          <w:szCs w:val="28"/>
          <w:lang w:eastAsia="ru-RU"/>
        </w:rPr>
        <w:t>, увеличение инвестиций в образование и инновации для повышения</w:t>
      </w:r>
      <w:r w:rsidR="00805B82"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человеческ</w:t>
      </w:r>
      <w:r w:rsidR="00805B82" w:rsidRPr="00215C0C">
        <w:rPr>
          <w:rFonts w:ascii="Times New Roman" w:eastAsia="Times New Roman" w:hAnsi="Times New Roman" w:cs="Times New Roman"/>
          <w:sz w:val="28"/>
          <w:szCs w:val="28"/>
          <w:lang w:eastAsia="ru-RU"/>
        </w:rPr>
        <w:t>ого</w:t>
      </w:r>
      <w:r w:rsidRPr="00215C0C">
        <w:rPr>
          <w:rFonts w:ascii="Times New Roman" w:eastAsia="Times New Roman" w:hAnsi="Times New Roman" w:cs="Times New Roman"/>
          <w:sz w:val="28"/>
          <w:szCs w:val="28"/>
          <w:lang w:eastAsia="ru-RU"/>
        </w:rPr>
        <w:t xml:space="preserve"> капитал</w:t>
      </w:r>
      <w:r w:rsidR="00805B82" w:rsidRPr="00215C0C">
        <w:rPr>
          <w:rFonts w:ascii="Times New Roman" w:eastAsia="Times New Roman" w:hAnsi="Times New Roman" w:cs="Times New Roman"/>
          <w:sz w:val="28"/>
          <w:szCs w:val="28"/>
          <w:lang w:eastAsia="ru-RU"/>
        </w:rPr>
        <w:t>а</w:t>
      </w:r>
      <w:r w:rsidRPr="00215C0C">
        <w:rPr>
          <w:rFonts w:ascii="Times New Roman" w:eastAsia="Times New Roman" w:hAnsi="Times New Roman" w:cs="Times New Roman"/>
          <w:sz w:val="28"/>
          <w:szCs w:val="28"/>
          <w:lang w:eastAsia="ru-RU"/>
        </w:rPr>
        <w:t>, оптимизация использования природного капитала (устойчивое использование</w:t>
      </w:r>
      <w:r w:rsidR="00805B82" w:rsidRPr="00215C0C">
        <w:rPr>
          <w:rFonts w:ascii="Times New Roman" w:eastAsia="Times New Roman" w:hAnsi="Times New Roman" w:cs="Times New Roman"/>
          <w:sz w:val="28"/>
          <w:szCs w:val="28"/>
          <w:lang w:eastAsia="ru-RU"/>
        </w:rPr>
        <w:t xml:space="preserve"> возобновляемых</w:t>
      </w:r>
      <w:r w:rsidRPr="00215C0C">
        <w:rPr>
          <w:rFonts w:ascii="Times New Roman" w:eastAsia="Times New Roman" w:hAnsi="Times New Roman" w:cs="Times New Roman"/>
          <w:sz w:val="28"/>
          <w:szCs w:val="28"/>
          <w:lang w:eastAsia="ru-RU"/>
        </w:rPr>
        <w:t xml:space="preserve"> источник</w:t>
      </w:r>
      <w:r w:rsidR="00805B82" w:rsidRPr="00215C0C">
        <w:rPr>
          <w:rFonts w:ascii="Times New Roman" w:eastAsia="Times New Roman" w:hAnsi="Times New Roman" w:cs="Times New Roman"/>
          <w:sz w:val="28"/>
          <w:szCs w:val="28"/>
          <w:lang w:eastAsia="ru-RU"/>
        </w:rPr>
        <w:t>ов</w:t>
      </w:r>
      <w:r w:rsidRPr="00215C0C">
        <w:rPr>
          <w:rFonts w:ascii="Times New Roman" w:eastAsia="Times New Roman" w:hAnsi="Times New Roman" w:cs="Times New Roman"/>
          <w:sz w:val="28"/>
          <w:szCs w:val="28"/>
          <w:lang w:eastAsia="ru-RU"/>
        </w:rPr>
        <w:t xml:space="preserve"> энергии и эффективное извлечение невозобновляемых источников энергии) или улучшение качества воздуха</w:t>
      </w:r>
      <w:r w:rsidR="00977DA5" w:rsidRPr="00215C0C">
        <w:rPr>
          <w:rFonts w:ascii="Times New Roman" w:eastAsia="Times New Roman" w:hAnsi="Times New Roman" w:cs="Times New Roman"/>
          <w:sz w:val="28"/>
          <w:szCs w:val="28"/>
          <w:lang w:eastAsia="ru-RU"/>
        </w:rPr>
        <w:t xml:space="preserve"> </w:t>
      </w:r>
      <w:r w:rsidRPr="00215C0C">
        <w:rPr>
          <w:rFonts w:ascii="Times New Roman" w:eastAsia="Times New Roman" w:hAnsi="Times New Roman" w:cs="Times New Roman"/>
          <w:sz w:val="28"/>
          <w:szCs w:val="28"/>
          <w:lang w:eastAsia="ru-RU"/>
        </w:rPr>
        <w:t>для снижения затрат на ущерб от загрязнения.</w:t>
      </w:r>
      <w:r w:rsidR="001464C0" w:rsidRPr="00215C0C">
        <w:rPr>
          <w:rFonts w:ascii="Times New Roman" w:eastAsia="Times New Roman" w:hAnsi="Times New Roman" w:cs="Times New Roman"/>
          <w:sz w:val="28"/>
          <w:szCs w:val="28"/>
          <w:lang w:eastAsia="ru-RU"/>
        </w:rPr>
        <w:t xml:space="preserve"> </w:t>
      </w:r>
    </w:p>
    <w:p w:rsidR="000E08D1" w:rsidRPr="00215C0C" w:rsidRDefault="001464C0" w:rsidP="00215C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 xml:space="preserve">Следует отметить, несмотря на несомненную полезность концепции СЧС, имеются вопросы к изменениям СЧС в связи с </w:t>
      </w:r>
      <w:r w:rsidR="00ED2407" w:rsidRPr="00215C0C">
        <w:rPr>
          <w:rFonts w:ascii="Times New Roman" w:eastAsia="Times New Roman" w:hAnsi="Times New Roman" w:cs="Times New Roman"/>
          <w:sz w:val="28"/>
          <w:szCs w:val="28"/>
          <w:lang w:eastAsia="ru-RU"/>
        </w:rPr>
        <w:t xml:space="preserve">подходами </w:t>
      </w:r>
      <w:r w:rsidR="000E08D1" w:rsidRPr="00215C0C">
        <w:rPr>
          <w:rFonts w:ascii="Times New Roman" w:eastAsia="Times New Roman" w:hAnsi="Times New Roman" w:cs="Times New Roman"/>
          <w:sz w:val="28"/>
          <w:szCs w:val="28"/>
          <w:lang w:eastAsia="ru-RU"/>
        </w:rPr>
        <w:t xml:space="preserve"> СНС, касающихся сбережений и инвестиций.</w:t>
      </w:r>
      <w:r w:rsidR="00ED6EB9" w:rsidRPr="00215C0C">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 xml:space="preserve">Это означает, что можно наблюдать отрицательные (положительные) </w:t>
      </w:r>
      <w:r w:rsidR="00ED6EB9" w:rsidRPr="00215C0C">
        <w:rPr>
          <w:rFonts w:ascii="Times New Roman" w:eastAsia="Times New Roman" w:hAnsi="Times New Roman" w:cs="Times New Roman"/>
          <w:sz w:val="28"/>
          <w:szCs w:val="28"/>
          <w:lang w:eastAsia="ru-RU"/>
        </w:rPr>
        <w:t>СЧ</w:t>
      </w:r>
      <w:r w:rsidR="000E08D1" w:rsidRPr="00215C0C">
        <w:rPr>
          <w:rFonts w:ascii="Times New Roman" w:eastAsia="Times New Roman" w:hAnsi="Times New Roman" w:cs="Times New Roman"/>
          <w:sz w:val="28"/>
          <w:szCs w:val="28"/>
          <w:lang w:eastAsia="ru-RU"/>
        </w:rPr>
        <w:t>С и</w:t>
      </w:r>
      <w:r w:rsidR="00ED6EB9" w:rsidRPr="00215C0C">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увеличение (уменьшение) богатства, даже если это, как правило, не так для</w:t>
      </w:r>
      <w:r w:rsidR="00ED6EB9" w:rsidRPr="00215C0C">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большинств</w:t>
      </w:r>
      <w:r w:rsidR="00ED6EB9" w:rsidRPr="00215C0C">
        <w:rPr>
          <w:rFonts w:ascii="Times New Roman" w:eastAsia="Times New Roman" w:hAnsi="Times New Roman" w:cs="Times New Roman"/>
          <w:sz w:val="28"/>
          <w:szCs w:val="28"/>
          <w:lang w:eastAsia="ru-RU"/>
        </w:rPr>
        <w:t>а</w:t>
      </w:r>
      <w:r w:rsidR="000E08D1" w:rsidRPr="00215C0C">
        <w:rPr>
          <w:rFonts w:ascii="Times New Roman" w:eastAsia="Times New Roman" w:hAnsi="Times New Roman" w:cs="Times New Roman"/>
          <w:sz w:val="28"/>
          <w:szCs w:val="28"/>
          <w:lang w:eastAsia="ru-RU"/>
        </w:rPr>
        <w:t xml:space="preserve"> стран. Учитывая, что большая разница между </w:t>
      </w:r>
      <w:r w:rsidR="00ED6EB9" w:rsidRPr="00215C0C">
        <w:rPr>
          <w:rFonts w:ascii="Times New Roman" w:eastAsia="Times New Roman" w:hAnsi="Times New Roman" w:cs="Times New Roman"/>
          <w:sz w:val="28"/>
          <w:szCs w:val="28"/>
          <w:lang w:eastAsia="ru-RU"/>
        </w:rPr>
        <w:t>СЧС</w:t>
      </w:r>
      <w:r w:rsidR="000E08D1" w:rsidRPr="00215C0C">
        <w:rPr>
          <w:rFonts w:ascii="Times New Roman" w:eastAsia="Times New Roman" w:hAnsi="Times New Roman" w:cs="Times New Roman"/>
          <w:sz w:val="28"/>
          <w:szCs w:val="28"/>
          <w:lang w:eastAsia="ru-RU"/>
        </w:rPr>
        <w:t xml:space="preserve"> и</w:t>
      </w:r>
      <w:r w:rsidR="00ED6EB9" w:rsidRPr="00215C0C">
        <w:rPr>
          <w:rFonts w:ascii="Times New Roman" w:eastAsia="Times New Roman" w:hAnsi="Times New Roman" w:cs="Times New Roman"/>
          <w:sz w:val="28"/>
          <w:szCs w:val="28"/>
          <w:lang w:eastAsia="ru-RU"/>
        </w:rPr>
        <w:t xml:space="preserve"> изменением</w:t>
      </w:r>
      <w:r w:rsidR="000E08D1" w:rsidRPr="00215C0C">
        <w:rPr>
          <w:rFonts w:ascii="Times New Roman" w:eastAsia="Times New Roman" w:hAnsi="Times New Roman" w:cs="Times New Roman"/>
          <w:sz w:val="28"/>
          <w:szCs w:val="28"/>
          <w:lang w:eastAsia="ru-RU"/>
        </w:rPr>
        <w:t xml:space="preserve"> в </w:t>
      </w:r>
      <w:r w:rsidR="00ED6EB9" w:rsidRPr="00215C0C">
        <w:rPr>
          <w:rFonts w:ascii="Times New Roman" w:eastAsia="Times New Roman" w:hAnsi="Times New Roman" w:cs="Times New Roman"/>
          <w:sz w:val="28"/>
          <w:szCs w:val="28"/>
          <w:lang w:eastAsia="ru-RU"/>
        </w:rPr>
        <w:t>национальном богатстве</w:t>
      </w:r>
      <w:r w:rsidR="000E08D1" w:rsidRPr="00215C0C">
        <w:rPr>
          <w:rFonts w:ascii="Times New Roman" w:eastAsia="Times New Roman" w:hAnsi="Times New Roman" w:cs="Times New Roman"/>
          <w:sz w:val="28"/>
          <w:szCs w:val="28"/>
          <w:lang w:eastAsia="ru-RU"/>
        </w:rPr>
        <w:t xml:space="preserve"> явля</w:t>
      </w:r>
      <w:r w:rsidR="00ED6EB9" w:rsidRPr="00215C0C">
        <w:rPr>
          <w:rFonts w:ascii="Times New Roman" w:eastAsia="Times New Roman" w:hAnsi="Times New Roman" w:cs="Times New Roman"/>
          <w:sz w:val="28"/>
          <w:szCs w:val="28"/>
          <w:lang w:eastAsia="ru-RU"/>
        </w:rPr>
        <w:t>е</w:t>
      </w:r>
      <w:r w:rsidR="000E08D1" w:rsidRPr="00215C0C">
        <w:rPr>
          <w:rFonts w:ascii="Times New Roman" w:eastAsia="Times New Roman" w:hAnsi="Times New Roman" w:cs="Times New Roman"/>
          <w:sz w:val="28"/>
          <w:szCs w:val="28"/>
          <w:lang w:eastAsia="ru-RU"/>
        </w:rPr>
        <w:t>тся результатом внешних факторов, повышенн</w:t>
      </w:r>
      <w:r w:rsidR="00EB678F" w:rsidRPr="00215C0C">
        <w:rPr>
          <w:rFonts w:ascii="Times New Roman" w:eastAsia="Times New Roman" w:hAnsi="Times New Roman" w:cs="Times New Roman"/>
          <w:sz w:val="28"/>
          <w:szCs w:val="28"/>
          <w:lang w:eastAsia="ru-RU"/>
        </w:rPr>
        <w:t>ая</w:t>
      </w:r>
      <w:r w:rsidR="000E08D1" w:rsidRPr="00215C0C">
        <w:rPr>
          <w:rFonts w:ascii="Times New Roman" w:eastAsia="Times New Roman" w:hAnsi="Times New Roman" w:cs="Times New Roman"/>
          <w:sz w:val="28"/>
          <w:szCs w:val="28"/>
          <w:lang w:eastAsia="ru-RU"/>
        </w:rPr>
        <w:t xml:space="preserve"> осмотрительност</w:t>
      </w:r>
      <w:r w:rsidR="00EB678F" w:rsidRPr="00215C0C">
        <w:rPr>
          <w:rFonts w:ascii="Times New Roman" w:eastAsia="Times New Roman" w:hAnsi="Times New Roman" w:cs="Times New Roman"/>
          <w:sz w:val="28"/>
          <w:szCs w:val="28"/>
          <w:lang w:eastAsia="ru-RU"/>
        </w:rPr>
        <w:t>ь</w:t>
      </w:r>
      <w:r w:rsidR="000E08D1" w:rsidRPr="00215C0C">
        <w:rPr>
          <w:rFonts w:ascii="Times New Roman" w:eastAsia="Times New Roman" w:hAnsi="Times New Roman" w:cs="Times New Roman"/>
          <w:sz w:val="28"/>
          <w:szCs w:val="28"/>
          <w:lang w:eastAsia="ru-RU"/>
        </w:rPr>
        <w:t xml:space="preserve"> в</w:t>
      </w:r>
      <w:r w:rsidR="00ED6EB9" w:rsidRPr="00215C0C">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государственно</w:t>
      </w:r>
      <w:r w:rsidR="00EB678F" w:rsidRPr="00215C0C">
        <w:rPr>
          <w:rFonts w:ascii="Times New Roman" w:eastAsia="Times New Roman" w:hAnsi="Times New Roman" w:cs="Times New Roman"/>
          <w:sz w:val="28"/>
          <w:szCs w:val="28"/>
          <w:lang w:eastAsia="ru-RU"/>
        </w:rPr>
        <w:t>м</w:t>
      </w:r>
      <w:r w:rsidR="000E08D1" w:rsidRPr="00215C0C">
        <w:rPr>
          <w:rFonts w:ascii="Times New Roman" w:eastAsia="Times New Roman" w:hAnsi="Times New Roman" w:cs="Times New Roman"/>
          <w:sz w:val="28"/>
          <w:szCs w:val="28"/>
          <w:lang w:eastAsia="ru-RU"/>
        </w:rPr>
        <w:t xml:space="preserve"> управлени</w:t>
      </w:r>
      <w:r w:rsidR="00EB678F" w:rsidRPr="00215C0C">
        <w:rPr>
          <w:rFonts w:ascii="Times New Roman" w:eastAsia="Times New Roman" w:hAnsi="Times New Roman" w:cs="Times New Roman"/>
          <w:sz w:val="28"/>
          <w:szCs w:val="28"/>
          <w:lang w:eastAsia="ru-RU"/>
        </w:rPr>
        <w:t>и</w:t>
      </w:r>
      <w:r w:rsidR="000E08D1" w:rsidRPr="00215C0C">
        <w:rPr>
          <w:rFonts w:ascii="Times New Roman" w:eastAsia="Times New Roman" w:hAnsi="Times New Roman" w:cs="Times New Roman"/>
          <w:sz w:val="28"/>
          <w:szCs w:val="28"/>
          <w:lang w:eastAsia="ru-RU"/>
        </w:rPr>
        <w:t xml:space="preserve"> финансами и инвестициями оправдан</w:t>
      </w:r>
      <w:r w:rsidR="00EB678F" w:rsidRPr="00215C0C">
        <w:rPr>
          <w:rFonts w:ascii="Times New Roman" w:eastAsia="Times New Roman" w:hAnsi="Times New Roman" w:cs="Times New Roman"/>
          <w:sz w:val="28"/>
          <w:szCs w:val="28"/>
          <w:lang w:eastAsia="ru-RU"/>
        </w:rPr>
        <w:t>а</w:t>
      </w:r>
      <w:r w:rsidR="000E08D1" w:rsidRPr="00215C0C">
        <w:rPr>
          <w:rFonts w:ascii="Times New Roman" w:eastAsia="Times New Roman" w:hAnsi="Times New Roman" w:cs="Times New Roman"/>
          <w:sz w:val="28"/>
          <w:szCs w:val="28"/>
          <w:lang w:eastAsia="ru-RU"/>
        </w:rPr>
        <w:t>, когда</w:t>
      </w:r>
      <w:r w:rsidR="00EB678F" w:rsidRPr="00215C0C">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 xml:space="preserve">наблюдается отрицательный результат </w:t>
      </w:r>
      <w:r w:rsidR="00EB678F" w:rsidRPr="00215C0C">
        <w:rPr>
          <w:rFonts w:ascii="Times New Roman" w:eastAsia="Times New Roman" w:hAnsi="Times New Roman" w:cs="Times New Roman"/>
          <w:sz w:val="28"/>
          <w:szCs w:val="28"/>
          <w:lang w:eastAsia="ru-RU"/>
        </w:rPr>
        <w:t>СЧ</w:t>
      </w:r>
      <w:r w:rsidR="000E08D1" w:rsidRPr="00215C0C">
        <w:rPr>
          <w:rFonts w:ascii="Times New Roman" w:eastAsia="Times New Roman" w:hAnsi="Times New Roman" w:cs="Times New Roman"/>
          <w:sz w:val="28"/>
          <w:szCs w:val="28"/>
          <w:lang w:eastAsia="ru-RU"/>
        </w:rPr>
        <w:t>С, даже если богатство может расти.</w:t>
      </w:r>
      <w:r w:rsidR="00796598">
        <w:rPr>
          <w:rFonts w:ascii="Times New Roman" w:eastAsia="Times New Roman" w:hAnsi="Times New Roman" w:cs="Times New Roman"/>
          <w:sz w:val="28"/>
          <w:szCs w:val="28"/>
          <w:lang w:eastAsia="ru-RU"/>
        </w:rPr>
        <w:t xml:space="preserve"> </w:t>
      </w:r>
      <w:r w:rsidR="000E08D1" w:rsidRPr="00215C0C">
        <w:rPr>
          <w:rFonts w:ascii="Times New Roman" w:eastAsia="Times New Roman" w:hAnsi="Times New Roman" w:cs="Times New Roman"/>
          <w:sz w:val="28"/>
          <w:szCs w:val="28"/>
          <w:lang w:eastAsia="ru-RU"/>
        </w:rPr>
        <w:t>В более об</w:t>
      </w:r>
      <w:r w:rsidR="001F60EC" w:rsidRPr="00215C0C">
        <w:rPr>
          <w:rFonts w:ascii="Times New Roman" w:eastAsia="Times New Roman" w:hAnsi="Times New Roman" w:cs="Times New Roman"/>
          <w:sz w:val="28"/>
          <w:szCs w:val="28"/>
          <w:lang w:eastAsia="ru-RU"/>
        </w:rPr>
        <w:t xml:space="preserve">щем смысле, растрата </w:t>
      </w:r>
      <w:r w:rsidR="000E08D1" w:rsidRPr="00215C0C">
        <w:rPr>
          <w:rFonts w:ascii="Times New Roman" w:eastAsia="Times New Roman" w:hAnsi="Times New Roman" w:cs="Times New Roman"/>
          <w:sz w:val="28"/>
          <w:szCs w:val="28"/>
          <w:lang w:eastAsia="ru-RU"/>
        </w:rPr>
        <w:t xml:space="preserve">существующего богатства, особенно </w:t>
      </w:r>
      <w:r w:rsidR="001F60EC" w:rsidRPr="00215C0C">
        <w:rPr>
          <w:rFonts w:ascii="Times New Roman" w:eastAsia="Times New Roman" w:hAnsi="Times New Roman" w:cs="Times New Roman"/>
          <w:sz w:val="28"/>
          <w:szCs w:val="28"/>
          <w:lang w:eastAsia="ru-RU"/>
        </w:rPr>
        <w:t xml:space="preserve">невозобновляемых </w:t>
      </w:r>
      <w:r w:rsidR="000E08D1" w:rsidRPr="00215C0C">
        <w:rPr>
          <w:rFonts w:ascii="Times New Roman" w:eastAsia="Times New Roman" w:hAnsi="Times New Roman" w:cs="Times New Roman"/>
          <w:sz w:val="28"/>
          <w:szCs w:val="28"/>
          <w:lang w:eastAsia="ru-RU"/>
        </w:rPr>
        <w:t>ресурс</w:t>
      </w:r>
      <w:r w:rsidR="001F60EC" w:rsidRPr="00215C0C">
        <w:rPr>
          <w:rFonts w:ascii="Times New Roman" w:eastAsia="Times New Roman" w:hAnsi="Times New Roman" w:cs="Times New Roman"/>
          <w:sz w:val="28"/>
          <w:szCs w:val="28"/>
          <w:lang w:eastAsia="ru-RU"/>
        </w:rPr>
        <w:t>ов</w:t>
      </w:r>
      <w:r w:rsidR="000E08D1" w:rsidRPr="00215C0C">
        <w:rPr>
          <w:rFonts w:ascii="Times New Roman" w:eastAsia="Times New Roman" w:hAnsi="Times New Roman" w:cs="Times New Roman"/>
          <w:sz w:val="28"/>
          <w:szCs w:val="28"/>
          <w:lang w:eastAsia="ru-RU"/>
        </w:rPr>
        <w:t>, которые могут финансировать будущие инвестиции, никогда не будут разумными.</w:t>
      </w:r>
    </w:p>
    <w:p w:rsidR="00CA53D9" w:rsidRPr="00215C0C" w:rsidRDefault="00CA53D9" w:rsidP="0079659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5C0C">
        <w:rPr>
          <w:rFonts w:ascii="Times New Roman" w:eastAsia="Times New Roman" w:hAnsi="Times New Roman" w:cs="Times New Roman"/>
          <w:sz w:val="28"/>
          <w:szCs w:val="28"/>
          <w:lang w:eastAsia="ru-RU"/>
        </w:rPr>
        <w:t>Государственные затраты и СЧС богатых природными ресурсами стран</w:t>
      </w:r>
      <w:r w:rsidR="00290868" w:rsidRPr="00215C0C">
        <w:rPr>
          <w:rFonts w:ascii="Times New Roman" w:eastAsia="Times New Roman" w:hAnsi="Times New Roman" w:cs="Times New Roman"/>
          <w:sz w:val="28"/>
          <w:szCs w:val="28"/>
          <w:lang w:eastAsia="ru-RU"/>
        </w:rPr>
        <w:t xml:space="preserve"> </w:t>
      </w:r>
      <w:r w:rsidR="00796598">
        <w:rPr>
          <w:rFonts w:ascii="Times New Roman" w:eastAsia="Times New Roman" w:hAnsi="Times New Roman" w:cs="Times New Roman"/>
          <w:sz w:val="28"/>
          <w:szCs w:val="28"/>
          <w:lang w:eastAsia="ru-RU"/>
        </w:rPr>
        <w:t>от</w:t>
      </w:r>
      <w:r w:rsidR="00290868" w:rsidRPr="00215C0C">
        <w:rPr>
          <w:rFonts w:ascii="Times New Roman" w:eastAsia="Times New Roman" w:hAnsi="Times New Roman" w:cs="Times New Roman"/>
          <w:sz w:val="28"/>
          <w:szCs w:val="28"/>
          <w:lang w:eastAsia="ru-RU"/>
        </w:rPr>
        <w:t>ражены в следующих рисунках</w:t>
      </w:r>
      <w:r w:rsidR="00796598">
        <w:rPr>
          <w:rFonts w:ascii="Times New Roman" w:eastAsia="Times New Roman" w:hAnsi="Times New Roman" w:cs="Times New Roman"/>
          <w:sz w:val="28"/>
          <w:szCs w:val="28"/>
          <w:lang w:eastAsia="ru-RU"/>
        </w:rPr>
        <w:t xml:space="preserve"> М.1, М.2, М.3, М.4, М.5, М.6, М.7, М.8.</w:t>
      </w:r>
    </w:p>
    <w:p w:rsidR="00B001D2" w:rsidRPr="00215C0C" w:rsidRDefault="00796598" w:rsidP="007965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1743532</wp:posOffset>
                </wp:positionH>
                <wp:positionV relativeFrom="paragraph">
                  <wp:posOffset>-98298</wp:posOffset>
                </wp:positionV>
                <wp:extent cx="2062887" cy="226746"/>
                <wp:effectExtent l="0" t="0" r="0" b="1905"/>
                <wp:wrapNone/>
                <wp:docPr id="1" name="Прямоугольник 1"/>
                <wp:cNvGraphicFramePr/>
                <a:graphic xmlns:a="http://schemas.openxmlformats.org/drawingml/2006/main">
                  <a:graphicData uri="http://schemas.microsoft.com/office/word/2010/wordprocessingShape">
                    <wps:wsp>
                      <wps:cNvSpPr/>
                      <wps:spPr>
                        <a:xfrm>
                          <a:off x="0" y="0"/>
                          <a:ext cx="2062887" cy="2267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A834D1C" id="Прямоугольник 1" o:spid="_x0000_s1026" style="position:absolute;margin-left:137.3pt;margin-top:-7.75pt;width:162.45pt;height:17.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" fillcolor="white [3212]" stroked="f" strokeweight="2pt"/>
            </w:pict>
          </mc:Fallback>
        </mc:AlternateContent>
      </w:r>
      <w:r w:rsidR="00CA53D9" w:rsidRPr="00215C0C">
        <w:rPr>
          <w:rFonts w:ascii="Times New Roman" w:hAnsi="Times New Roman" w:cs="Times New Roman"/>
          <w:noProof/>
          <w:sz w:val="28"/>
          <w:szCs w:val="28"/>
          <w:lang w:eastAsia="ru-RU"/>
        </w:rPr>
        <w:drawing>
          <wp:inline distT="0" distB="0" distL="0" distR="0" wp14:anchorId="68A8E523" wp14:editId="326B4C67">
            <wp:extent cx="5698535" cy="2143353"/>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7">
                      <a:extLst>
                        <a:ext uri="{28A0092B-C50C-407E-A947-70E740481C1C}">
                          <a14:useLocalDpi xmlns:a14="http://schemas.microsoft.com/office/drawing/2010/main" val="0"/>
                        </a:ext>
                      </a:extLst>
                    </a:blip>
                    <a:srcRect l="2688" t="11917" r="2078" b="4352"/>
                    <a:stretch/>
                  </pic:blipFill>
                  <pic:spPr bwMode="auto">
                    <a:xfrm>
                      <a:off x="0" y="0"/>
                      <a:ext cx="5715317" cy="2149665"/>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CA53D9" w:rsidRPr="00215C0C" w:rsidRDefault="00796598" w:rsidP="007965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М.1 – Азербайжан</w:t>
      </w:r>
    </w:p>
    <w:p w:rsidR="00CB2EA0" w:rsidRPr="00215C0C" w:rsidRDefault="00CB2EA0" w:rsidP="00215C0C">
      <w:pPr>
        <w:spacing w:after="0" w:line="240" w:lineRule="auto"/>
        <w:rPr>
          <w:rFonts w:ascii="Times New Roman" w:hAnsi="Times New Roman" w:cs="Times New Roman"/>
          <w:sz w:val="28"/>
          <w:szCs w:val="28"/>
        </w:rPr>
      </w:pPr>
    </w:p>
    <w:p w:rsidR="00CA53D9" w:rsidRPr="00215C0C" w:rsidRDefault="009F4E67" w:rsidP="00796598">
      <w:pPr>
        <w:spacing w:after="0" w:line="240" w:lineRule="auto"/>
        <w:jc w:val="center"/>
        <w:rPr>
          <w:rFonts w:ascii="Times New Roman" w:hAnsi="Times New Roman" w:cs="Times New Roman"/>
          <w:sz w:val="28"/>
          <w:szCs w:val="28"/>
        </w:rPr>
      </w:pPr>
      <w:r w:rsidRPr="00215C0C">
        <w:rPr>
          <w:rFonts w:ascii="Times New Roman" w:hAnsi="Times New Roman" w:cs="Times New Roman"/>
          <w:noProof/>
          <w:sz w:val="28"/>
          <w:szCs w:val="28"/>
          <w:lang w:eastAsia="ru-RU"/>
        </w:rPr>
        <w:drawing>
          <wp:inline distT="0" distB="0" distL="0" distR="0" wp14:anchorId="595ED958" wp14:editId="26C4DB37">
            <wp:extent cx="5537605" cy="2223821"/>
            <wp:effectExtent l="0" t="0" r="635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8">
                      <a:extLst>
                        <a:ext uri="{28A0092B-C50C-407E-A947-70E740481C1C}">
                          <a14:useLocalDpi xmlns:a14="http://schemas.microsoft.com/office/drawing/2010/main" val="0"/>
                        </a:ext>
                      </a:extLst>
                    </a:blip>
                    <a:srcRect l="3259" t="14029" r="1879" b="3622"/>
                    <a:stretch/>
                  </pic:blipFill>
                  <pic:spPr bwMode="auto">
                    <a:xfrm>
                      <a:off x="0" y="0"/>
                      <a:ext cx="5533907" cy="2222336"/>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9F4E67" w:rsidRDefault="00796598" w:rsidP="007965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М.2 – Казахстан</w:t>
      </w:r>
    </w:p>
    <w:p w:rsidR="00796598" w:rsidRPr="00215C0C" w:rsidRDefault="00796598" w:rsidP="00796598">
      <w:pPr>
        <w:spacing w:after="0" w:line="240" w:lineRule="auto"/>
        <w:jc w:val="center"/>
        <w:rPr>
          <w:rFonts w:ascii="Times New Roman" w:hAnsi="Times New Roman" w:cs="Times New Roman"/>
          <w:sz w:val="28"/>
          <w:szCs w:val="28"/>
        </w:rPr>
      </w:pPr>
    </w:p>
    <w:p w:rsidR="009F4E67" w:rsidRPr="00215C0C" w:rsidRDefault="009F4E67" w:rsidP="00796598">
      <w:pPr>
        <w:spacing w:after="0" w:line="240" w:lineRule="auto"/>
        <w:jc w:val="center"/>
        <w:rPr>
          <w:rFonts w:ascii="Times New Roman" w:hAnsi="Times New Roman" w:cs="Times New Roman"/>
          <w:b/>
          <w:i/>
          <w:color w:val="0070C0"/>
          <w:sz w:val="28"/>
          <w:szCs w:val="28"/>
        </w:rPr>
      </w:pPr>
      <w:r w:rsidRPr="00215C0C">
        <w:rPr>
          <w:rFonts w:ascii="Times New Roman" w:hAnsi="Times New Roman" w:cs="Times New Roman"/>
          <w:b/>
          <w:i/>
          <w:noProof/>
          <w:color w:val="0070C0"/>
          <w:sz w:val="28"/>
          <w:szCs w:val="28"/>
          <w:lang w:eastAsia="ru-RU"/>
        </w:rPr>
        <w:drawing>
          <wp:inline distT="0" distB="0" distL="0" distR="0" wp14:anchorId="691A8314" wp14:editId="392375A6">
            <wp:extent cx="5362039" cy="23628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9">
                      <a:extLst>
                        <a:ext uri="{28A0092B-C50C-407E-A947-70E740481C1C}">
                          <a14:useLocalDpi xmlns:a14="http://schemas.microsoft.com/office/drawing/2010/main" val="0"/>
                        </a:ext>
                      </a:extLst>
                    </a:blip>
                    <a:srcRect l="3258" t="13967" r="2200" b="3072"/>
                    <a:stretch/>
                  </pic:blipFill>
                  <pic:spPr bwMode="auto">
                    <a:xfrm>
                      <a:off x="0" y="0"/>
                      <a:ext cx="5380036" cy="2370740"/>
                    </a:xfrm>
                    <a:prstGeom prst="rect">
                      <a:avLst/>
                    </a:prstGeom>
                    <a:noFill/>
                    <a:ln>
                      <a:noFill/>
                    </a:ln>
                    <a:extLst>
                      <a:ext uri="{53640926-AAD7-44D8-BBD7-CCE9431645EC}">
                        <a14:shadowObscured xmlns:a14="http://schemas.microsoft.com/office/drawing/2010/main"/>
                      </a:ext>
                    </a:extLst>
                  </pic:spPr>
                </pic:pic>
              </a:graphicData>
            </a:graphic>
          </wp:inline>
        </w:drawing>
      </w:r>
    </w:p>
    <w:p w:rsidR="009F4E67" w:rsidRDefault="009F4E67" w:rsidP="00215C0C">
      <w:pPr>
        <w:spacing w:after="0" w:line="240" w:lineRule="auto"/>
        <w:jc w:val="right"/>
        <w:rPr>
          <w:rFonts w:ascii="Times New Roman" w:hAnsi="Times New Roman" w:cs="Times New Roman"/>
          <w:b/>
          <w:i/>
          <w:color w:val="0070C0"/>
          <w:sz w:val="28"/>
          <w:szCs w:val="28"/>
        </w:rPr>
      </w:pPr>
    </w:p>
    <w:p w:rsidR="00796598" w:rsidRPr="00215C0C" w:rsidRDefault="00796598" w:rsidP="00796598">
      <w:pPr>
        <w:spacing w:after="0" w:line="240" w:lineRule="auto"/>
        <w:jc w:val="center"/>
        <w:rPr>
          <w:rFonts w:ascii="Times New Roman" w:hAnsi="Times New Roman" w:cs="Times New Roman"/>
          <w:b/>
          <w:i/>
          <w:color w:val="0070C0"/>
          <w:sz w:val="28"/>
          <w:szCs w:val="28"/>
        </w:rPr>
      </w:pPr>
      <w:r>
        <w:rPr>
          <w:rFonts w:ascii="Times New Roman" w:hAnsi="Times New Roman" w:cs="Times New Roman"/>
          <w:sz w:val="28"/>
          <w:szCs w:val="28"/>
        </w:rPr>
        <w:t>Рисунок М.3 – Кувейт</w:t>
      </w:r>
    </w:p>
    <w:p w:rsidR="009F4E67" w:rsidRDefault="003F283C" w:rsidP="00796598">
      <w:pPr>
        <w:spacing w:after="0" w:line="240" w:lineRule="auto"/>
        <w:jc w:val="center"/>
        <w:rPr>
          <w:rFonts w:ascii="Times New Roman" w:hAnsi="Times New Roman" w:cs="Times New Roman"/>
          <w:color w:val="0070C0"/>
          <w:sz w:val="28"/>
          <w:szCs w:val="28"/>
        </w:rPr>
      </w:pPr>
      <w:r w:rsidRPr="00215C0C">
        <w:rPr>
          <w:rFonts w:ascii="Times New Roman" w:hAnsi="Times New Roman" w:cs="Times New Roman"/>
          <w:noProof/>
          <w:color w:val="0070C0"/>
          <w:sz w:val="28"/>
          <w:szCs w:val="28"/>
          <w:lang w:eastAsia="ru-RU"/>
        </w:rPr>
        <w:drawing>
          <wp:inline distT="0" distB="0" distL="0" distR="0" wp14:anchorId="206543EA" wp14:editId="67EB1CFB">
            <wp:extent cx="5259628" cy="2318359"/>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0">
                      <a:extLst>
                        <a:ext uri="{28A0092B-C50C-407E-A947-70E740481C1C}">
                          <a14:useLocalDpi xmlns:a14="http://schemas.microsoft.com/office/drawing/2010/main" val="0"/>
                        </a:ext>
                      </a:extLst>
                    </a:blip>
                    <a:srcRect l="2757" t="13055" r="2383" b="3928"/>
                    <a:stretch/>
                  </pic:blipFill>
                  <pic:spPr bwMode="auto">
                    <a:xfrm>
                      <a:off x="0" y="0"/>
                      <a:ext cx="5281338" cy="2327928"/>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215C0C" w:rsidRDefault="00796598" w:rsidP="00796598">
      <w:pPr>
        <w:spacing w:after="0" w:line="240" w:lineRule="auto"/>
        <w:jc w:val="center"/>
        <w:rPr>
          <w:rFonts w:ascii="Times New Roman" w:hAnsi="Times New Roman" w:cs="Times New Roman"/>
          <w:color w:val="0070C0"/>
          <w:sz w:val="28"/>
          <w:szCs w:val="28"/>
        </w:rPr>
      </w:pPr>
      <w:r>
        <w:rPr>
          <w:rFonts w:ascii="Times New Roman" w:hAnsi="Times New Roman" w:cs="Times New Roman"/>
          <w:sz w:val="28"/>
          <w:szCs w:val="28"/>
        </w:rPr>
        <w:t>Рисунок М.4 – Малайзия</w:t>
      </w:r>
    </w:p>
    <w:p w:rsidR="003F283C" w:rsidRPr="00215C0C" w:rsidRDefault="003F283C" w:rsidP="00215C0C">
      <w:pPr>
        <w:spacing w:after="0" w:line="240" w:lineRule="auto"/>
        <w:rPr>
          <w:rFonts w:ascii="Times New Roman" w:hAnsi="Times New Roman" w:cs="Times New Roman"/>
          <w:color w:val="0070C0"/>
          <w:sz w:val="28"/>
          <w:szCs w:val="28"/>
        </w:rPr>
      </w:pPr>
    </w:p>
    <w:p w:rsidR="003F283C" w:rsidRDefault="003F283C" w:rsidP="00796598">
      <w:pPr>
        <w:spacing w:after="0" w:line="240" w:lineRule="auto"/>
        <w:jc w:val="center"/>
        <w:rPr>
          <w:rFonts w:ascii="Times New Roman" w:hAnsi="Times New Roman" w:cs="Times New Roman"/>
          <w:color w:val="0070C0"/>
          <w:sz w:val="28"/>
          <w:szCs w:val="28"/>
        </w:rPr>
      </w:pPr>
      <w:r w:rsidRPr="00215C0C">
        <w:rPr>
          <w:rFonts w:ascii="Times New Roman" w:hAnsi="Times New Roman" w:cs="Times New Roman"/>
          <w:noProof/>
          <w:color w:val="0070C0"/>
          <w:sz w:val="28"/>
          <w:szCs w:val="28"/>
          <w:lang w:eastAsia="ru-RU"/>
        </w:rPr>
        <w:drawing>
          <wp:inline distT="0" distB="0" distL="0" distR="0" wp14:anchorId="41C3B322" wp14:editId="0BBBF30D">
            <wp:extent cx="5347411" cy="2172615"/>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1">
                      <a:extLst>
                        <a:ext uri="{28A0092B-C50C-407E-A947-70E740481C1C}">
                          <a14:useLocalDpi xmlns:a14="http://schemas.microsoft.com/office/drawing/2010/main" val="0"/>
                        </a:ext>
                      </a:extLst>
                    </a:blip>
                    <a:srcRect l="2757" t="14005" r="2130" b="4440"/>
                    <a:stretch/>
                  </pic:blipFill>
                  <pic:spPr bwMode="auto">
                    <a:xfrm>
                      <a:off x="0" y="0"/>
                      <a:ext cx="5348376" cy="2173007"/>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796598" w:rsidRPr="00215C0C" w:rsidRDefault="00796598" w:rsidP="00796598">
      <w:pPr>
        <w:spacing w:after="0" w:line="240" w:lineRule="auto"/>
        <w:jc w:val="center"/>
        <w:rPr>
          <w:rFonts w:ascii="Times New Roman" w:hAnsi="Times New Roman" w:cs="Times New Roman"/>
          <w:color w:val="0070C0"/>
          <w:sz w:val="28"/>
          <w:szCs w:val="28"/>
        </w:rPr>
      </w:pPr>
      <w:r>
        <w:rPr>
          <w:rFonts w:ascii="Times New Roman" w:hAnsi="Times New Roman" w:cs="Times New Roman"/>
          <w:sz w:val="28"/>
          <w:szCs w:val="28"/>
        </w:rPr>
        <w:t>Рисунок М.5 – Норвегия</w:t>
      </w:r>
    </w:p>
    <w:p w:rsidR="003F283C" w:rsidRPr="00215C0C" w:rsidRDefault="003F283C" w:rsidP="00215C0C">
      <w:pPr>
        <w:spacing w:after="0" w:line="240" w:lineRule="auto"/>
        <w:rPr>
          <w:rFonts w:ascii="Times New Roman" w:hAnsi="Times New Roman" w:cs="Times New Roman"/>
          <w:color w:val="0070C0"/>
          <w:sz w:val="28"/>
          <w:szCs w:val="28"/>
        </w:rPr>
      </w:pPr>
    </w:p>
    <w:p w:rsidR="003F283C" w:rsidRDefault="00F9356D" w:rsidP="00796598">
      <w:pPr>
        <w:spacing w:after="0" w:line="240" w:lineRule="auto"/>
        <w:jc w:val="center"/>
        <w:rPr>
          <w:rFonts w:ascii="Times New Roman" w:hAnsi="Times New Roman" w:cs="Times New Roman"/>
          <w:color w:val="0070C0"/>
          <w:sz w:val="28"/>
          <w:szCs w:val="28"/>
        </w:rPr>
      </w:pPr>
      <w:r w:rsidRPr="00215C0C">
        <w:rPr>
          <w:rFonts w:ascii="Times New Roman" w:hAnsi="Times New Roman" w:cs="Times New Roman"/>
          <w:noProof/>
          <w:color w:val="0070C0"/>
          <w:sz w:val="28"/>
          <w:szCs w:val="28"/>
          <w:lang w:eastAsia="ru-RU"/>
        </w:rPr>
        <w:drawing>
          <wp:inline distT="0" distB="0" distL="0" distR="0" wp14:anchorId="4467E914" wp14:editId="6165764F">
            <wp:extent cx="5332780" cy="2223820"/>
            <wp:effectExtent l="0" t="0" r="127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2">
                      <a:extLst>
                        <a:ext uri="{28A0092B-C50C-407E-A947-70E740481C1C}">
                          <a14:useLocalDpi xmlns:a14="http://schemas.microsoft.com/office/drawing/2010/main" val="0"/>
                        </a:ext>
                      </a:extLst>
                    </a:blip>
                    <a:srcRect l="2712" t="13517" r="2096" b="4297"/>
                    <a:stretch/>
                  </pic:blipFill>
                  <pic:spPr bwMode="auto">
                    <a:xfrm>
                      <a:off x="0" y="0"/>
                      <a:ext cx="5334984" cy="2224739"/>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796598" w:rsidRPr="00215C0C" w:rsidRDefault="00796598" w:rsidP="00796598">
      <w:pPr>
        <w:spacing w:after="0" w:line="240" w:lineRule="auto"/>
        <w:jc w:val="center"/>
        <w:rPr>
          <w:rFonts w:ascii="Times New Roman" w:hAnsi="Times New Roman" w:cs="Times New Roman"/>
          <w:color w:val="0070C0"/>
          <w:sz w:val="28"/>
          <w:szCs w:val="28"/>
        </w:rPr>
      </w:pPr>
      <w:r>
        <w:rPr>
          <w:rFonts w:ascii="Times New Roman" w:hAnsi="Times New Roman" w:cs="Times New Roman"/>
          <w:sz w:val="28"/>
          <w:szCs w:val="28"/>
        </w:rPr>
        <w:t>Рисунок М.6 – Оман</w:t>
      </w:r>
    </w:p>
    <w:p w:rsidR="00F9356D" w:rsidRPr="00215C0C" w:rsidRDefault="00F9356D" w:rsidP="00215C0C">
      <w:pPr>
        <w:spacing w:after="0" w:line="240" w:lineRule="auto"/>
        <w:rPr>
          <w:rFonts w:ascii="Times New Roman" w:hAnsi="Times New Roman" w:cs="Times New Roman"/>
          <w:color w:val="0070C0"/>
          <w:sz w:val="28"/>
          <w:szCs w:val="28"/>
        </w:rPr>
      </w:pPr>
    </w:p>
    <w:p w:rsidR="00F9356D" w:rsidRPr="00215C0C" w:rsidRDefault="00F9356D" w:rsidP="00215C0C">
      <w:pPr>
        <w:spacing w:after="0" w:line="240" w:lineRule="auto"/>
        <w:rPr>
          <w:rFonts w:ascii="Times New Roman" w:hAnsi="Times New Roman" w:cs="Times New Roman"/>
          <w:color w:val="0070C0"/>
          <w:sz w:val="28"/>
          <w:szCs w:val="28"/>
        </w:rPr>
      </w:pPr>
    </w:p>
    <w:p w:rsidR="003F283C" w:rsidRDefault="00F9356D" w:rsidP="00796598">
      <w:pPr>
        <w:spacing w:after="0" w:line="240" w:lineRule="auto"/>
        <w:jc w:val="center"/>
        <w:rPr>
          <w:rFonts w:ascii="Times New Roman" w:hAnsi="Times New Roman" w:cs="Times New Roman"/>
          <w:b/>
          <w:i/>
          <w:color w:val="0070C0"/>
          <w:sz w:val="28"/>
          <w:szCs w:val="28"/>
        </w:rPr>
      </w:pPr>
      <w:r w:rsidRPr="00215C0C">
        <w:rPr>
          <w:rFonts w:ascii="Times New Roman" w:hAnsi="Times New Roman" w:cs="Times New Roman"/>
          <w:b/>
          <w:i/>
          <w:noProof/>
          <w:color w:val="0070C0"/>
          <w:sz w:val="28"/>
          <w:szCs w:val="28"/>
          <w:lang w:eastAsia="ru-RU"/>
        </w:rPr>
        <w:drawing>
          <wp:inline distT="0" distB="0" distL="0" distR="0" wp14:anchorId="0C78B0EF" wp14:editId="0D287A73">
            <wp:extent cx="5325374" cy="233354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3">
                      <a:extLst>
                        <a:ext uri="{28A0092B-C50C-407E-A947-70E740481C1C}">
                          <a14:useLocalDpi xmlns:a14="http://schemas.microsoft.com/office/drawing/2010/main" val="0"/>
                        </a:ext>
                      </a:extLst>
                    </a:blip>
                    <a:srcRect l="2645" t="12987" r="2270" b="3907"/>
                    <a:stretch/>
                  </pic:blipFill>
                  <pic:spPr bwMode="auto">
                    <a:xfrm>
                      <a:off x="0" y="0"/>
                      <a:ext cx="5342284" cy="2340958"/>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796598" w:rsidRPr="00215C0C" w:rsidRDefault="00796598" w:rsidP="00796598">
      <w:pPr>
        <w:spacing w:after="0" w:line="240" w:lineRule="auto"/>
        <w:jc w:val="center"/>
        <w:rPr>
          <w:rFonts w:ascii="Times New Roman" w:hAnsi="Times New Roman" w:cs="Times New Roman"/>
          <w:b/>
          <w:i/>
          <w:color w:val="0070C0"/>
          <w:sz w:val="28"/>
          <w:szCs w:val="28"/>
        </w:rPr>
      </w:pPr>
      <w:r>
        <w:rPr>
          <w:rFonts w:ascii="Times New Roman" w:hAnsi="Times New Roman" w:cs="Times New Roman"/>
          <w:sz w:val="28"/>
          <w:szCs w:val="28"/>
        </w:rPr>
        <w:t>Рисунок М.7 – Катар</w:t>
      </w:r>
    </w:p>
    <w:p w:rsidR="00F9356D" w:rsidRPr="00215C0C" w:rsidRDefault="00F9356D" w:rsidP="00215C0C">
      <w:pPr>
        <w:spacing w:after="0" w:line="240" w:lineRule="auto"/>
        <w:rPr>
          <w:rFonts w:ascii="Times New Roman" w:hAnsi="Times New Roman" w:cs="Times New Roman"/>
          <w:color w:val="0070C0"/>
          <w:sz w:val="28"/>
          <w:szCs w:val="28"/>
        </w:rPr>
      </w:pPr>
    </w:p>
    <w:p w:rsidR="00F9356D" w:rsidRDefault="00F9356D" w:rsidP="00796598">
      <w:pPr>
        <w:spacing w:after="0" w:line="240" w:lineRule="auto"/>
        <w:jc w:val="center"/>
        <w:rPr>
          <w:rFonts w:ascii="Times New Roman" w:hAnsi="Times New Roman" w:cs="Times New Roman"/>
          <w:color w:val="0070C0"/>
          <w:sz w:val="28"/>
          <w:szCs w:val="28"/>
        </w:rPr>
      </w:pPr>
      <w:r w:rsidRPr="00215C0C">
        <w:rPr>
          <w:rFonts w:ascii="Times New Roman" w:hAnsi="Times New Roman" w:cs="Times New Roman"/>
          <w:noProof/>
          <w:color w:val="0070C0"/>
          <w:sz w:val="28"/>
          <w:szCs w:val="28"/>
          <w:lang w:eastAsia="ru-RU"/>
        </w:rPr>
        <w:drawing>
          <wp:inline distT="0" distB="0" distL="0" distR="0" wp14:anchorId="64EE350A" wp14:editId="2175A15E">
            <wp:extent cx="5142586" cy="2253081"/>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4">
                      <a:extLst>
                        <a:ext uri="{28A0092B-C50C-407E-A947-70E740481C1C}">
                          <a14:useLocalDpi xmlns:a14="http://schemas.microsoft.com/office/drawing/2010/main" val="0"/>
                        </a:ext>
                      </a:extLst>
                    </a:blip>
                    <a:srcRect l="2548" t="14596" r="2548" b="3664"/>
                    <a:stretch/>
                  </pic:blipFill>
                  <pic:spPr bwMode="auto">
                    <a:xfrm>
                      <a:off x="0" y="0"/>
                      <a:ext cx="5141562" cy="2252632"/>
                    </a:xfrm>
                    <a:prstGeom prst="rect">
                      <a:avLst/>
                    </a:prstGeom>
                    <a:noFill/>
                    <a:ln>
                      <a:noFill/>
                    </a:ln>
                    <a:extLst>
                      <a:ext uri="{53640926-AAD7-44D8-BBD7-CCE9431645EC}">
                        <a14:shadowObscured xmlns:a14="http://schemas.microsoft.com/office/drawing/2010/main"/>
                      </a:ext>
                    </a:extLst>
                  </pic:spPr>
                </pic:pic>
              </a:graphicData>
            </a:graphic>
          </wp:inline>
        </w:drawing>
      </w:r>
    </w:p>
    <w:p w:rsidR="00796598" w:rsidRPr="00796598" w:rsidRDefault="00796598" w:rsidP="00796598">
      <w:pPr>
        <w:spacing w:after="0" w:line="240" w:lineRule="auto"/>
        <w:jc w:val="center"/>
        <w:rPr>
          <w:rFonts w:ascii="Times New Roman" w:hAnsi="Times New Roman" w:cs="Times New Roman"/>
          <w:sz w:val="16"/>
          <w:szCs w:val="16"/>
        </w:rPr>
      </w:pPr>
    </w:p>
    <w:p w:rsidR="00796598" w:rsidRPr="00215C0C" w:rsidRDefault="00796598" w:rsidP="00796598">
      <w:pPr>
        <w:spacing w:after="0" w:line="240" w:lineRule="auto"/>
        <w:jc w:val="center"/>
        <w:rPr>
          <w:rFonts w:ascii="Times New Roman" w:hAnsi="Times New Roman" w:cs="Times New Roman"/>
          <w:color w:val="0070C0"/>
          <w:sz w:val="28"/>
          <w:szCs w:val="28"/>
        </w:rPr>
      </w:pPr>
      <w:r>
        <w:rPr>
          <w:rFonts w:ascii="Times New Roman" w:hAnsi="Times New Roman" w:cs="Times New Roman"/>
          <w:sz w:val="28"/>
          <w:szCs w:val="28"/>
        </w:rPr>
        <w:t>Рисунок М.8 – Саудовская Аравия</w:t>
      </w:r>
    </w:p>
    <w:p w:rsidR="009F4E67" w:rsidRPr="00215C0C" w:rsidRDefault="009F4E67" w:rsidP="00215C0C">
      <w:pPr>
        <w:spacing w:after="0" w:line="240" w:lineRule="auto"/>
        <w:jc w:val="right"/>
        <w:rPr>
          <w:rFonts w:ascii="Times New Roman" w:hAnsi="Times New Roman" w:cs="Times New Roman"/>
          <w:b/>
          <w:i/>
          <w:color w:val="0070C0"/>
          <w:sz w:val="28"/>
          <w:szCs w:val="28"/>
        </w:rPr>
      </w:pPr>
    </w:p>
    <w:p w:rsidR="00CB2EA0" w:rsidRPr="00215C0C" w:rsidRDefault="00CB2EA0" w:rsidP="00215C0C">
      <w:pPr>
        <w:spacing w:after="0" w:line="240" w:lineRule="auto"/>
        <w:jc w:val="right"/>
        <w:rPr>
          <w:rFonts w:ascii="Times New Roman" w:hAnsi="Times New Roman" w:cs="Times New Roman"/>
          <w:b/>
          <w:i/>
          <w:color w:val="0070C0"/>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796598" w:rsidRDefault="00796598" w:rsidP="00215C0C">
      <w:pPr>
        <w:spacing w:after="0" w:line="240" w:lineRule="auto"/>
        <w:jc w:val="right"/>
        <w:rPr>
          <w:rFonts w:ascii="Times New Roman" w:hAnsi="Times New Roman" w:cs="Times New Roman"/>
          <w:b/>
          <w:i/>
          <w:sz w:val="28"/>
          <w:szCs w:val="28"/>
        </w:rPr>
      </w:pPr>
    </w:p>
    <w:p w:rsidR="00554AFC" w:rsidRDefault="00796598" w:rsidP="00796598">
      <w:pPr>
        <w:spacing w:after="0" w:line="240" w:lineRule="auto"/>
        <w:jc w:val="center"/>
        <w:rPr>
          <w:rFonts w:ascii="Times New Roman" w:hAnsi="Times New Roman" w:cs="Times New Roman"/>
          <w:b/>
          <w:i/>
          <w:sz w:val="28"/>
          <w:szCs w:val="28"/>
        </w:rPr>
      </w:pPr>
      <w:r w:rsidRPr="00796598">
        <w:rPr>
          <w:rFonts w:ascii="Times New Roman" w:hAnsi="Times New Roman" w:cs="Times New Roman"/>
          <w:b/>
          <w:sz w:val="28"/>
          <w:szCs w:val="28"/>
        </w:rPr>
        <w:t xml:space="preserve">ПРИЛОЖЕНИЕ </w:t>
      </w:r>
      <w:r>
        <w:rPr>
          <w:rFonts w:ascii="Times New Roman" w:hAnsi="Times New Roman" w:cs="Times New Roman"/>
          <w:b/>
          <w:sz w:val="28"/>
          <w:szCs w:val="28"/>
        </w:rPr>
        <w:t>Н</w:t>
      </w:r>
    </w:p>
    <w:p w:rsidR="00796598" w:rsidRPr="00215C0C" w:rsidRDefault="00796598" w:rsidP="00796598">
      <w:pPr>
        <w:spacing w:after="0" w:line="240" w:lineRule="auto"/>
        <w:jc w:val="center"/>
        <w:rPr>
          <w:rFonts w:ascii="Times New Roman" w:hAnsi="Times New Roman" w:cs="Times New Roman"/>
          <w:b/>
          <w:i/>
          <w:sz w:val="28"/>
          <w:szCs w:val="28"/>
        </w:rPr>
      </w:pPr>
    </w:p>
    <w:p w:rsidR="008C27C6" w:rsidRPr="00215C0C" w:rsidRDefault="008C27C6" w:rsidP="00215C0C">
      <w:pPr>
        <w:spacing w:after="0" w:line="240" w:lineRule="auto"/>
        <w:jc w:val="center"/>
        <w:rPr>
          <w:rFonts w:ascii="Times New Roman" w:hAnsi="Times New Roman" w:cs="Times New Roman"/>
          <w:sz w:val="28"/>
          <w:szCs w:val="28"/>
        </w:rPr>
      </w:pPr>
      <w:r w:rsidRPr="00215C0C">
        <w:rPr>
          <w:rFonts w:ascii="Times New Roman" w:hAnsi="Times New Roman" w:cs="Times New Roman"/>
          <w:sz w:val="28"/>
          <w:szCs w:val="28"/>
        </w:rPr>
        <w:t>Прогноз</w:t>
      </w:r>
      <w:r w:rsidR="00112F2A">
        <w:rPr>
          <w:rFonts w:ascii="Times New Roman" w:hAnsi="Times New Roman" w:cs="Times New Roman"/>
          <w:sz w:val="28"/>
          <w:szCs w:val="28"/>
        </w:rPr>
        <w:t xml:space="preserve"> ВВП</w:t>
      </w:r>
      <w:r w:rsidRPr="00215C0C">
        <w:rPr>
          <w:rFonts w:ascii="Times New Roman" w:hAnsi="Times New Roman" w:cs="Times New Roman"/>
          <w:sz w:val="28"/>
          <w:szCs w:val="28"/>
        </w:rPr>
        <w:t>: о</w:t>
      </w:r>
      <w:r w:rsidRPr="00215C0C">
        <w:rPr>
          <w:rFonts w:ascii="Times New Roman" w:eastAsia="Times New Roman" w:hAnsi="Times New Roman" w:cs="Times New Roman"/>
          <w:sz w:val="28"/>
          <w:szCs w:val="28"/>
          <w:lang w:eastAsia="ru-RU"/>
        </w:rPr>
        <w:t xml:space="preserve">сновные предположения и рассуждения </w:t>
      </w:r>
      <w:r w:rsidR="00A45963" w:rsidRPr="00215C0C">
        <w:rPr>
          <w:rFonts w:ascii="Times New Roman" w:eastAsia="Times New Roman" w:hAnsi="Times New Roman" w:cs="Times New Roman"/>
          <w:sz w:val="28"/>
          <w:szCs w:val="28"/>
          <w:lang w:eastAsia="ru-RU"/>
        </w:rPr>
        <w:t xml:space="preserve">касательно модели </w:t>
      </w:r>
    </w:p>
    <w:p w:rsidR="00554AFC" w:rsidRPr="00215C0C" w:rsidRDefault="006B2802" w:rsidP="00215C0C">
      <w:pPr>
        <w:spacing w:after="0" w:line="240" w:lineRule="auto"/>
        <w:jc w:val="both"/>
        <w:rPr>
          <w:rFonts w:ascii="Times New Roman" w:hAnsi="Times New Roman" w:cs="Times New Roman"/>
          <w:sz w:val="28"/>
          <w:szCs w:val="28"/>
        </w:rPr>
      </w:pPr>
      <w:r w:rsidRPr="00215C0C">
        <w:rPr>
          <w:rFonts w:ascii="Times New Roman" w:hAnsi="Times New Roman" w:cs="Times New Roman"/>
          <w:sz w:val="28"/>
          <w:szCs w:val="28"/>
        </w:rPr>
        <w:tab/>
      </w:r>
    </w:p>
    <w:p w:rsidR="00CA53D9" w:rsidRPr="00215C0C" w:rsidRDefault="006B2802" w:rsidP="00796598">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Модель анализа и оценки элементов отчетности, как правило, начинается, с анализа «доходов» объекта исследования, где основные предположения построены на общепринятой схеме любой экономической единицы. При этом важную роль играют исторические показатели и модель строится на предположении, что колебания результатов деятельности объекта исследования могут быть значительными в краткосрочном периоде, но «сглаживаются» в долгосрочном. Поэтому длительность и презентабельность выбранного исторического периода может влиять на «точность» модели. </w:t>
      </w:r>
    </w:p>
    <w:p w:rsidR="009C53D5" w:rsidRPr="00215C0C" w:rsidRDefault="008E7FBC" w:rsidP="00796598">
      <w:pPr>
        <w:spacing w:after="0" w:line="240" w:lineRule="auto"/>
        <w:ind w:firstLine="709"/>
        <w:jc w:val="both"/>
        <w:rPr>
          <w:rFonts w:ascii="Times New Roman" w:hAnsi="Times New Roman" w:cs="Times New Roman"/>
          <w:sz w:val="28"/>
          <w:szCs w:val="28"/>
        </w:rPr>
      </w:pPr>
      <w:r w:rsidRPr="00215C0C">
        <w:rPr>
          <w:rFonts w:ascii="Times New Roman" w:hAnsi="Times New Roman" w:cs="Times New Roman"/>
          <w:sz w:val="28"/>
          <w:szCs w:val="28"/>
        </w:rPr>
        <w:t xml:space="preserve">При прогнозировании ВВП нами охвачены весь исторический период независимого Казахстана. </w:t>
      </w:r>
      <w:r w:rsidR="00B442F7" w:rsidRPr="00215C0C">
        <w:rPr>
          <w:rFonts w:ascii="Times New Roman" w:hAnsi="Times New Roman" w:cs="Times New Roman"/>
          <w:sz w:val="28"/>
          <w:szCs w:val="28"/>
        </w:rPr>
        <w:t xml:space="preserve">Прогнозные ВВП рассчитаны с применением </w:t>
      </w:r>
      <w:r w:rsidR="00B442F7" w:rsidRPr="00215C0C">
        <w:rPr>
          <w:rFonts w:ascii="Times New Roman" w:hAnsi="Times New Roman" w:cs="Times New Roman"/>
          <w:color w:val="000000"/>
          <w:sz w:val="28"/>
          <w:szCs w:val="28"/>
          <w:shd w:val="clear" w:color="auto" w:fill="FFFFFF"/>
        </w:rPr>
        <w:t>метода линейной регрессии</w:t>
      </w:r>
      <w:r w:rsidR="00181D87" w:rsidRPr="00215C0C">
        <w:rPr>
          <w:rFonts w:ascii="Times New Roman" w:hAnsi="Times New Roman" w:cs="Times New Roman"/>
          <w:color w:val="000000"/>
          <w:sz w:val="28"/>
          <w:szCs w:val="28"/>
          <w:shd w:val="clear" w:color="auto" w:fill="FFFFFF"/>
        </w:rPr>
        <w:t>,</w:t>
      </w:r>
      <w:r w:rsidR="00B442F7" w:rsidRPr="00215C0C">
        <w:rPr>
          <w:rFonts w:ascii="Times New Roman" w:hAnsi="Times New Roman" w:cs="Times New Roman"/>
          <w:color w:val="000000"/>
          <w:sz w:val="28"/>
          <w:szCs w:val="28"/>
          <w:shd w:val="clear" w:color="auto" w:fill="FFFFFF"/>
        </w:rPr>
        <w:t xml:space="preserve"> встроенного в </w:t>
      </w:r>
      <w:r w:rsidR="00B442F7" w:rsidRPr="00215C0C">
        <w:rPr>
          <w:rFonts w:ascii="Times New Roman" w:hAnsi="Times New Roman" w:cs="Times New Roman"/>
          <w:color w:val="000000"/>
          <w:sz w:val="28"/>
          <w:szCs w:val="28"/>
          <w:shd w:val="clear" w:color="auto" w:fill="FFFFFF"/>
          <w:lang w:val="en-US"/>
        </w:rPr>
        <w:t>Excel</w:t>
      </w:r>
      <w:r w:rsidR="00B442F7" w:rsidRPr="00215C0C">
        <w:rPr>
          <w:rFonts w:ascii="Times New Roman" w:hAnsi="Times New Roman" w:cs="Times New Roman"/>
          <w:color w:val="000000"/>
          <w:sz w:val="28"/>
          <w:szCs w:val="28"/>
          <w:shd w:val="clear" w:color="auto" w:fill="FFFFFF"/>
        </w:rPr>
        <w:t xml:space="preserve">.  </w:t>
      </w:r>
    </w:p>
    <w:sectPr w:rsidR="009C53D5" w:rsidRPr="00215C0C" w:rsidSect="00552984">
      <w:footerReference w:type="default" r:id="rId13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B12" w:rsidRDefault="00656B12" w:rsidP="00A05491">
      <w:pPr>
        <w:spacing w:after="0" w:line="240" w:lineRule="auto"/>
      </w:pPr>
      <w:r>
        <w:separator/>
      </w:r>
    </w:p>
  </w:endnote>
  <w:endnote w:type="continuationSeparator" w:id="0">
    <w:p w:rsidR="00656B12" w:rsidRDefault="00656B12" w:rsidP="00A0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GaramondPro-Regular">
    <w:altName w:val="Yu Gothic UI"/>
    <w:panose1 w:val="00000000000000000000"/>
    <w:charset w:val="80"/>
    <w:family w:val="auto"/>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 w:name="Times New Roman,BoldItalic">
    <w:altName w:val="Yu Gothic UI"/>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526995"/>
      <w:docPartObj>
        <w:docPartGallery w:val="Page Numbers (Bottom of Page)"/>
        <w:docPartUnique/>
      </w:docPartObj>
    </w:sdtPr>
    <w:sdtEndPr>
      <w:rPr>
        <w:rFonts w:ascii="Times New Roman" w:hAnsi="Times New Roman" w:cs="Times New Roman"/>
        <w:sz w:val="24"/>
        <w:szCs w:val="24"/>
      </w:rPr>
    </w:sdtEndPr>
    <w:sdtContent>
      <w:p w:rsidR="00E01FD5" w:rsidRPr="00BE1DC4" w:rsidRDefault="00E01FD5" w:rsidP="00B97135">
        <w:pPr>
          <w:pStyle w:val="af6"/>
          <w:jc w:val="center"/>
          <w:rPr>
            <w:rFonts w:ascii="Times New Roman" w:hAnsi="Times New Roman" w:cs="Times New Roman"/>
            <w:sz w:val="24"/>
            <w:szCs w:val="24"/>
          </w:rPr>
        </w:pPr>
        <w:r w:rsidRPr="00BE1DC4">
          <w:rPr>
            <w:rFonts w:ascii="Times New Roman" w:hAnsi="Times New Roman" w:cs="Times New Roman"/>
            <w:sz w:val="24"/>
            <w:szCs w:val="24"/>
          </w:rPr>
          <w:fldChar w:fldCharType="begin"/>
        </w:r>
        <w:r w:rsidRPr="00BE1DC4">
          <w:rPr>
            <w:rFonts w:ascii="Times New Roman" w:hAnsi="Times New Roman" w:cs="Times New Roman"/>
            <w:sz w:val="24"/>
            <w:szCs w:val="24"/>
          </w:rPr>
          <w:instrText>PAGE   \* MERGEFORMAT</w:instrText>
        </w:r>
        <w:r w:rsidRPr="00BE1DC4">
          <w:rPr>
            <w:rFonts w:ascii="Times New Roman" w:hAnsi="Times New Roman" w:cs="Times New Roman"/>
            <w:sz w:val="24"/>
            <w:szCs w:val="24"/>
          </w:rPr>
          <w:fldChar w:fldCharType="separate"/>
        </w:r>
        <w:r w:rsidR="008B1877">
          <w:rPr>
            <w:rFonts w:ascii="Times New Roman" w:hAnsi="Times New Roman" w:cs="Times New Roman"/>
            <w:noProof/>
            <w:sz w:val="24"/>
            <w:szCs w:val="24"/>
          </w:rPr>
          <w:t>1</w:t>
        </w:r>
        <w:r w:rsidRPr="00BE1DC4">
          <w:rPr>
            <w:rFonts w:ascii="Times New Roman" w:hAnsi="Times New Roman" w:cs="Times New Roman"/>
            <w:sz w:val="24"/>
            <w:szCs w:val="24"/>
          </w:rPr>
          <w:fldChar w:fldCharType="end"/>
        </w:r>
      </w:p>
    </w:sdtContent>
  </w:sdt>
  <w:p w:rsidR="00E01FD5" w:rsidRDefault="00E01FD5">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B12" w:rsidRDefault="00656B12" w:rsidP="00A05491">
      <w:pPr>
        <w:spacing w:after="0" w:line="240" w:lineRule="auto"/>
      </w:pPr>
      <w:r>
        <w:separator/>
      </w:r>
    </w:p>
  </w:footnote>
  <w:footnote w:type="continuationSeparator" w:id="0">
    <w:p w:rsidR="00656B12" w:rsidRDefault="00656B12" w:rsidP="00A05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43052"/>
    <w:multiLevelType w:val="multilevel"/>
    <w:tmpl w:val="A5C030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60" w:hanging="1080"/>
      </w:pPr>
      <w:rPr>
        <w:rFonts w:ascii="Times New Roman" w:eastAsiaTheme="minorHAnsi"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B5FE4"/>
    <w:multiLevelType w:val="hybridMultilevel"/>
    <w:tmpl w:val="CF54663A"/>
    <w:lvl w:ilvl="0" w:tplc="F760CDD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91011"/>
    <w:multiLevelType w:val="hybridMultilevel"/>
    <w:tmpl w:val="C18A6E32"/>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CE16D9"/>
    <w:multiLevelType w:val="hybridMultilevel"/>
    <w:tmpl w:val="DAFECA42"/>
    <w:lvl w:ilvl="0" w:tplc="ACEE9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AEB55C5"/>
    <w:multiLevelType w:val="hybridMultilevel"/>
    <w:tmpl w:val="4A18D710"/>
    <w:lvl w:ilvl="0" w:tplc="F8CA1CA8">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966106"/>
    <w:multiLevelType w:val="hybridMultilevel"/>
    <w:tmpl w:val="D0D61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D25490"/>
    <w:multiLevelType w:val="hybridMultilevel"/>
    <w:tmpl w:val="BA06E79A"/>
    <w:lvl w:ilvl="0" w:tplc="587E33CA">
      <w:start w:val="1"/>
      <w:numFmt w:val="decimal"/>
      <w:lvlText w:val="%1."/>
      <w:lvlJc w:val="left"/>
      <w:pPr>
        <w:ind w:left="1069" w:hanging="360"/>
      </w:pPr>
      <w:rPr>
        <w:rFonts w:hint="default"/>
      </w:rPr>
    </w:lvl>
    <w:lvl w:ilvl="1" w:tplc="9DAA0618">
      <w:start w:val="21"/>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9567221"/>
    <w:multiLevelType w:val="hybridMultilevel"/>
    <w:tmpl w:val="D450977C"/>
    <w:lvl w:ilvl="0" w:tplc="126C04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CFC067B"/>
    <w:multiLevelType w:val="hybridMultilevel"/>
    <w:tmpl w:val="F2507D16"/>
    <w:lvl w:ilvl="0" w:tplc="11D8D284">
      <w:start w:val="1"/>
      <w:numFmt w:val="bullet"/>
      <w:lvlText w:val="–"/>
      <w:lvlJc w:val="left"/>
      <w:pPr>
        <w:ind w:left="720" w:hanging="360"/>
      </w:pPr>
      <w:rPr>
        <w:rFonts w:ascii="Times New Roman" w:hAnsi="Times New Roman"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C00043"/>
    <w:multiLevelType w:val="hybridMultilevel"/>
    <w:tmpl w:val="DBCCC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7D56E3"/>
    <w:multiLevelType w:val="hybridMultilevel"/>
    <w:tmpl w:val="B50AE8C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F52FED"/>
    <w:multiLevelType w:val="multilevel"/>
    <w:tmpl w:val="BB727854"/>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1226A6F"/>
    <w:multiLevelType w:val="hybridMultilevel"/>
    <w:tmpl w:val="346098D6"/>
    <w:lvl w:ilvl="0" w:tplc="A678F72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44C4FF9"/>
    <w:multiLevelType w:val="hybridMultilevel"/>
    <w:tmpl w:val="F300D61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BD691B"/>
    <w:multiLevelType w:val="hybridMultilevel"/>
    <w:tmpl w:val="3DE4D842"/>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A235A"/>
    <w:multiLevelType w:val="hybridMultilevel"/>
    <w:tmpl w:val="ADC4AA46"/>
    <w:lvl w:ilvl="0" w:tplc="9656FD32">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4E77783F"/>
    <w:multiLevelType w:val="hybridMultilevel"/>
    <w:tmpl w:val="C1A2112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21837F6"/>
    <w:multiLevelType w:val="multilevel"/>
    <w:tmpl w:val="7034E28C"/>
    <w:lvl w:ilvl="0">
      <w:start w:val="1"/>
      <w:numFmt w:val="decimal"/>
      <w:lvlText w:val="%1."/>
      <w:lvlJc w:val="left"/>
      <w:pPr>
        <w:ind w:left="450" w:hanging="450"/>
      </w:pPr>
      <w:rPr>
        <w:rFonts w:hint="default"/>
      </w:rPr>
    </w:lvl>
    <w:lvl w:ilvl="1">
      <w:start w:val="1"/>
      <w:numFmt w:val="decimal"/>
      <w:lvlText w:val="%2.1"/>
      <w:lvlJc w:val="left"/>
      <w:pPr>
        <w:ind w:left="720" w:hanging="720"/>
      </w:pPr>
      <w:rPr>
        <w:rFonts w:hint="default"/>
        <w:sz w:val="28"/>
        <w:szCs w:val="28"/>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328653C"/>
    <w:multiLevelType w:val="hybridMultilevel"/>
    <w:tmpl w:val="AD90156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3A946D3"/>
    <w:multiLevelType w:val="multilevel"/>
    <w:tmpl w:val="8680646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75931D0"/>
    <w:multiLevelType w:val="hybridMultilevel"/>
    <w:tmpl w:val="1BE6B73C"/>
    <w:lvl w:ilvl="0" w:tplc="FDBA930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15:restartNumberingAfterBreak="0">
    <w:nsid w:val="57867A0A"/>
    <w:multiLevelType w:val="hybridMultilevel"/>
    <w:tmpl w:val="507AEAF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0B00AB"/>
    <w:multiLevelType w:val="hybridMultilevel"/>
    <w:tmpl w:val="7DD0216C"/>
    <w:lvl w:ilvl="0" w:tplc="88C20950">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9F22AF8"/>
    <w:multiLevelType w:val="multilevel"/>
    <w:tmpl w:val="448E8EEE"/>
    <w:lvl w:ilvl="0">
      <w:start w:val="1"/>
      <w:numFmt w:val="decimal"/>
      <w:lvlText w:val="%1"/>
      <w:lvlJc w:val="left"/>
      <w:rPr>
        <w:rFonts w:hint="defaul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F1F566E"/>
    <w:multiLevelType w:val="multilevel"/>
    <w:tmpl w:val="7034E28C"/>
    <w:lvl w:ilvl="0">
      <w:start w:val="1"/>
      <w:numFmt w:val="decimal"/>
      <w:lvlText w:val="%1."/>
      <w:lvlJc w:val="left"/>
      <w:pPr>
        <w:ind w:left="450" w:hanging="450"/>
      </w:pPr>
      <w:rPr>
        <w:rFonts w:hint="default"/>
      </w:rPr>
    </w:lvl>
    <w:lvl w:ilvl="1">
      <w:start w:val="1"/>
      <w:numFmt w:val="decimal"/>
      <w:lvlText w:val="%2.1"/>
      <w:lvlJc w:val="left"/>
      <w:pPr>
        <w:ind w:left="720" w:hanging="720"/>
      </w:pPr>
      <w:rPr>
        <w:rFonts w:hint="default"/>
        <w:sz w:val="28"/>
        <w:szCs w:val="28"/>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55334AE"/>
    <w:multiLevelType w:val="hybridMultilevel"/>
    <w:tmpl w:val="75E083D8"/>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E241A"/>
    <w:multiLevelType w:val="multilevel"/>
    <w:tmpl w:val="E3EEA51A"/>
    <w:lvl w:ilvl="0">
      <w:start w:val="1"/>
      <w:numFmt w:val="decimal"/>
      <w:lvlText w:val="%1."/>
      <w:lvlJc w:val="left"/>
      <w:pPr>
        <w:ind w:left="450" w:hanging="450"/>
      </w:pPr>
      <w:rPr>
        <w:rFonts w:hint="default"/>
        <w:sz w:val="28"/>
      </w:rPr>
    </w:lvl>
    <w:lvl w:ilvl="1">
      <w:start w:val="1"/>
      <w:numFmt w:val="decimal"/>
      <w:lvlText w:val="%2.1"/>
      <w:lvlJc w:val="left"/>
      <w:pPr>
        <w:ind w:left="450" w:hanging="450"/>
      </w:pPr>
      <w:rPr>
        <w:rFonts w:hint="default"/>
        <w:sz w:val="28"/>
      </w:rPr>
    </w:lvl>
    <w:lvl w:ilvl="2">
      <w:start w:val="1"/>
      <w:numFmt w:val="decimal"/>
      <w:lvlText w:val="%1.%2.%3."/>
      <w:lvlJc w:val="left"/>
      <w:pPr>
        <w:ind w:left="450" w:hanging="45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720" w:hanging="720"/>
      </w:pPr>
      <w:rPr>
        <w:rFonts w:hint="default"/>
        <w:sz w:val="28"/>
      </w:rPr>
    </w:lvl>
    <w:lvl w:ilvl="5">
      <w:start w:val="1"/>
      <w:numFmt w:val="decimal"/>
      <w:lvlText w:val="%1.%2.%3.%4.%5.%6."/>
      <w:lvlJc w:val="left"/>
      <w:pPr>
        <w:ind w:left="720" w:hanging="72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080" w:hanging="1080"/>
      </w:pPr>
      <w:rPr>
        <w:rFonts w:hint="default"/>
        <w:sz w:val="28"/>
      </w:rPr>
    </w:lvl>
    <w:lvl w:ilvl="8">
      <w:start w:val="1"/>
      <w:numFmt w:val="decimal"/>
      <w:lvlText w:val="%1.%2.%3.%4.%5.%6.%7.%8.%9."/>
      <w:lvlJc w:val="left"/>
      <w:pPr>
        <w:ind w:left="1080" w:hanging="1080"/>
      </w:pPr>
      <w:rPr>
        <w:rFonts w:hint="default"/>
        <w:sz w:val="28"/>
      </w:rPr>
    </w:lvl>
  </w:abstractNum>
  <w:num w:numId="1">
    <w:abstractNumId w:val="17"/>
  </w:num>
  <w:num w:numId="2">
    <w:abstractNumId w:val="20"/>
  </w:num>
  <w:num w:numId="3">
    <w:abstractNumId w:val="22"/>
  </w:num>
  <w:num w:numId="4">
    <w:abstractNumId w:val="26"/>
  </w:num>
  <w:num w:numId="5">
    <w:abstractNumId w:val="5"/>
  </w:num>
  <w:num w:numId="6">
    <w:abstractNumId w:val="1"/>
  </w:num>
  <w:num w:numId="7">
    <w:abstractNumId w:val="14"/>
  </w:num>
  <w:num w:numId="8">
    <w:abstractNumId w:val="6"/>
  </w:num>
  <w:num w:numId="9">
    <w:abstractNumId w:val="12"/>
  </w:num>
  <w:num w:numId="10">
    <w:abstractNumId w:val="7"/>
  </w:num>
  <w:num w:numId="11">
    <w:abstractNumId w:val="4"/>
  </w:num>
  <w:num w:numId="12">
    <w:abstractNumId w:val="2"/>
  </w:num>
  <w:num w:numId="13">
    <w:abstractNumId w:val="21"/>
  </w:num>
  <w:num w:numId="14">
    <w:abstractNumId w:val="15"/>
  </w:num>
  <w:num w:numId="15">
    <w:abstractNumId w:val="18"/>
  </w:num>
  <w:num w:numId="16">
    <w:abstractNumId w:val="16"/>
  </w:num>
  <w:num w:numId="17">
    <w:abstractNumId w:val="25"/>
  </w:num>
  <w:num w:numId="18">
    <w:abstractNumId w:val="23"/>
  </w:num>
  <w:num w:numId="19">
    <w:abstractNumId w:val="0"/>
  </w:num>
  <w:num w:numId="20">
    <w:abstractNumId w:val="3"/>
  </w:num>
  <w:num w:numId="21">
    <w:abstractNumId w:val="9"/>
  </w:num>
  <w:num w:numId="22">
    <w:abstractNumId w:val="13"/>
  </w:num>
  <w:num w:numId="23">
    <w:abstractNumId w:val="10"/>
  </w:num>
  <w:num w:numId="24">
    <w:abstractNumId w:val="8"/>
  </w:num>
  <w:num w:numId="25">
    <w:abstractNumId w:val="24"/>
  </w:num>
  <w:num w:numId="26">
    <w:abstractNumId w:val="11"/>
  </w:num>
  <w:num w:numId="27">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EF"/>
    <w:rsid w:val="00000E06"/>
    <w:rsid w:val="00000F57"/>
    <w:rsid w:val="00003139"/>
    <w:rsid w:val="00003253"/>
    <w:rsid w:val="00003BD0"/>
    <w:rsid w:val="000045EB"/>
    <w:rsid w:val="000054AA"/>
    <w:rsid w:val="0000674C"/>
    <w:rsid w:val="000067FE"/>
    <w:rsid w:val="00006AC2"/>
    <w:rsid w:val="00006F2C"/>
    <w:rsid w:val="00010E6C"/>
    <w:rsid w:val="0001136A"/>
    <w:rsid w:val="00011AB8"/>
    <w:rsid w:val="000139BE"/>
    <w:rsid w:val="00014612"/>
    <w:rsid w:val="000150B5"/>
    <w:rsid w:val="00015A84"/>
    <w:rsid w:val="00015D65"/>
    <w:rsid w:val="00016436"/>
    <w:rsid w:val="00017E71"/>
    <w:rsid w:val="0002079B"/>
    <w:rsid w:val="00021A6A"/>
    <w:rsid w:val="00021F9F"/>
    <w:rsid w:val="00023BFF"/>
    <w:rsid w:val="00024611"/>
    <w:rsid w:val="00025A03"/>
    <w:rsid w:val="00026044"/>
    <w:rsid w:val="000264D2"/>
    <w:rsid w:val="00026D6A"/>
    <w:rsid w:val="0002703F"/>
    <w:rsid w:val="00027322"/>
    <w:rsid w:val="000301E6"/>
    <w:rsid w:val="00030DC2"/>
    <w:rsid w:val="00031758"/>
    <w:rsid w:val="00031904"/>
    <w:rsid w:val="000323B1"/>
    <w:rsid w:val="00032502"/>
    <w:rsid w:val="00033432"/>
    <w:rsid w:val="00033546"/>
    <w:rsid w:val="000346EA"/>
    <w:rsid w:val="00034D16"/>
    <w:rsid w:val="00034D96"/>
    <w:rsid w:val="00036D79"/>
    <w:rsid w:val="00037763"/>
    <w:rsid w:val="00037901"/>
    <w:rsid w:val="000402CC"/>
    <w:rsid w:val="0004075B"/>
    <w:rsid w:val="00041FD6"/>
    <w:rsid w:val="0004322A"/>
    <w:rsid w:val="000437DE"/>
    <w:rsid w:val="00044178"/>
    <w:rsid w:val="00046642"/>
    <w:rsid w:val="00046926"/>
    <w:rsid w:val="00047FCE"/>
    <w:rsid w:val="000500B6"/>
    <w:rsid w:val="00051C06"/>
    <w:rsid w:val="000527C5"/>
    <w:rsid w:val="00053F44"/>
    <w:rsid w:val="00054B44"/>
    <w:rsid w:val="00055618"/>
    <w:rsid w:val="000559E1"/>
    <w:rsid w:val="00055BE3"/>
    <w:rsid w:val="00056986"/>
    <w:rsid w:val="00056EFB"/>
    <w:rsid w:val="00057530"/>
    <w:rsid w:val="00062F1E"/>
    <w:rsid w:val="000633C4"/>
    <w:rsid w:val="00063AFD"/>
    <w:rsid w:val="00064BD5"/>
    <w:rsid w:val="00066A47"/>
    <w:rsid w:val="000712DE"/>
    <w:rsid w:val="000723DA"/>
    <w:rsid w:val="000727C4"/>
    <w:rsid w:val="00073000"/>
    <w:rsid w:val="0007484A"/>
    <w:rsid w:val="0007534A"/>
    <w:rsid w:val="00075E46"/>
    <w:rsid w:val="00075EFE"/>
    <w:rsid w:val="00077C19"/>
    <w:rsid w:val="00080945"/>
    <w:rsid w:val="000812C1"/>
    <w:rsid w:val="00081A10"/>
    <w:rsid w:val="00084333"/>
    <w:rsid w:val="00084E1A"/>
    <w:rsid w:val="00085050"/>
    <w:rsid w:val="00086179"/>
    <w:rsid w:val="0008674F"/>
    <w:rsid w:val="00087704"/>
    <w:rsid w:val="000877D3"/>
    <w:rsid w:val="00087EF1"/>
    <w:rsid w:val="000910A9"/>
    <w:rsid w:val="000921EB"/>
    <w:rsid w:val="00093445"/>
    <w:rsid w:val="00093494"/>
    <w:rsid w:val="000937B4"/>
    <w:rsid w:val="00093B58"/>
    <w:rsid w:val="00097416"/>
    <w:rsid w:val="00097722"/>
    <w:rsid w:val="000A0527"/>
    <w:rsid w:val="000A0923"/>
    <w:rsid w:val="000A1784"/>
    <w:rsid w:val="000A2014"/>
    <w:rsid w:val="000A3C5C"/>
    <w:rsid w:val="000A431C"/>
    <w:rsid w:val="000A467F"/>
    <w:rsid w:val="000A5936"/>
    <w:rsid w:val="000A5979"/>
    <w:rsid w:val="000B0272"/>
    <w:rsid w:val="000B3426"/>
    <w:rsid w:val="000B3FC2"/>
    <w:rsid w:val="000B4221"/>
    <w:rsid w:val="000B4B1D"/>
    <w:rsid w:val="000B55D8"/>
    <w:rsid w:val="000B59AF"/>
    <w:rsid w:val="000C0390"/>
    <w:rsid w:val="000C1279"/>
    <w:rsid w:val="000C209E"/>
    <w:rsid w:val="000C2A97"/>
    <w:rsid w:val="000C35E3"/>
    <w:rsid w:val="000C3722"/>
    <w:rsid w:val="000C623F"/>
    <w:rsid w:val="000C6F6C"/>
    <w:rsid w:val="000D053A"/>
    <w:rsid w:val="000D25EE"/>
    <w:rsid w:val="000D3F26"/>
    <w:rsid w:val="000D410D"/>
    <w:rsid w:val="000D430E"/>
    <w:rsid w:val="000D5328"/>
    <w:rsid w:val="000D759F"/>
    <w:rsid w:val="000D787C"/>
    <w:rsid w:val="000D7FCB"/>
    <w:rsid w:val="000E08D1"/>
    <w:rsid w:val="000E20EB"/>
    <w:rsid w:val="000E29F3"/>
    <w:rsid w:val="000E6367"/>
    <w:rsid w:val="000E7628"/>
    <w:rsid w:val="000F014A"/>
    <w:rsid w:val="000F0DBC"/>
    <w:rsid w:val="000F0E5D"/>
    <w:rsid w:val="000F2676"/>
    <w:rsid w:val="000F28D8"/>
    <w:rsid w:val="000F392B"/>
    <w:rsid w:val="000F40D1"/>
    <w:rsid w:val="000F6783"/>
    <w:rsid w:val="000F6DA4"/>
    <w:rsid w:val="000F73D1"/>
    <w:rsid w:val="000F74EF"/>
    <w:rsid w:val="000F7594"/>
    <w:rsid w:val="001001D1"/>
    <w:rsid w:val="00101A6C"/>
    <w:rsid w:val="00101C16"/>
    <w:rsid w:val="001021A2"/>
    <w:rsid w:val="00103122"/>
    <w:rsid w:val="0010402F"/>
    <w:rsid w:val="00104226"/>
    <w:rsid w:val="001060EE"/>
    <w:rsid w:val="00106D83"/>
    <w:rsid w:val="001077B3"/>
    <w:rsid w:val="001118D0"/>
    <w:rsid w:val="00112399"/>
    <w:rsid w:val="00112616"/>
    <w:rsid w:val="00112E63"/>
    <w:rsid w:val="00112F2A"/>
    <w:rsid w:val="0011308D"/>
    <w:rsid w:val="001132D1"/>
    <w:rsid w:val="00113826"/>
    <w:rsid w:val="00114BE6"/>
    <w:rsid w:val="0011598B"/>
    <w:rsid w:val="0012240A"/>
    <w:rsid w:val="00122C6E"/>
    <w:rsid w:val="0012300D"/>
    <w:rsid w:val="00123ADC"/>
    <w:rsid w:val="00123B86"/>
    <w:rsid w:val="00124A01"/>
    <w:rsid w:val="00124A0C"/>
    <w:rsid w:val="00125103"/>
    <w:rsid w:val="00125319"/>
    <w:rsid w:val="00127A1C"/>
    <w:rsid w:val="00130122"/>
    <w:rsid w:val="0013014E"/>
    <w:rsid w:val="001302D8"/>
    <w:rsid w:val="00130B6A"/>
    <w:rsid w:val="001314F4"/>
    <w:rsid w:val="001329EF"/>
    <w:rsid w:val="00132D6E"/>
    <w:rsid w:val="00133829"/>
    <w:rsid w:val="00134E7A"/>
    <w:rsid w:val="00135F88"/>
    <w:rsid w:val="00136372"/>
    <w:rsid w:val="0013720F"/>
    <w:rsid w:val="00142C40"/>
    <w:rsid w:val="00143F6B"/>
    <w:rsid w:val="00145496"/>
    <w:rsid w:val="001462C4"/>
    <w:rsid w:val="001464C0"/>
    <w:rsid w:val="0014706A"/>
    <w:rsid w:val="00150D17"/>
    <w:rsid w:val="0015126A"/>
    <w:rsid w:val="001522FB"/>
    <w:rsid w:val="00152595"/>
    <w:rsid w:val="00153538"/>
    <w:rsid w:val="0015367B"/>
    <w:rsid w:val="0015369D"/>
    <w:rsid w:val="001546E5"/>
    <w:rsid w:val="00154D44"/>
    <w:rsid w:val="00157C57"/>
    <w:rsid w:val="0016042F"/>
    <w:rsid w:val="00162041"/>
    <w:rsid w:val="00162109"/>
    <w:rsid w:val="00165596"/>
    <w:rsid w:val="00165B31"/>
    <w:rsid w:val="00165E7A"/>
    <w:rsid w:val="00166A97"/>
    <w:rsid w:val="0017028A"/>
    <w:rsid w:val="00170CA0"/>
    <w:rsid w:val="00171A33"/>
    <w:rsid w:val="00171A38"/>
    <w:rsid w:val="00171BEB"/>
    <w:rsid w:val="00171CFB"/>
    <w:rsid w:val="00171D02"/>
    <w:rsid w:val="00172947"/>
    <w:rsid w:val="00172E41"/>
    <w:rsid w:val="00174292"/>
    <w:rsid w:val="00175789"/>
    <w:rsid w:val="00176234"/>
    <w:rsid w:val="00176836"/>
    <w:rsid w:val="00176C2F"/>
    <w:rsid w:val="0017709A"/>
    <w:rsid w:val="00180C14"/>
    <w:rsid w:val="00181915"/>
    <w:rsid w:val="00181D87"/>
    <w:rsid w:val="00182346"/>
    <w:rsid w:val="00182B95"/>
    <w:rsid w:val="00182C5B"/>
    <w:rsid w:val="0018683B"/>
    <w:rsid w:val="00186C2D"/>
    <w:rsid w:val="00190E2E"/>
    <w:rsid w:val="001943C4"/>
    <w:rsid w:val="00194DAD"/>
    <w:rsid w:val="00195EA3"/>
    <w:rsid w:val="001968CD"/>
    <w:rsid w:val="0019723F"/>
    <w:rsid w:val="00197379"/>
    <w:rsid w:val="001A04FF"/>
    <w:rsid w:val="001A4C15"/>
    <w:rsid w:val="001A6941"/>
    <w:rsid w:val="001A6F07"/>
    <w:rsid w:val="001B126C"/>
    <w:rsid w:val="001B1B6E"/>
    <w:rsid w:val="001B1DC3"/>
    <w:rsid w:val="001B1DD4"/>
    <w:rsid w:val="001B27EE"/>
    <w:rsid w:val="001B3AE2"/>
    <w:rsid w:val="001B5C81"/>
    <w:rsid w:val="001B61FB"/>
    <w:rsid w:val="001B77A0"/>
    <w:rsid w:val="001C0641"/>
    <w:rsid w:val="001C1094"/>
    <w:rsid w:val="001C3126"/>
    <w:rsid w:val="001C35F2"/>
    <w:rsid w:val="001C4062"/>
    <w:rsid w:val="001C5447"/>
    <w:rsid w:val="001C617F"/>
    <w:rsid w:val="001C6610"/>
    <w:rsid w:val="001D0F4E"/>
    <w:rsid w:val="001D1017"/>
    <w:rsid w:val="001D2A63"/>
    <w:rsid w:val="001D3D88"/>
    <w:rsid w:val="001D4D10"/>
    <w:rsid w:val="001D4D52"/>
    <w:rsid w:val="001D50B0"/>
    <w:rsid w:val="001D6A2F"/>
    <w:rsid w:val="001D6D16"/>
    <w:rsid w:val="001D7523"/>
    <w:rsid w:val="001D7FD8"/>
    <w:rsid w:val="001E03AA"/>
    <w:rsid w:val="001E0A37"/>
    <w:rsid w:val="001E0BCC"/>
    <w:rsid w:val="001E0C2E"/>
    <w:rsid w:val="001E2E03"/>
    <w:rsid w:val="001E334E"/>
    <w:rsid w:val="001E33DD"/>
    <w:rsid w:val="001E4324"/>
    <w:rsid w:val="001E4FA5"/>
    <w:rsid w:val="001E50D9"/>
    <w:rsid w:val="001E5FAC"/>
    <w:rsid w:val="001E7B1F"/>
    <w:rsid w:val="001F0C0B"/>
    <w:rsid w:val="001F1098"/>
    <w:rsid w:val="001F15CF"/>
    <w:rsid w:val="001F1DE8"/>
    <w:rsid w:val="001F207B"/>
    <w:rsid w:val="001F2312"/>
    <w:rsid w:val="001F2E0A"/>
    <w:rsid w:val="001F44C7"/>
    <w:rsid w:val="001F4B18"/>
    <w:rsid w:val="001F5AD1"/>
    <w:rsid w:val="001F60EC"/>
    <w:rsid w:val="001F6E53"/>
    <w:rsid w:val="001F74BA"/>
    <w:rsid w:val="001F7CE5"/>
    <w:rsid w:val="002005BF"/>
    <w:rsid w:val="00201107"/>
    <w:rsid w:val="00202E0C"/>
    <w:rsid w:val="00203DB1"/>
    <w:rsid w:val="0020525B"/>
    <w:rsid w:val="00205F36"/>
    <w:rsid w:val="00205F9B"/>
    <w:rsid w:val="002064E1"/>
    <w:rsid w:val="002107D0"/>
    <w:rsid w:val="0021148C"/>
    <w:rsid w:val="002115B4"/>
    <w:rsid w:val="002116E6"/>
    <w:rsid w:val="00213F62"/>
    <w:rsid w:val="00214846"/>
    <w:rsid w:val="00215C0C"/>
    <w:rsid w:val="00215D86"/>
    <w:rsid w:val="00220427"/>
    <w:rsid w:val="00220BEF"/>
    <w:rsid w:val="0022193D"/>
    <w:rsid w:val="00222CBE"/>
    <w:rsid w:val="00223246"/>
    <w:rsid w:val="00224653"/>
    <w:rsid w:val="00227A0F"/>
    <w:rsid w:val="00230507"/>
    <w:rsid w:val="002307B4"/>
    <w:rsid w:val="00231B73"/>
    <w:rsid w:val="00234266"/>
    <w:rsid w:val="0023463E"/>
    <w:rsid w:val="0023526C"/>
    <w:rsid w:val="002354EF"/>
    <w:rsid w:val="002355B5"/>
    <w:rsid w:val="002360D5"/>
    <w:rsid w:val="0023713B"/>
    <w:rsid w:val="00241E6B"/>
    <w:rsid w:val="00242288"/>
    <w:rsid w:val="002429D6"/>
    <w:rsid w:val="00244FD8"/>
    <w:rsid w:val="0024506C"/>
    <w:rsid w:val="00245423"/>
    <w:rsid w:val="002456A3"/>
    <w:rsid w:val="00245A45"/>
    <w:rsid w:val="00245A58"/>
    <w:rsid w:val="00245C6D"/>
    <w:rsid w:val="002463CA"/>
    <w:rsid w:val="00246FF3"/>
    <w:rsid w:val="00247573"/>
    <w:rsid w:val="00247840"/>
    <w:rsid w:val="002502E6"/>
    <w:rsid w:val="00250755"/>
    <w:rsid w:val="002507D0"/>
    <w:rsid w:val="00252E52"/>
    <w:rsid w:val="00252F4E"/>
    <w:rsid w:val="00253765"/>
    <w:rsid w:val="002537D7"/>
    <w:rsid w:val="00253901"/>
    <w:rsid w:val="00253A53"/>
    <w:rsid w:val="002541CF"/>
    <w:rsid w:val="00256BAD"/>
    <w:rsid w:val="00256E8D"/>
    <w:rsid w:val="00256F21"/>
    <w:rsid w:val="002571E3"/>
    <w:rsid w:val="00257FAF"/>
    <w:rsid w:val="00260106"/>
    <w:rsid w:val="0026041C"/>
    <w:rsid w:val="00260E86"/>
    <w:rsid w:val="002618E1"/>
    <w:rsid w:val="00262757"/>
    <w:rsid w:val="002648B8"/>
    <w:rsid w:val="00264968"/>
    <w:rsid w:val="00264E0F"/>
    <w:rsid w:val="00265C7D"/>
    <w:rsid w:val="00270A0F"/>
    <w:rsid w:val="00270DEF"/>
    <w:rsid w:val="00270F0C"/>
    <w:rsid w:val="0027161A"/>
    <w:rsid w:val="002716C8"/>
    <w:rsid w:val="00271773"/>
    <w:rsid w:val="00271963"/>
    <w:rsid w:val="00272E07"/>
    <w:rsid w:val="0027751A"/>
    <w:rsid w:val="00277655"/>
    <w:rsid w:val="00277D16"/>
    <w:rsid w:val="00277E20"/>
    <w:rsid w:val="00277FC0"/>
    <w:rsid w:val="00280D43"/>
    <w:rsid w:val="002823FA"/>
    <w:rsid w:val="00283034"/>
    <w:rsid w:val="002830B0"/>
    <w:rsid w:val="002831CD"/>
    <w:rsid w:val="00283CCE"/>
    <w:rsid w:val="00283CD8"/>
    <w:rsid w:val="00283CE3"/>
    <w:rsid w:val="002840A9"/>
    <w:rsid w:val="00284279"/>
    <w:rsid w:val="002869F5"/>
    <w:rsid w:val="00286B48"/>
    <w:rsid w:val="00286DE6"/>
    <w:rsid w:val="00287B38"/>
    <w:rsid w:val="00287CBA"/>
    <w:rsid w:val="00290868"/>
    <w:rsid w:val="002923FC"/>
    <w:rsid w:val="00293595"/>
    <w:rsid w:val="002952CB"/>
    <w:rsid w:val="0029765C"/>
    <w:rsid w:val="00297CDD"/>
    <w:rsid w:val="002A057A"/>
    <w:rsid w:val="002A161B"/>
    <w:rsid w:val="002A1C9B"/>
    <w:rsid w:val="002A2030"/>
    <w:rsid w:val="002A2956"/>
    <w:rsid w:val="002A2C91"/>
    <w:rsid w:val="002A3802"/>
    <w:rsid w:val="002A4D87"/>
    <w:rsid w:val="002A52B3"/>
    <w:rsid w:val="002A52F4"/>
    <w:rsid w:val="002A786C"/>
    <w:rsid w:val="002B0215"/>
    <w:rsid w:val="002B09AE"/>
    <w:rsid w:val="002B2F4C"/>
    <w:rsid w:val="002B3949"/>
    <w:rsid w:val="002B3B45"/>
    <w:rsid w:val="002B52F2"/>
    <w:rsid w:val="002B53F9"/>
    <w:rsid w:val="002B576D"/>
    <w:rsid w:val="002B65D9"/>
    <w:rsid w:val="002B6882"/>
    <w:rsid w:val="002B6A45"/>
    <w:rsid w:val="002B6E3B"/>
    <w:rsid w:val="002B7456"/>
    <w:rsid w:val="002C0493"/>
    <w:rsid w:val="002C12EA"/>
    <w:rsid w:val="002C2C63"/>
    <w:rsid w:val="002C60F8"/>
    <w:rsid w:val="002C65FF"/>
    <w:rsid w:val="002C6EE1"/>
    <w:rsid w:val="002C7B8E"/>
    <w:rsid w:val="002D0FCE"/>
    <w:rsid w:val="002D1759"/>
    <w:rsid w:val="002D37B1"/>
    <w:rsid w:val="002D40C6"/>
    <w:rsid w:val="002D515A"/>
    <w:rsid w:val="002D5B17"/>
    <w:rsid w:val="002D60F8"/>
    <w:rsid w:val="002D619B"/>
    <w:rsid w:val="002D68E3"/>
    <w:rsid w:val="002D7622"/>
    <w:rsid w:val="002E1A14"/>
    <w:rsid w:val="002E2156"/>
    <w:rsid w:val="002E2D27"/>
    <w:rsid w:val="002E2E67"/>
    <w:rsid w:val="002E3487"/>
    <w:rsid w:val="002E483F"/>
    <w:rsid w:val="002E6707"/>
    <w:rsid w:val="002E76C2"/>
    <w:rsid w:val="002F129F"/>
    <w:rsid w:val="002F1D05"/>
    <w:rsid w:val="002F33A8"/>
    <w:rsid w:val="002F3917"/>
    <w:rsid w:val="002F4B67"/>
    <w:rsid w:val="002F4E7D"/>
    <w:rsid w:val="002F5234"/>
    <w:rsid w:val="002F53D5"/>
    <w:rsid w:val="002F6713"/>
    <w:rsid w:val="002F7A60"/>
    <w:rsid w:val="002F7CA2"/>
    <w:rsid w:val="003002DB"/>
    <w:rsid w:val="0030057D"/>
    <w:rsid w:val="00300770"/>
    <w:rsid w:val="0030085A"/>
    <w:rsid w:val="00300DEF"/>
    <w:rsid w:val="00301C9C"/>
    <w:rsid w:val="00301D03"/>
    <w:rsid w:val="003032D1"/>
    <w:rsid w:val="00304BB7"/>
    <w:rsid w:val="00310340"/>
    <w:rsid w:val="0031170B"/>
    <w:rsid w:val="00311E4F"/>
    <w:rsid w:val="00312381"/>
    <w:rsid w:val="003135BF"/>
    <w:rsid w:val="003145BE"/>
    <w:rsid w:val="00314E85"/>
    <w:rsid w:val="00315212"/>
    <w:rsid w:val="00315AAA"/>
    <w:rsid w:val="00315B04"/>
    <w:rsid w:val="003160A0"/>
    <w:rsid w:val="00316B39"/>
    <w:rsid w:val="00317194"/>
    <w:rsid w:val="003203E0"/>
    <w:rsid w:val="00320D06"/>
    <w:rsid w:val="00320DDF"/>
    <w:rsid w:val="00320E70"/>
    <w:rsid w:val="00320ECC"/>
    <w:rsid w:val="00321D72"/>
    <w:rsid w:val="00321F96"/>
    <w:rsid w:val="00322C40"/>
    <w:rsid w:val="00323475"/>
    <w:rsid w:val="00323943"/>
    <w:rsid w:val="00323C1E"/>
    <w:rsid w:val="00324923"/>
    <w:rsid w:val="00325FB5"/>
    <w:rsid w:val="0032612D"/>
    <w:rsid w:val="00327112"/>
    <w:rsid w:val="003272C9"/>
    <w:rsid w:val="00327E92"/>
    <w:rsid w:val="00330B4B"/>
    <w:rsid w:val="00331227"/>
    <w:rsid w:val="00331ADF"/>
    <w:rsid w:val="00336629"/>
    <w:rsid w:val="0033766A"/>
    <w:rsid w:val="003402F9"/>
    <w:rsid w:val="00343814"/>
    <w:rsid w:val="00343C5F"/>
    <w:rsid w:val="003474C3"/>
    <w:rsid w:val="003501A0"/>
    <w:rsid w:val="003512CA"/>
    <w:rsid w:val="00352D9C"/>
    <w:rsid w:val="00353C31"/>
    <w:rsid w:val="00353E5A"/>
    <w:rsid w:val="00353EAC"/>
    <w:rsid w:val="0035507A"/>
    <w:rsid w:val="00355AA9"/>
    <w:rsid w:val="00356112"/>
    <w:rsid w:val="0035650C"/>
    <w:rsid w:val="00356FAC"/>
    <w:rsid w:val="0035743C"/>
    <w:rsid w:val="00362370"/>
    <w:rsid w:val="00362487"/>
    <w:rsid w:val="00362A18"/>
    <w:rsid w:val="003645B5"/>
    <w:rsid w:val="003709C2"/>
    <w:rsid w:val="00370C91"/>
    <w:rsid w:val="003713FF"/>
    <w:rsid w:val="003718A7"/>
    <w:rsid w:val="00372627"/>
    <w:rsid w:val="003738EA"/>
    <w:rsid w:val="003744EC"/>
    <w:rsid w:val="00375D4E"/>
    <w:rsid w:val="00380328"/>
    <w:rsid w:val="0038036E"/>
    <w:rsid w:val="00380B37"/>
    <w:rsid w:val="003811BF"/>
    <w:rsid w:val="00381FE5"/>
    <w:rsid w:val="00383395"/>
    <w:rsid w:val="003834E1"/>
    <w:rsid w:val="00383667"/>
    <w:rsid w:val="00383BF1"/>
    <w:rsid w:val="003840B1"/>
    <w:rsid w:val="0038571B"/>
    <w:rsid w:val="00385A2B"/>
    <w:rsid w:val="00386593"/>
    <w:rsid w:val="003878A0"/>
    <w:rsid w:val="003908A4"/>
    <w:rsid w:val="0039107D"/>
    <w:rsid w:val="00391C43"/>
    <w:rsid w:val="003940C8"/>
    <w:rsid w:val="00394FD4"/>
    <w:rsid w:val="00395C24"/>
    <w:rsid w:val="00397051"/>
    <w:rsid w:val="00397607"/>
    <w:rsid w:val="00397A29"/>
    <w:rsid w:val="00397AA8"/>
    <w:rsid w:val="003A00D2"/>
    <w:rsid w:val="003A11D8"/>
    <w:rsid w:val="003A12FB"/>
    <w:rsid w:val="003A14A7"/>
    <w:rsid w:val="003A1850"/>
    <w:rsid w:val="003A36BB"/>
    <w:rsid w:val="003A51FB"/>
    <w:rsid w:val="003A5C17"/>
    <w:rsid w:val="003A5C5A"/>
    <w:rsid w:val="003A60FD"/>
    <w:rsid w:val="003A6797"/>
    <w:rsid w:val="003A68D9"/>
    <w:rsid w:val="003A7AFC"/>
    <w:rsid w:val="003B09AA"/>
    <w:rsid w:val="003B0A2F"/>
    <w:rsid w:val="003B34DE"/>
    <w:rsid w:val="003B35B0"/>
    <w:rsid w:val="003B6BDB"/>
    <w:rsid w:val="003B7101"/>
    <w:rsid w:val="003B7DCC"/>
    <w:rsid w:val="003C0C05"/>
    <w:rsid w:val="003C0DD0"/>
    <w:rsid w:val="003C1A71"/>
    <w:rsid w:val="003C33CA"/>
    <w:rsid w:val="003C39AB"/>
    <w:rsid w:val="003C4048"/>
    <w:rsid w:val="003C45BC"/>
    <w:rsid w:val="003C6E15"/>
    <w:rsid w:val="003C72B5"/>
    <w:rsid w:val="003C79BF"/>
    <w:rsid w:val="003D0969"/>
    <w:rsid w:val="003D0F14"/>
    <w:rsid w:val="003D2672"/>
    <w:rsid w:val="003D2709"/>
    <w:rsid w:val="003D2C36"/>
    <w:rsid w:val="003D47FC"/>
    <w:rsid w:val="003E1600"/>
    <w:rsid w:val="003E2A22"/>
    <w:rsid w:val="003E3571"/>
    <w:rsid w:val="003E4006"/>
    <w:rsid w:val="003E6141"/>
    <w:rsid w:val="003F01FB"/>
    <w:rsid w:val="003F103A"/>
    <w:rsid w:val="003F154E"/>
    <w:rsid w:val="003F283C"/>
    <w:rsid w:val="003F4EA4"/>
    <w:rsid w:val="003F55A9"/>
    <w:rsid w:val="003F587D"/>
    <w:rsid w:val="003F64EB"/>
    <w:rsid w:val="003F6820"/>
    <w:rsid w:val="003F6C20"/>
    <w:rsid w:val="003F722A"/>
    <w:rsid w:val="003F7A22"/>
    <w:rsid w:val="004003C7"/>
    <w:rsid w:val="00400A22"/>
    <w:rsid w:val="00400FCB"/>
    <w:rsid w:val="0040180C"/>
    <w:rsid w:val="00402046"/>
    <w:rsid w:val="00402059"/>
    <w:rsid w:val="004024A9"/>
    <w:rsid w:val="00404715"/>
    <w:rsid w:val="004060C2"/>
    <w:rsid w:val="0040618A"/>
    <w:rsid w:val="00410785"/>
    <w:rsid w:val="00410CCF"/>
    <w:rsid w:val="00410CD3"/>
    <w:rsid w:val="00410DD5"/>
    <w:rsid w:val="004121FA"/>
    <w:rsid w:val="004123DD"/>
    <w:rsid w:val="004130B4"/>
    <w:rsid w:val="0041470A"/>
    <w:rsid w:val="004149D5"/>
    <w:rsid w:val="00414F19"/>
    <w:rsid w:val="00417700"/>
    <w:rsid w:val="0042077A"/>
    <w:rsid w:val="00420B21"/>
    <w:rsid w:val="00422BEB"/>
    <w:rsid w:val="00423D13"/>
    <w:rsid w:val="00423EC4"/>
    <w:rsid w:val="00424690"/>
    <w:rsid w:val="00425C73"/>
    <w:rsid w:val="00425D02"/>
    <w:rsid w:val="00425EA3"/>
    <w:rsid w:val="00426016"/>
    <w:rsid w:val="00426059"/>
    <w:rsid w:val="00426357"/>
    <w:rsid w:val="004265B5"/>
    <w:rsid w:val="00430E6C"/>
    <w:rsid w:val="00432068"/>
    <w:rsid w:val="00432A27"/>
    <w:rsid w:val="0043481E"/>
    <w:rsid w:val="00435731"/>
    <w:rsid w:val="00436485"/>
    <w:rsid w:val="00440073"/>
    <w:rsid w:val="00441039"/>
    <w:rsid w:val="004415F9"/>
    <w:rsid w:val="0044366E"/>
    <w:rsid w:val="0044491F"/>
    <w:rsid w:val="00444A63"/>
    <w:rsid w:val="00444ACD"/>
    <w:rsid w:val="0044513E"/>
    <w:rsid w:val="00445FCC"/>
    <w:rsid w:val="00446408"/>
    <w:rsid w:val="004466C5"/>
    <w:rsid w:val="00446AFE"/>
    <w:rsid w:val="00446CEA"/>
    <w:rsid w:val="00450479"/>
    <w:rsid w:val="00451814"/>
    <w:rsid w:val="004526C1"/>
    <w:rsid w:val="00457514"/>
    <w:rsid w:val="00457747"/>
    <w:rsid w:val="00457B31"/>
    <w:rsid w:val="004606E9"/>
    <w:rsid w:val="00460B87"/>
    <w:rsid w:val="00461012"/>
    <w:rsid w:val="004613BE"/>
    <w:rsid w:val="0046199E"/>
    <w:rsid w:val="00462655"/>
    <w:rsid w:val="00463006"/>
    <w:rsid w:val="00463255"/>
    <w:rsid w:val="00464B25"/>
    <w:rsid w:val="004659AC"/>
    <w:rsid w:val="00465FA1"/>
    <w:rsid w:val="00466560"/>
    <w:rsid w:val="00466632"/>
    <w:rsid w:val="00466A51"/>
    <w:rsid w:val="0046783A"/>
    <w:rsid w:val="00467866"/>
    <w:rsid w:val="004678FB"/>
    <w:rsid w:val="004700F1"/>
    <w:rsid w:val="00470DBD"/>
    <w:rsid w:val="00471258"/>
    <w:rsid w:val="0047179D"/>
    <w:rsid w:val="004721C1"/>
    <w:rsid w:val="00472748"/>
    <w:rsid w:val="0047365D"/>
    <w:rsid w:val="00473FA4"/>
    <w:rsid w:val="00474EE2"/>
    <w:rsid w:val="0047546D"/>
    <w:rsid w:val="00477CA5"/>
    <w:rsid w:val="00477EFB"/>
    <w:rsid w:val="00480F97"/>
    <w:rsid w:val="004839C8"/>
    <w:rsid w:val="004842AD"/>
    <w:rsid w:val="0048450A"/>
    <w:rsid w:val="004866D8"/>
    <w:rsid w:val="0048792B"/>
    <w:rsid w:val="00487970"/>
    <w:rsid w:val="00487FF3"/>
    <w:rsid w:val="0049044B"/>
    <w:rsid w:val="00491EFB"/>
    <w:rsid w:val="004928E9"/>
    <w:rsid w:val="00493C57"/>
    <w:rsid w:val="00494DC0"/>
    <w:rsid w:val="00495342"/>
    <w:rsid w:val="004959C5"/>
    <w:rsid w:val="00495D5B"/>
    <w:rsid w:val="00496A7E"/>
    <w:rsid w:val="00497B63"/>
    <w:rsid w:val="00497D38"/>
    <w:rsid w:val="004A0392"/>
    <w:rsid w:val="004A0479"/>
    <w:rsid w:val="004A0B91"/>
    <w:rsid w:val="004A0ED3"/>
    <w:rsid w:val="004A1230"/>
    <w:rsid w:val="004A25DF"/>
    <w:rsid w:val="004A2C99"/>
    <w:rsid w:val="004A40A1"/>
    <w:rsid w:val="004A46B4"/>
    <w:rsid w:val="004A4701"/>
    <w:rsid w:val="004A61DB"/>
    <w:rsid w:val="004A6688"/>
    <w:rsid w:val="004A6C3A"/>
    <w:rsid w:val="004B0F15"/>
    <w:rsid w:val="004B14AF"/>
    <w:rsid w:val="004B2703"/>
    <w:rsid w:val="004B27A5"/>
    <w:rsid w:val="004B325C"/>
    <w:rsid w:val="004B3611"/>
    <w:rsid w:val="004B3DA5"/>
    <w:rsid w:val="004B6778"/>
    <w:rsid w:val="004B743E"/>
    <w:rsid w:val="004B7980"/>
    <w:rsid w:val="004C0402"/>
    <w:rsid w:val="004C0529"/>
    <w:rsid w:val="004C0E0B"/>
    <w:rsid w:val="004C32DF"/>
    <w:rsid w:val="004C3ABC"/>
    <w:rsid w:val="004C4A4C"/>
    <w:rsid w:val="004C4CAE"/>
    <w:rsid w:val="004C6EB5"/>
    <w:rsid w:val="004C6FEF"/>
    <w:rsid w:val="004C713A"/>
    <w:rsid w:val="004C76C4"/>
    <w:rsid w:val="004D0D18"/>
    <w:rsid w:val="004D17F4"/>
    <w:rsid w:val="004D276F"/>
    <w:rsid w:val="004D51E2"/>
    <w:rsid w:val="004D51E5"/>
    <w:rsid w:val="004D5A59"/>
    <w:rsid w:val="004D6100"/>
    <w:rsid w:val="004D649B"/>
    <w:rsid w:val="004D6B60"/>
    <w:rsid w:val="004D7DCE"/>
    <w:rsid w:val="004D7E05"/>
    <w:rsid w:val="004E03D4"/>
    <w:rsid w:val="004E107C"/>
    <w:rsid w:val="004E1DC9"/>
    <w:rsid w:val="004E2A77"/>
    <w:rsid w:val="004E3305"/>
    <w:rsid w:val="004E4786"/>
    <w:rsid w:val="004E537E"/>
    <w:rsid w:val="004E6232"/>
    <w:rsid w:val="004E64CC"/>
    <w:rsid w:val="004E6712"/>
    <w:rsid w:val="004E6CE1"/>
    <w:rsid w:val="004E7EE2"/>
    <w:rsid w:val="004F00D0"/>
    <w:rsid w:val="004F0CD6"/>
    <w:rsid w:val="004F11F0"/>
    <w:rsid w:val="004F1286"/>
    <w:rsid w:val="004F1CB3"/>
    <w:rsid w:val="004F2A4F"/>
    <w:rsid w:val="004F3A83"/>
    <w:rsid w:val="004F4131"/>
    <w:rsid w:val="004F5CFB"/>
    <w:rsid w:val="004F6B8D"/>
    <w:rsid w:val="004F7F9A"/>
    <w:rsid w:val="005006D2"/>
    <w:rsid w:val="005023D5"/>
    <w:rsid w:val="005028AD"/>
    <w:rsid w:val="0050316B"/>
    <w:rsid w:val="00503479"/>
    <w:rsid w:val="00504CAB"/>
    <w:rsid w:val="00505D33"/>
    <w:rsid w:val="0050610E"/>
    <w:rsid w:val="005063AB"/>
    <w:rsid w:val="00510E4B"/>
    <w:rsid w:val="00512FA0"/>
    <w:rsid w:val="00516A63"/>
    <w:rsid w:val="0052005A"/>
    <w:rsid w:val="005210E8"/>
    <w:rsid w:val="005212AA"/>
    <w:rsid w:val="00522220"/>
    <w:rsid w:val="00522ACA"/>
    <w:rsid w:val="00522F5D"/>
    <w:rsid w:val="00522F98"/>
    <w:rsid w:val="00527071"/>
    <w:rsid w:val="0052728C"/>
    <w:rsid w:val="00527370"/>
    <w:rsid w:val="00530CC7"/>
    <w:rsid w:val="00530E05"/>
    <w:rsid w:val="00531F27"/>
    <w:rsid w:val="00532AAC"/>
    <w:rsid w:val="0053436F"/>
    <w:rsid w:val="00534B83"/>
    <w:rsid w:val="005350F0"/>
    <w:rsid w:val="00535E4C"/>
    <w:rsid w:val="0053617F"/>
    <w:rsid w:val="00540ACA"/>
    <w:rsid w:val="00541252"/>
    <w:rsid w:val="005413B2"/>
    <w:rsid w:val="005414A8"/>
    <w:rsid w:val="0054158D"/>
    <w:rsid w:val="005416D4"/>
    <w:rsid w:val="005427F2"/>
    <w:rsid w:val="00542946"/>
    <w:rsid w:val="005436A5"/>
    <w:rsid w:val="00543B54"/>
    <w:rsid w:val="0054465E"/>
    <w:rsid w:val="0054650F"/>
    <w:rsid w:val="00546B8B"/>
    <w:rsid w:val="00547B1E"/>
    <w:rsid w:val="00552984"/>
    <w:rsid w:val="0055320F"/>
    <w:rsid w:val="00554AFC"/>
    <w:rsid w:val="00554C33"/>
    <w:rsid w:val="0055606C"/>
    <w:rsid w:val="00560202"/>
    <w:rsid w:val="00561C0A"/>
    <w:rsid w:val="00561E3F"/>
    <w:rsid w:val="00562053"/>
    <w:rsid w:val="005643C9"/>
    <w:rsid w:val="00567890"/>
    <w:rsid w:val="00567CEB"/>
    <w:rsid w:val="005715D5"/>
    <w:rsid w:val="00571FD5"/>
    <w:rsid w:val="005731EB"/>
    <w:rsid w:val="00573DA8"/>
    <w:rsid w:val="00574337"/>
    <w:rsid w:val="00575601"/>
    <w:rsid w:val="0057691E"/>
    <w:rsid w:val="005779BE"/>
    <w:rsid w:val="005808EE"/>
    <w:rsid w:val="00582F4C"/>
    <w:rsid w:val="00583F53"/>
    <w:rsid w:val="00584953"/>
    <w:rsid w:val="00585A72"/>
    <w:rsid w:val="00586D11"/>
    <w:rsid w:val="00590C3D"/>
    <w:rsid w:val="005917B2"/>
    <w:rsid w:val="00591B4D"/>
    <w:rsid w:val="00592312"/>
    <w:rsid w:val="005936CF"/>
    <w:rsid w:val="005942F8"/>
    <w:rsid w:val="0059440B"/>
    <w:rsid w:val="00595012"/>
    <w:rsid w:val="005954E9"/>
    <w:rsid w:val="0059711B"/>
    <w:rsid w:val="005A2617"/>
    <w:rsid w:val="005A37D4"/>
    <w:rsid w:val="005A42F0"/>
    <w:rsid w:val="005A5638"/>
    <w:rsid w:val="005A5EFD"/>
    <w:rsid w:val="005A6D10"/>
    <w:rsid w:val="005B2AF6"/>
    <w:rsid w:val="005B2F30"/>
    <w:rsid w:val="005B2F4E"/>
    <w:rsid w:val="005B3029"/>
    <w:rsid w:val="005B4BD7"/>
    <w:rsid w:val="005B4C8A"/>
    <w:rsid w:val="005B5C03"/>
    <w:rsid w:val="005B7BE1"/>
    <w:rsid w:val="005C042A"/>
    <w:rsid w:val="005C1470"/>
    <w:rsid w:val="005C18D2"/>
    <w:rsid w:val="005C26A5"/>
    <w:rsid w:val="005C2CA9"/>
    <w:rsid w:val="005C3C9B"/>
    <w:rsid w:val="005C4795"/>
    <w:rsid w:val="005C48A8"/>
    <w:rsid w:val="005C5FEB"/>
    <w:rsid w:val="005C6BD0"/>
    <w:rsid w:val="005C789E"/>
    <w:rsid w:val="005C79BC"/>
    <w:rsid w:val="005D12D1"/>
    <w:rsid w:val="005D1E44"/>
    <w:rsid w:val="005D221B"/>
    <w:rsid w:val="005D3F44"/>
    <w:rsid w:val="005D4A12"/>
    <w:rsid w:val="005D4DD8"/>
    <w:rsid w:val="005D72CD"/>
    <w:rsid w:val="005E13B2"/>
    <w:rsid w:val="005E181C"/>
    <w:rsid w:val="005E1BCC"/>
    <w:rsid w:val="005E1BEF"/>
    <w:rsid w:val="005E2AEF"/>
    <w:rsid w:val="005E306E"/>
    <w:rsid w:val="005E3AC3"/>
    <w:rsid w:val="005E435B"/>
    <w:rsid w:val="005E45BE"/>
    <w:rsid w:val="005E48A2"/>
    <w:rsid w:val="005E5E69"/>
    <w:rsid w:val="005E6011"/>
    <w:rsid w:val="005E638C"/>
    <w:rsid w:val="005E6DDD"/>
    <w:rsid w:val="005E7EE1"/>
    <w:rsid w:val="005F024A"/>
    <w:rsid w:val="005F1A12"/>
    <w:rsid w:val="005F21F5"/>
    <w:rsid w:val="005F23BA"/>
    <w:rsid w:val="005F2CFC"/>
    <w:rsid w:val="005F2FAC"/>
    <w:rsid w:val="005F33BE"/>
    <w:rsid w:val="005F3A4C"/>
    <w:rsid w:val="005F49B6"/>
    <w:rsid w:val="005F70A4"/>
    <w:rsid w:val="005F7F79"/>
    <w:rsid w:val="00602362"/>
    <w:rsid w:val="00603CA4"/>
    <w:rsid w:val="0060402E"/>
    <w:rsid w:val="00604873"/>
    <w:rsid w:val="00605AE7"/>
    <w:rsid w:val="00607377"/>
    <w:rsid w:val="00611F2D"/>
    <w:rsid w:val="00612129"/>
    <w:rsid w:val="006149E8"/>
    <w:rsid w:val="00615A98"/>
    <w:rsid w:val="0061680B"/>
    <w:rsid w:val="00616CE7"/>
    <w:rsid w:val="0062119D"/>
    <w:rsid w:val="0062210A"/>
    <w:rsid w:val="0062217F"/>
    <w:rsid w:val="006225D0"/>
    <w:rsid w:val="006239C8"/>
    <w:rsid w:val="00623A0B"/>
    <w:rsid w:val="00623A5C"/>
    <w:rsid w:val="006248C7"/>
    <w:rsid w:val="006258E3"/>
    <w:rsid w:val="00625C14"/>
    <w:rsid w:val="00630187"/>
    <w:rsid w:val="006302C6"/>
    <w:rsid w:val="00630A44"/>
    <w:rsid w:val="00630A84"/>
    <w:rsid w:val="00631082"/>
    <w:rsid w:val="00632238"/>
    <w:rsid w:val="00633704"/>
    <w:rsid w:val="0063390E"/>
    <w:rsid w:val="00633A2C"/>
    <w:rsid w:val="00634B85"/>
    <w:rsid w:val="006357CA"/>
    <w:rsid w:val="00636445"/>
    <w:rsid w:val="006365BD"/>
    <w:rsid w:val="00636D9C"/>
    <w:rsid w:val="006373B2"/>
    <w:rsid w:val="0063779E"/>
    <w:rsid w:val="006377F5"/>
    <w:rsid w:val="00641210"/>
    <w:rsid w:val="00641561"/>
    <w:rsid w:val="0064492E"/>
    <w:rsid w:val="006455A8"/>
    <w:rsid w:val="006461F7"/>
    <w:rsid w:val="00651341"/>
    <w:rsid w:val="00651CD9"/>
    <w:rsid w:val="00652051"/>
    <w:rsid w:val="00652131"/>
    <w:rsid w:val="00652B7F"/>
    <w:rsid w:val="006531F6"/>
    <w:rsid w:val="0065443D"/>
    <w:rsid w:val="00655E99"/>
    <w:rsid w:val="00655E9B"/>
    <w:rsid w:val="00656AF2"/>
    <w:rsid w:val="00656B12"/>
    <w:rsid w:val="00657563"/>
    <w:rsid w:val="006610C2"/>
    <w:rsid w:val="0066113A"/>
    <w:rsid w:val="00661D32"/>
    <w:rsid w:val="00661EC4"/>
    <w:rsid w:val="00661FEB"/>
    <w:rsid w:val="006625A0"/>
    <w:rsid w:val="0066263C"/>
    <w:rsid w:val="00662DB4"/>
    <w:rsid w:val="00665B7F"/>
    <w:rsid w:val="00665C7C"/>
    <w:rsid w:val="00666888"/>
    <w:rsid w:val="00667A54"/>
    <w:rsid w:val="00673732"/>
    <w:rsid w:val="00676227"/>
    <w:rsid w:val="006765EE"/>
    <w:rsid w:val="0067676E"/>
    <w:rsid w:val="006770B5"/>
    <w:rsid w:val="00677BE3"/>
    <w:rsid w:val="00680802"/>
    <w:rsid w:val="0068250F"/>
    <w:rsid w:val="006856AD"/>
    <w:rsid w:val="00686ABF"/>
    <w:rsid w:val="0068711E"/>
    <w:rsid w:val="006877AA"/>
    <w:rsid w:val="00687996"/>
    <w:rsid w:val="00691219"/>
    <w:rsid w:val="00693D27"/>
    <w:rsid w:val="00693FEE"/>
    <w:rsid w:val="006942B7"/>
    <w:rsid w:val="006943B5"/>
    <w:rsid w:val="006943F7"/>
    <w:rsid w:val="00694DE8"/>
    <w:rsid w:val="006953E8"/>
    <w:rsid w:val="006954A1"/>
    <w:rsid w:val="00695FE0"/>
    <w:rsid w:val="00696101"/>
    <w:rsid w:val="00696B9A"/>
    <w:rsid w:val="006972EE"/>
    <w:rsid w:val="006A0BC0"/>
    <w:rsid w:val="006A247F"/>
    <w:rsid w:val="006A51E1"/>
    <w:rsid w:val="006A5762"/>
    <w:rsid w:val="006A665C"/>
    <w:rsid w:val="006A78D8"/>
    <w:rsid w:val="006A7B8D"/>
    <w:rsid w:val="006B025D"/>
    <w:rsid w:val="006B0429"/>
    <w:rsid w:val="006B12B6"/>
    <w:rsid w:val="006B12C2"/>
    <w:rsid w:val="006B1972"/>
    <w:rsid w:val="006B2802"/>
    <w:rsid w:val="006B305A"/>
    <w:rsid w:val="006B3F7D"/>
    <w:rsid w:val="006B439D"/>
    <w:rsid w:val="006B59F1"/>
    <w:rsid w:val="006B7359"/>
    <w:rsid w:val="006B7D5C"/>
    <w:rsid w:val="006C09E2"/>
    <w:rsid w:val="006C1128"/>
    <w:rsid w:val="006C1B24"/>
    <w:rsid w:val="006C2583"/>
    <w:rsid w:val="006C3DAB"/>
    <w:rsid w:val="006C40A5"/>
    <w:rsid w:val="006C47D9"/>
    <w:rsid w:val="006C4C6C"/>
    <w:rsid w:val="006C5038"/>
    <w:rsid w:val="006C5457"/>
    <w:rsid w:val="006C577B"/>
    <w:rsid w:val="006C6D0D"/>
    <w:rsid w:val="006C7ABC"/>
    <w:rsid w:val="006D0CC5"/>
    <w:rsid w:val="006D1D75"/>
    <w:rsid w:val="006D2375"/>
    <w:rsid w:val="006D2D38"/>
    <w:rsid w:val="006D34CB"/>
    <w:rsid w:val="006D3F08"/>
    <w:rsid w:val="006D5B3D"/>
    <w:rsid w:val="006D5EB6"/>
    <w:rsid w:val="006D627D"/>
    <w:rsid w:val="006E0744"/>
    <w:rsid w:val="006E15B6"/>
    <w:rsid w:val="006E17A3"/>
    <w:rsid w:val="006E2011"/>
    <w:rsid w:val="006E30D6"/>
    <w:rsid w:val="006E3EC9"/>
    <w:rsid w:val="006E4CD3"/>
    <w:rsid w:val="006E561D"/>
    <w:rsid w:val="006E652D"/>
    <w:rsid w:val="006E65A7"/>
    <w:rsid w:val="006F14E5"/>
    <w:rsid w:val="006F1DE7"/>
    <w:rsid w:val="006F2C3C"/>
    <w:rsid w:val="006F30EC"/>
    <w:rsid w:val="006F3823"/>
    <w:rsid w:val="006F3E5D"/>
    <w:rsid w:val="006F4722"/>
    <w:rsid w:val="006F4BEC"/>
    <w:rsid w:val="006F5287"/>
    <w:rsid w:val="006F688B"/>
    <w:rsid w:val="006F7685"/>
    <w:rsid w:val="00700224"/>
    <w:rsid w:val="00700520"/>
    <w:rsid w:val="007005AB"/>
    <w:rsid w:val="00700BA4"/>
    <w:rsid w:val="00701301"/>
    <w:rsid w:val="00701791"/>
    <w:rsid w:val="00701CB0"/>
    <w:rsid w:val="007021BA"/>
    <w:rsid w:val="00702F47"/>
    <w:rsid w:val="0070351F"/>
    <w:rsid w:val="00703530"/>
    <w:rsid w:val="00704301"/>
    <w:rsid w:val="007052B7"/>
    <w:rsid w:val="00706099"/>
    <w:rsid w:val="00706209"/>
    <w:rsid w:val="00706738"/>
    <w:rsid w:val="00710551"/>
    <w:rsid w:val="0071055F"/>
    <w:rsid w:val="0071082E"/>
    <w:rsid w:val="00711D2F"/>
    <w:rsid w:val="0071237C"/>
    <w:rsid w:val="007125FB"/>
    <w:rsid w:val="00712BBD"/>
    <w:rsid w:val="00712FCC"/>
    <w:rsid w:val="0071413F"/>
    <w:rsid w:val="00714243"/>
    <w:rsid w:val="00715748"/>
    <w:rsid w:val="00716D7A"/>
    <w:rsid w:val="00716FBF"/>
    <w:rsid w:val="00722AFB"/>
    <w:rsid w:val="0072360F"/>
    <w:rsid w:val="00723B81"/>
    <w:rsid w:val="00724528"/>
    <w:rsid w:val="007261D6"/>
    <w:rsid w:val="007264B3"/>
    <w:rsid w:val="00726ACB"/>
    <w:rsid w:val="0072785D"/>
    <w:rsid w:val="007279E1"/>
    <w:rsid w:val="00734895"/>
    <w:rsid w:val="00736CDD"/>
    <w:rsid w:val="007370F7"/>
    <w:rsid w:val="007373C4"/>
    <w:rsid w:val="0074032F"/>
    <w:rsid w:val="00740521"/>
    <w:rsid w:val="00740801"/>
    <w:rsid w:val="0074094B"/>
    <w:rsid w:val="00742468"/>
    <w:rsid w:val="007428DF"/>
    <w:rsid w:val="00742DC8"/>
    <w:rsid w:val="00746A20"/>
    <w:rsid w:val="0074768F"/>
    <w:rsid w:val="00747A3F"/>
    <w:rsid w:val="00751A63"/>
    <w:rsid w:val="007531C3"/>
    <w:rsid w:val="0075366E"/>
    <w:rsid w:val="0075432B"/>
    <w:rsid w:val="007570EF"/>
    <w:rsid w:val="007576C6"/>
    <w:rsid w:val="007602CB"/>
    <w:rsid w:val="007607FD"/>
    <w:rsid w:val="00761388"/>
    <w:rsid w:val="007638FD"/>
    <w:rsid w:val="00763C31"/>
    <w:rsid w:val="00764289"/>
    <w:rsid w:val="0076459B"/>
    <w:rsid w:val="007647F1"/>
    <w:rsid w:val="00764ACD"/>
    <w:rsid w:val="00765462"/>
    <w:rsid w:val="00765491"/>
    <w:rsid w:val="007658FF"/>
    <w:rsid w:val="00766E47"/>
    <w:rsid w:val="00770616"/>
    <w:rsid w:val="00770B3F"/>
    <w:rsid w:val="00771244"/>
    <w:rsid w:val="00774123"/>
    <w:rsid w:val="0077424A"/>
    <w:rsid w:val="007760D7"/>
    <w:rsid w:val="00776C3E"/>
    <w:rsid w:val="00777C3D"/>
    <w:rsid w:val="00780D67"/>
    <w:rsid w:val="00780F1D"/>
    <w:rsid w:val="007810AE"/>
    <w:rsid w:val="007820E5"/>
    <w:rsid w:val="007831B5"/>
    <w:rsid w:val="0078365B"/>
    <w:rsid w:val="0078397A"/>
    <w:rsid w:val="0078422E"/>
    <w:rsid w:val="007853DC"/>
    <w:rsid w:val="007855F4"/>
    <w:rsid w:val="00785E44"/>
    <w:rsid w:val="00786CC7"/>
    <w:rsid w:val="0078794B"/>
    <w:rsid w:val="00790362"/>
    <w:rsid w:val="00790CC7"/>
    <w:rsid w:val="00791C9F"/>
    <w:rsid w:val="00791D94"/>
    <w:rsid w:val="00793905"/>
    <w:rsid w:val="00795404"/>
    <w:rsid w:val="00795A04"/>
    <w:rsid w:val="00795CEE"/>
    <w:rsid w:val="00796598"/>
    <w:rsid w:val="00796CBB"/>
    <w:rsid w:val="007970EC"/>
    <w:rsid w:val="00797B97"/>
    <w:rsid w:val="007A0374"/>
    <w:rsid w:val="007A1DB4"/>
    <w:rsid w:val="007A203D"/>
    <w:rsid w:val="007A2B85"/>
    <w:rsid w:val="007A3591"/>
    <w:rsid w:val="007A3EBD"/>
    <w:rsid w:val="007A6B72"/>
    <w:rsid w:val="007A6D54"/>
    <w:rsid w:val="007A6F1E"/>
    <w:rsid w:val="007B141F"/>
    <w:rsid w:val="007B1B47"/>
    <w:rsid w:val="007B1B83"/>
    <w:rsid w:val="007B2937"/>
    <w:rsid w:val="007B2BD8"/>
    <w:rsid w:val="007B3877"/>
    <w:rsid w:val="007B425E"/>
    <w:rsid w:val="007B4EC5"/>
    <w:rsid w:val="007B7F23"/>
    <w:rsid w:val="007B7F8D"/>
    <w:rsid w:val="007C033F"/>
    <w:rsid w:val="007C0821"/>
    <w:rsid w:val="007C446A"/>
    <w:rsid w:val="007C48D7"/>
    <w:rsid w:val="007D0711"/>
    <w:rsid w:val="007D4F6E"/>
    <w:rsid w:val="007D54A3"/>
    <w:rsid w:val="007D5B59"/>
    <w:rsid w:val="007D6850"/>
    <w:rsid w:val="007D6C2F"/>
    <w:rsid w:val="007D7974"/>
    <w:rsid w:val="007E085D"/>
    <w:rsid w:val="007E1780"/>
    <w:rsid w:val="007E1B73"/>
    <w:rsid w:val="007E1C67"/>
    <w:rsid w:val="007E26A0"/>
    <w:rsid w:val="007E30C5"/>
    <w:rsid w:val="007E3D5B"/>
    <w:rsid w:val="007E684B"/>
    <w:rsid w:val="007E6A92"/>
    <w:rsid w:val="007E7527"/>
    <w:rsid w:val="007E7EA6"/>
    <w:rsid w:val="007E7EF9"/>
    <w:rsid w:val="007F1CE8"/>
    <w:rsid w:val="007F2FFA"/>
    <w:rsid w:val="007F53D7"/>
    <w:rsid w:val="007F775E"/>
    <w:rsid w:val="0080007A"/>
    <w:rsid w:val="008004CB"/>
    <w:rsid w:val="00800890"/>
    <w:rsid w:val="00800A2E"/>
    <w:rsid w:val="00800DBD"/>
    <w:rsid w:val="00800F9A"/>
    <w:rsid w:val="008010CC"/>
    <w:rsid w:val="008014FB"/>
    <w:rsid w:val="008021E4"/>
    <w:rsid w:val="00805B82"/>
    <w:rsid w:val="008076A6"/>
    <w:rsid w:val="00810AA8"/>
    <w:rsid w:val="008119E8"/>
    <w:rsid w:val="00811BF9"/>
    <w:rsid w:val="0081428B"/>
    <w:rsid w:val="00814F42"/>
    <w:rsid w:val="0081739B"/>
    <w:rsid w:val="00817D8D"/>
    <w:rsid w:val="00817DC3"/>
    <w:rsid w:val="00820AA6"/>
    <w:rsid w:val="008215D8"/>
    <w:rsid w:val="00822022"/>
    <w:rsid w:val="008222ED"/>
    <w:rsid w:val="00822A41"/>
    <w:rsid w:val="00823065"/>
    <w:rsid w:val="00823840"/>
    <w:rsid w:val="008238BF"/>
    <w:rsid w:val="00823949"/>
    <w:rsid w:val="00823CD1"/>
    <w:rsid w:val="00824473"/>
    <w:rsid w:val="00824F4F"/>
    <w:rsid w:val="0082565F"/>
    <w:rsid w:val="008256CB"/>
    <w:rsid w:val="00825B96"/>
    <w:rsid w:val="00827BD3"/>
    <w:rsid w:val="0083076C"/>
    <w:rsid w:val="008316EF"/>
    <w:rsid w:val="00831A58"/>
    <w:rsid w:val="008323C1"/>
    <w:rsid w:val="008344BE"/>
    <w:rsid w:val="00835262"/>
    <w:rsid w:val="0083537E"/>
    <w:rsid w:val="00835751"/>
    <w:rsid w:val="00836860"/>
    <w:rsid w:val="00837D16"/>
    <w:rsid w:val="00837DE5"/>
    <w:rsid w:val="008403BC"/>
    <w:rsid w:val="0084085C"/>
    <w:rsid w:val="00841588"/>
    <w:rsid w:val="008420A0"/>
    <w:rsid w:val="0084211D"/>
    <w:rsid w:val="0084313B"/>
    <w:rsid w:val="00843BF1"/>
    <w:rsid w:val="00844BC4"/>
    <w:rsid w:val="00845396"/>
    <w:rsid w:val="00845C8B"/>
    <w:rsid w:val="0084772C"/>
    <w:rsid w:val="00847A81"/>
    <w:rsid w:val="00850072"/>
    <w:rsid w:val="00850A3D"/>
    <w:rsid w:val="00850D63"/>
    <w:rsid w:val="00851322"/>
    <w:rsid w:val="00851AE7"/>
    <w:rsid w:val="00851FD8"/>
    <w:rsid w:val="00852473"/>
    <w:rsid w:val="008524D8"/>
    <w:rsid w:val="0085304B"/>
    <w:rsid w:val="0085305C"/>
    <w:rsid w:val="00855546"/>
    <w:rsid w:val="00855EF4"/>
    <w:rsid w:val="00856813"/>
    <w:rsid w:val="00857FC0"/>
    <w:rsid w:val="00861849"/>
    <w:rsid w:val="00864570"/>
    <w:rsid w:val="00864D36"/>
    <w:rsid w:val="00864DC4"/>
    <w:rsid w:val="0086584A"/>
    <w:rsid w:val="008659F1"/>
    <w:rsid w:val="00865CD3"/>
    <w:rsid w:val="0086630A"/>
    <w:rsid w:val="00867261"/>
    <w:rsid w:val="008678A3"/>
    <w:rsid w:val="00871498"/>
    <w:rsid w:val="00871A36"/>
    <w:rsid w:val="00872F4A"/>
    <w:rsid w:val="008752CE"/>
    <w:rsid w:val="00875649"/>
    <w:rsid w:val="00877859"/>
    <w:rsid w:val="0088059C"/>
    <w:rsid w:val="00880CCF"/>
    <w:rsid w:val="00880D94"/>
    <w:rsid w:val="008821A7"/>
    <w:rsid w:val="0088274A"/>
    <w:rsid w:val="00882D01"/>
    <w:rsid w:val="00883FC6"/>
    <w:rsid w:val="0088402A"/>
    <w:rsid w:val="00885542"/>
    <w:rsid w:val="008855C5"/>
    <w:rsid w:val="008865AE"/>
    <w:rsid w:val="008879D1"/>
    <w:rsid w:val="00887B42"/>
    <w:rsid w:val="00890A6D"/>
    <w:rsid w:val="00890E17"/>
    <w:rsid w:val="008919DF"/>
    <w:rsid w:val="0089371C"/>
    <w:rsid w:val="00894D72"/>
    <w:rsid w:val="00895413"/>
    <w:rsid w:val="008957FE"/>
    <w:rsid w:val="00896F5F"/>
    <w:rsid w:val="008A0B0D"/>
    <w:rsid w:val="008A2757"/>
    <w:rsid w:val="008A2ABA"/>
    <w:rsid w:val="008A342B"/>
    <w:rsid w:val="008A389E"/>
    <w:rsid w:val="008A38D8"/>
    <w:rsid w:val="008A3B66"/>
    <w:rsid w:val="008A5E61"/>
    <w:rsid w:val="008A6319"/>
    <w:rsid w:val="008A70A0"/>
    <w:rsid w:val="008B011B"/>
    <w:rsid w:val="008B029E"/>
    <w:rsid w:val="008B1877"/>
    <w:rsid w:val="008B1CE0"/>
    <w:rsid w:val="008B2B25"/>
    <w:rsid w:val="008B2B2B"/>
    <w:rsid w:val="008B2DA0"/>
    <w:rsid w:val="008B2EDC"/>
    <w:rsid w:val="008B45CF"/>
    <w:rsid w:val="008B4C1F"/>
    <w:rsid w:val="008B52E5"/>
    <w:rsid w:val="008B5C71"/>
    <w:rsid w:val="008B64F1"/>
    <w:rsid w:val="008C2181"/>
    <w:rsid w:val="008C2444"/>
    <w:rsid w:val="008C27C6"/>
    <w:rsid w:val="008C28E1"/>
    <w:rsid w:val="008C2C76"/>
    <w:rsid w:val="008C33BC"/>
    <w:rsid w:val="008C3ADB"/>
    <w:rsid w:val="008C3DB8"/>
    <w:rsid w:val="008C447C"/>
    <w:rsid w:val="008C79AC"/>
    <w:rsid w:val="008D1819"/>
    <w:rsid w:val="008D267D"/>
    <w:rsid w:val="008D408D"/>
    <w:rsid w:val="008D470F"/>
    <w:rsid w:val="008D63F8"/>
    <w:rsid w:val="008D6CDE"/>
    <w:rsid w:val="008D6D37"/>
    <w:rsid w:val="008E0EC1"/>
    <w:rsid w:val="008E10D0"/>
    <w:rsid w:val="008E1108"/>
    <w:rsid w:val="008E3605"/>
    <w:rsid w:val="008E3C9C"/>
    <w:rsid w:val="008E4962"/>
    <w:rsid w:val="008E5A40"/>
    <w:rsid w:val="008E6417"/>
    <w:rsid w:val="008E746F"/>
    <w:rsid w:val="008E7C20"/>
    <w:rsid w:val="008E7FBC"/>
    <w:rsid w:val="008F2C77"/>
    <w:rsid w:val="008F3EB5"/>
    <w:rsid w:val="008F4277"/>
    <w:rsid w:val="008F4FDE"/>
    <w:rsid w:val="008F56C5"/>
    <w:rsid w:val="008F589F"/>
    <w:rsid w:val="008F5E16"/>
    <w:rsid w:val="008F7682"/>
    <w:rsid w:val="00900AA4"/>
    <w:rsid w:val="00900F32"/>
    <w:rsid w:val="00902918"/>
    <w:rsid w:val="0090334E"/>
    <w:rsid w:val="00903EAE"/>
    <w:rsid w:val="009043E4"/>
    <w:rsid w:val="0090544F"/>
    <w:rsid w:val="0090695A"/>
    <w:rsid w:val="00907D36"/>
    <w:rsid w:val="009102A0"/>
    <w:rsid w:val="009102A1"/>
    <w:rsid w:val="00911025"/>
    <w:rsid w:val="00911847"/>
    <w:rsid w:val="0091203A"/>
    <w:rsid w:val="009126B8"/>
    <w:rsid w:val="00913718"/>
    <w:rsid w:val="00913AE2"/>
    <w:rsid w:val="00913B27"/>
    <w:rsid w:val="00913D0F"/>
    <w:rsid w:val="009147B2"/>
    <w:rsid w:val="00915029"/>
    <w:rsid w:val="00916D95"/>
    <w:rsid w:val="009175DB"/>
    <w:rsid w:val="0091794E"/>
    <w:rsid w:val="00920807"/>
    <w:rsid w:val="0092147D"/>
    <w:rsid w:val="0092153C"/>
    <w:rsid w:val="0092166D"/>
    <w:rsid w:val="0092252A"/>
    <w:rsid w:val="0092325D"/>
    <w:rsid w:val="00923306"/>
    <w:rsid w:val="009242E2"/>
    <w:rsid w:val="00924E64"/>
    <w:rsid w:val="00926783"/>
    <w:rsid w:val="00926928"/>
    <w:rsid w:val="009270D0"/>
    <w:rsid w:val="0092735A"/>
    <w:rsid w:val="00931FC1"/>
    <w:rsid w:val="00932077"/>
    <w:rsid w:val="009328C1"/>
    <w:rsid w:val="00932CF7"/>
    <w:rsid w:val="009331CF"/>
    <w:rsid w:val="0093327F"/>
    <w:rsid w:val="009345B1"/>
    <w:rsid w:val="00936C36"/>
    <w:rsid w:val="0093705C"/>
    <w:rsid w:val="00937835"/>
    <w:rsid w:val="00937D9C"/>
    <w:rsid w:val="00940923"/>
    <w:rsid w:val="00941B94"/>
    <w:rsid w:val="00942496"/>
    <w:rsid w:val="00942BB2"/>
    <w:rsid w:val="00943A27"/>
    <w:rsid w:val="00943CEE"/>
    <w:rsid w:val="00944AFA"/>
    <w:rsid w:val="009472A6"/>
    <w:rsid w:val="00947A32"/>
    <w:rsid w:val="00950501"/>
    <w:rsid w:val="00950A6D"/>
    <w:rsid w:val="0095379D"/>
    <w:rsid w:val="00953E36"/>
    <w:rsid w:val="00954BE9"/>
    <w:rsid w:val="00956612"/>
    <w:rsid w:val="00961089"/>
    <w:rsid w:val="00961B87"/>
    <w:rsid w:val="00961C19"/>
    <w:rsid w:val="009620F7"/>
    <w:rsid w:val="0096236B"/>
    <w:rsid w:val="00962686"/>
    <w:rsid w:val="00963BD5"/>
    <w:rsid w:val="00964391"/>
    <w:rsid w:val="00965090"/>
    <w:rsid w:val="009653E1"/>
    <w:rsid w:val="0096608D"/>
    <w:rsid w:val="00966E23"/>
    <w:rsid w:val="00967968"/>
    <w:rsid w:val="00970A6C"/>
    <w:rsid w:val="00971ED5"/>
    <w:rsid w:val="009736F0"/>
    <w:rsid w:val="009740B9"/>
    <w:rsid w:val="009750E1"/>
    <w:rsid w:val="009751D0"/>
    <w:rsid w:val="00976673"/>
    <w:rsid w:val="00976765"/>
    <w:rsid w:val="00976DA6"/>
    <w:rsid w:val="00977DA5"/>
    <w:rsid w:val="00980741"/>
    <w:rsid w:val="00981F5E"/>
    <w:rsid w:val="00982B51"/>
    <w:rsid w:val="00983732"/>
    <w:rsid w:val="009852C6"/>
    <w:rsid w:val="00985974"/>
    <w:rsid w:val="00987149"/>
    <w:rsid w:val="00987D45"/>
    <w:rsid w:val="00990310"/>
    <w:rsid w:val="0099093F"/>
    <w:rsid w:val="00992DB6"/>
    <w:rsid w:val="009939EB"/>
    <w:rsid w:val="00993EEC"/>
    <w:rsid w:val="0099459C"/>
    <w:rsid w:val="009A0A11"/>
    <w:rsid w:val="009A100D"/>
    <w:rsid w:val="009A1544"/>
    <w:rsid w:val="009A28AC"/>
    <w:rsid w:val="009A2C0D"/>
    <w:rsid w:val="009A3D77"/>
    <w:rsid w:val="009A4363"/>
    <w:rsid w:val="009A43DB"/>
    <w:rsid w:val="009A53D2"/>
    <w:rsid w:val="009A6CF9"/>
    <w:rsid w:val="009A6E07"/>
    <w:rsid w:val="009B085C"/>
    <w:rsid w:val="009B11CA"/>
    <w:rsid w:val="009B4302"/>
    <w:rsid w:val="009B4771"/>
    <w:rsid w:val="009B58DF"/>
    <w:rsid w:val="009B5F61"/>
    <w:rsid w:val="009B611F"/>
    <w:rsid w:val="009B6A5E"/>
    <w:rsid w:val="009B6D18"/>
    <w:rsid w:val="009C1883"/>
    <w:rsid w:val="009C1D2F"/>
    <w:rsid w:val="009C3FC9"/>
    <w:rsid w:val="009C4A29"/>
    <w:rsid w:val="009C53D5"/>
    <w:rsid w:val="009C56A3"/>
    <w:rsid w:val="009C6392"/>
    <w:rsid w:val="009C7303"/>
    <w:rsid w:val="009C73BF"/>
    <w:rsid w:val="009D0419"/>
    <w:rsid w:val="009D1B23"/>
    <w:rsid w:val="009D1FB3"/>
    <w:rsid w:val="009D418C"/>
    <w:rsid w:val="009D4256"/>
    <w:rsid w:val="009D4C3C"/>
    <w:rsid w:val="009D4EF4"/>
    <w:rsid w:val="009D528C"/>
    <w:rsid w:val="009D5B02"/>
    <w:rsid w:val="009D6105"/>
    <w:rsid w:val="009D7272"/>
    <w:rsid w:val="009D7E0A"/>
    <w:rsid w:val="009E048F"/>
    <w:rsid w:val="009E081B"/>
    <w:rsid w:val="009E1197"/>
    <w:rsid w:val="009E13CC"/>
    <w:rsid w:val="009E19C0"/>
    <w:rsid w:val="009E1E7C"/>
    <w:rsid w:val="009E31FB"/>
    <w:rsid w:val="009E41DE"/>
    <w:rsid w:val="009E6847"/>
    <w:rsid w:val="009E6A67"/>
    <w:rsid w:val="009F3A7C"/>
    <w:rsid w:val="009F4C90"/>
    <w:rsid w:val="009F4D5A"/>
    <w:rsid w:val="009F4E67"/>
    <w:rsid w:val="00A014F0"/>
    <w:rsid w:val="00A01A6C"/>
    <w:rsid w:val="00A0215D"/>
    <w:rsid w:val="00A02AD6"/>
    <w:rsid w:val="00A02B2F"/>
    <w:rsid w:val="00A04443"/>
    <w:rsid w:val="00A044C2"/>
    <w:rsid w:val="00A05491"/>
    <w:rsid w:val="00A05A22"/>
    <w:rsid w:val="00A05B43"/>
    <w:rsid w:val="00A0667B"/>
    <w:rsid w:val="00A0721F"/>
    <w:rsid w:val="00A07457"/>
    <w:rsid w:val="00A1043D"/>
    <w:rsid w:val="00A12B0A"/>
    <w:rsid w:val="00A14FE1"/>
    <w:rsid w:val="00A15063"/>
    <w:rsid w:val="00A1564B"/>
    <w:rsid w:val="00A1571D"/>
    <w:rsid w:val="00A16456"/>
    <w:rsid w:val="00A175AA"/>
    <w:rsid w:val="00A17EB3"/>
    <w:rsid w:val="00A20533"/>
    <w:rsid w:val="00A20C6B"/>
    <w:rsid w:val="00A21189"/>
    <w:rsid w:val="00A22345"/>
    <w:rsid w:val="00A235FD"/>
    <w:rsid w:val="00A23823"/>
    <w:rsid w:val="00A2521E"/>
    <w:rsid w:val="00A26264"/>
    <w:rsid w:val="00A26DE3"/>
    <w:rsid w:val="00A27BBA"/>
    <w:rsid w:val="00A300AB"/>
    <w:rsid w:val="00A312CC"/>
    <w:rsid w:val="00A32BDF"/>
    <w:rsid w:val="00A32ED7"/>
    <w:rsid w:val="00A33F43"/>
    <w:rsid w:val="00A34E90"/>
    <w:rsid w:val="00A3545C"/>
    <w:rsid w:val="00A36943"/>
    <w:rsid w:val="00A4018C"/>
    <w:rsid w:val="00A401CE"/>
    <w:rsid w:val="00A40E0A"/>
    <w:rsid w:val="00A41D89"/>
    <w:rsid w:val="00A427CF"/>
    <w:rsid w:val="00A43C02"/>
    <w:rsid w:val="00A44198"/>
    <w:rsid w:val="00A44777"/>
    <w:rsid w:val="00A45963"/>
    <w:rsid w:val="00A46FF5"/>
    <w:rsid w:val="00A5021F"/>
    <w:rsid w:val="00A514D1"/>
    <w:rsid w:val="00A51E14"/>
    <w:rsid w:val="00A520BD"/>
    <w:rsid w:val="00A52346"/>
    <w:rsid w:val="00A52A3D"/>
    <w:rsid w:val="00A54845"/>
    <w:rsid w:val="00A54EC4"/>
    <w:rsid w:val="00A55773"/>
    <w:rsid w:val="00A55BD3"/>
    <w:rsid w:val="00A55DDE"/>
    <w:rsid w:val="00A566F6"/>
    <w:rsid w:val="00A56A1F"/>
    <w:rsid w:val="00A57DB0"/>
    <w:rsid w:val="00A6028F"/>
    <w:rsid w:val="00A63B01"/>
    <w:rsid w:val="00A63B59"/>
    <w:rsid w:val="00A64722"/>
    <w:rsid w:val="00A64803"/>
    <w:rsid w:val="00A66DFD"/>
    <w:rsid w:val="00A671D4"/>
    <w:rsid w:val="00A70BBD"/>
    <w:rsid w:val="00A713E6"/>
    <w:rsid w:val="00A7179F"/>
    <w:rsid w:val="00A71DCE"/>
    <w:rsid w:val="00A7247C"/>
    <w:rsid w:val="00A724E8"/>
    <w:rsid w:val="00A72EAC"/>
    <w:rsid w:val="00A73F41"/>
    <w:rsid w:val="00A7491C"/>
    <w:rsid w:val="00A762DF"/>
    <w:rsid w:val="00A7677E"/>
    <w:rsid w:val="00A76A12"/>
    <w:rsid w:val="00A77DC9"/>
    <w:rsid w:val="00A8243E"/>
    <w:rsid w:val="00A82EE6"/>
    <w:rsid w:val="00A83470"/>
    <w:rsid w:val="00A83885"/>
    <w:rsid w:val="00A83B92"/>
    <w:rsid w:val="00A842A3"/>
    <w:rsid w:val="00A842E9"/>
    <w:rsid w:val="00A85358"/>
    <w:rsid w:val="00A85FF5"/>
    <w:rsid w:val="00A90204"/>
    <w:rsid w:val="00A90418"/>
    <w:rsid w:val="00A90437"/>
    <w:rsid w:val="00A910B6"/>
    <w:rsid w:val="00A91C71"/>
    <w:rsid w:val="00A91FD0"/>
    <w:rsid w:val="00A93071"/>
    <w:rsid w:val="00A935E9"/>
    <w:rsid w:val="00A93784"/>
    <w:rsid w:val="00A939E2"/>
    <w:rsid w:val="00A94EA4"/>
    <w:rsid w:val="00A94F0E"/>
    <w:rsid w:val="00AA0665"/>
    <w:rsid w:val="00AA0DF1"/>
    <w:rsid w:val="00AA1A26"/>
    <w:rsid w:val="00AA2004"/>
    <w:rsid w:val="00AA2098"/>
    <w:rsid w:val="00AA2465"/>
    <w:rsid w:val="00AA3525"/>
    <w:rsid w:val="00AA3A2D"/>
    <w:rsid w:val="00AA4B11"/>
    <w:rsid w:val="00AA573B"/>
    <w:rsid w:val="00AA5F02"/>
    <w:rsid w:val="00AA7308"/>
    <w:rsid w:val="00AA74CF"/>
    <w:rsid w:val="00AB0B19"/>
    <w:rsid w:val="00AB18B8"/>
    <w:rsid w:val="00AB1B03"/>
    <w:rsid w:val="00AB38FB"/>
    <w:rsid w:val="00AB47D2"/>
    <w:rsid w:val="00AB48B4"/>
    <w:rsid w:val="00AB520E"/>
    <w:rsid w:val="00AB54D1"/>
    <w:rsid w:val="00AB6AA5"/>
    <w:rsid w:val="00AB6C6D"/>
    <w:rsid w:val="00AB6D79"/>
    <w:rsid w:val="00AB71BB"/>
    <w:rsid w:val="00AB77FC"/>
    <w:rsid w:val="00AC00FB"/>
    <w:rsid w:val="00AC0AE6"/>
    <w:rsid w:val="00AC2650"/>
    <w:rsid w:val="00AC2671"/>
    <w:rsid w:val="00AC30C9"/>
    <w:rsid w:val="00AC3307"/>
    <w:rsid w:val="00AC377B"/>
    <w:rsid w:val="00AC4599"/>
    <w:rsid w:val="00AC4FE5"/>
    <w:rsid w:val="00AC6CD8"/>
    <w:rsid w:val="00AC6EF7"/>
    <w:rsid w:val="00AC7887"/>
    <w:rsid w:val="00AC7FBA"/>
    <w:rsid w:val="00AD081F"/>
    <w:rsid w:val="00AD0AB0"/>
    <w:rsid w:val="00AD1DA0"/>
    <w:rsid w:val="00AD3873"/>
    <w:rsid w:val="00AD3EB0"/>
    <w:rsid w:val="00AE1AAA"/>
    <w:rsid w:val="00AE26A8"/>
    <w:rsid w:val="00AE3370"/>
    <w:rsid w:val="00AE4DA2"/>
    <w:rsid w:val="00AE5A43"/>
    <w:rsid w:val="00AE5B82"/>
    <w:rsid w:val="00AE5E0F"/>
    <w:rsid w:val="00AE7A33"/>
    <w:rsid w:val="00AF03D8"/>
    <w:rsid w:val="00AF064B"/>
    <w:rsid w:val="00AF13C4"/>
    <w:rsid w:val="00AF1481"/>
    <w:rsid w:val="00AF1690"/>
    <w:rsid w:val="00AF28F6"/>
    <w:rsid w:val="00AF2DEE"/>
    <w:rsid w:val="00AF53F3"/>
    <w:rsid w:val="00AF5F7D"/>
    <w:rsid w:val="00AF60AF"/>
    <w:rsid w:val="00AF6178"/>
    <w:rsid w:val="00AF68F9"/>
    <w:rsid w:val="00AF73D6"/>
    <w:rsid w:val="00AF74E1"/>
    <w:rsid w:val="00AF7BB5"/>
    <w:rsid w:val="00AF7DFD"/>
    <w:rsid w:val="00B001D2"/>
    <w:rsid w:val="00B00CAB"/>
    <w:rsid w:val="00B00F90"/>
    <w:rsid w:val="00B03346"/>
    <w:rsid w:val="00B033A0"/>
    <w:rsid w:val="00B038FB"/>
    <w:rsid w:val="00B03C7B"/>
    <w:rsid w:val="00B04D59"/>
    <w:rsid w:val="00B05C00"/>
    <w:rsid w:val="00B06771"/>
    <w:rsid w:val="00B0691E"/>
    <w:rsid w:val="00B07741"/>
    <w:rsid w:val="00B1032C"/>
    <w:rsid w:val="00B10399"/>
    <w:rsid w:val="00B10A00"/>
    <w:rsid w:val="00B118B0"/>
    <w:rsid w:val="00B12BA4"/>
    <w:rsid w:val="00B131EC"/>
    <w:rsid w:val="00B13E2B"/>
    <w:rsid w:val="00B17481"/>
    <w:rsid w:val="00B1764A"/>
    <w:rsid w:val="00B1798A"/>
    <w:rsid w:val="00B17B64"/>
    <w:rsid w:val="00B17CF8"/>
    <w:rsid w:val="00B20E0D"/>
    <w:rsid w:val="00B21162"/>
    <w:rsid w:val="00B21CCD"/>
    <w:rsid w:val="00B21FEB"/>
    <w:rsid w:val="00B22921"/>
    <w:rsid w:val="00B244BC"/>
    <w:rsid w:val="00B25564"/>
    <w:rsid w:val="00B258E6"/>
    <w:rsid w:val="00B2766B"/>
    <w:rsid w:val="00B27FDA"/>
    <w:rsid w:val="00B3004A"/>
    <w:rsid w:val="00B30344"/>
    <w:rsid w:val="00B31187"/>
    <w:rsid w:val="00B325C4"/>
    <w:rsid w:val="00B328A4"/>
    <w:rsid w:val="00B33143"/>
    <w:rsid w:val="00B33FA8"/>
    <w:rsid w:val="00B349EC"/>
    <w:rsid w:val="00B3588B"/>
    <w:rsid w:val="00B3610D"/>
    <w:rsid w:val="00B36EC4"/>
    <w:rsid w:val="00B37639"/>
    <w:rsid w:val="00B40E54"/>
    <w:rsid w:val="00B4165D"/>
    <w:rsid w:val="00B4242C"/>
    <w:rsid w:val="00B43BD1"/>
    <w:rsid w:val="00B442F7"/>
    <w:rsid w:val="00B45316"/>
    <w:rsid w:val="00B463C9"/>
    <w:rsid w:val="00B46A51"/>
    <w:rsid w:val="00B50FF5"/>
    <w:rsid w:val="00B51236"/>
    <w:rsid w:val="00B51C22"/>
    <w:rsid w:val="00B51F53"/>
    <w:rsid w:val="00B5291A"/>
    <w:rsid w:val="00B5386A"/>
    <w:rsid w:val="00B53EF6"/>
    <w:rsid w:val="00B55F89"/>
    <w:rsid w:val="00B564AF"/>
    <w:rsid w:val="00B57211"/>
    <w:rsid w:val="00B5736E"/>
    <w:rsid w:val="00B577F6"/>
    <w:rsid w:val="00B60689"/>
    <w:rsid w:val="00B61FB1"/>
    <w:rsid w:val="00B62968"/>
    <w:rsid w:val="00B62E2C"/>
    <w:rsid w:val="00B634CB"/>
    <w:rsid w:val="00B63DA4"/>
    <w:rsid w:val="00B64017"/>
    <w:rsid w:val="00B6653A"/>
    <w:rsid w:val="00B7126A"/>
    <w:rsid w:val="00B721AF"/>
    <w:rsid w:val="00B724B7"/>
    <w:rsid w:val="00B732C9"/>
    <w:rsid w:val="00B745AD"/>
    <w:rsid w:val="00B74C7C"/>
    <w:rsid w:val="00B75411"/>
    <w:rsid w:val="00B757AC"/>
    <w:rsid w:val="00B75D33"/>
    <w:rsid w:val="00B800E2"/>
    <w:rsid w:val="00B81E69"/>
    <w:rsid w:val="00B8351E"/>
    <w:rsid w:val="00B850A3"/>
    <w:rsid w:val="00B85FBD"/>
    <w:rsid w:val="00B861A8"/>
    <w:rsid w:val="00B87C1D"/>
    <w:rsid w:val="00B9083C"/>
    <w:rsid w:val="00B9085F"/>
    <w:rsid w:val="00B90981"/>
    <w:rsid w:val="00B90BC0"/>
    <w:rsid w:val="00B912D2"/>
    <w:rsid w:val="00B91AB5"/>
    <w:rsid w:val="00B9301B"/>
    <w:rsid w:val="00B93159"/>
    <w:rsid w:val="00B93C35"/>
    <w:rsid w:val="00B93C7C"/>
    <w:rsid w:val="00B93E62"/>
    <w:rsid w:val="00B94FFE"/>
    <w:rsid w:val="00B97135"/>
    <w:rsid w:val="00B975DC"/>
    <w:rsid w:val="00B979D2"/>
    <w:rsid w:val="00B97F78"/>
    <w:rsid w:val="00BA024A"/>
    <w:rsid w:val="00BA0840"/>
    <w:rsid w:val="00BA0F87"/>
    <w:rsid w:val="00BA102A"/>
    <w:rsid w:val="00BA2127"/>
    <w:rsid w:val="00BA296A"/>
    <w:rsid w:val="00BA4DFC"/>
    <w:rsid w:val="00BA5850"/>
    <w:rsid w:val="00BA73A0"/>
    <w:rsid w:val="00BA740C"/>
    <w:rsid w:val="00BA7BA3"/>
    <w:rsid w:val="00BA7D45"/>
    <w:rsid w:val="00BA7FDC"/>
    <w:rsid w:val="00BB16E5"/>
    <w:rsid w:val="00BB1D41"/>
    <w:rsid w:val="00BB2D8D"/>
    <w:rsid w:val="00BB3386"/>
    <w:rsid w:val="00BB3E63"/>
    <w:rsid w:val="00BB4848"/>
    <w:rsid w:val="00BB507E"/>
    <w:rsid w:val="00BB50F6"/>
    <w:rsid w:val="00BB522C"/>
    <w:rsid w:val="00BB5F2E"/>
    <w:rsid w:val="00BB5FA2"/>
    <w:rsid w:val="00BB70D1"/>
    <w:rsid w:val="00BB7A34"/>
    <w:rsid w:val="00BC0315"/>
    <w:rsid w:val="00BC0B35"/>
    <w:rsid w:val="00BC1140"/>
    <w:rsid w:val="00BC290F"/>
    <w:rsid w:val="00BC3864"/>
    <w:rsid w:val="00BC3E14"/>
    <w:rsid w:val="00BC4C44"/>
    <w:rsid w:val="00BC553C"/>
    <w:rsid w:val="00BC6967"/>
    <w:rsid w:val="00BC6B2D"/>
    <w:rsid w:val="00BC7D94"/>
    <w:rsid w:val="00BD078A"/>
    <w:rsid w:val="00BD173E"/>
    <w:rsid w:val="00BD1B48"/>
    <w:rsid w:val="00BD21BB"/>
    <w:rsid w:val="00BD412C"/>
    <w:rsid w:val="00BD4A67"/>
    <w:rsid w:val="00BD5310"/>
    <w:rsid w:val="00BD54F7"/>
    <w:rsid w:val="00BD7A2D"/>
    <w:rsid w:val="00BE125F"/>
    <w:rsid w:val="00BE16A4"/>
    <w:rsid w:val="00BE1746"/>
    <w:rsid w:val="00BE1780"/>
    <w:rsid w:val="00BE1CC8"/>
    <w:rsid w:val="00BE1DC4"/>
    <w:rsid w:val="00BE20C1"/>
    <w:rsid w:val="00BE2343"/>
    <w:rsid w:val="00BE2A01"/>
    <w:rsid w:val="00BE462E"/>
    <w:rsid w:val="00BE4E66"/>
    <w:rsid w:val="00BE5AEC"/>
    <w:rsid w:val="00BE600A"/>
    <w:rsid w:val="00BE66C9"/>
    <w:rsid w:val="00BE678F"/>
    <w:rsid w:val="00BE6A2F"/>
    <w:rsid w:val="00BE6BF3"/>
    <w:rsid w:val="00BF0695"/>
    <w:rsid w:val="00BF320A"/>
    <w:rsid w:val="00BF368F"/>
    <w:rsid w:val="00BF36E1"/>
    <w:rsid w:val="00BF4901"/>
    <w:rsid w:val="00BF542B"/>
    <w:rsid w:val="00BF5D26"/>
    <w:rsid w:val="00BF6B00"/>
    <w:rsid w:val="00C00816"/>
    <w:rsid w:val="00C02944"/>
    <w:rsid w:val="00C03153"/>
    <w:rsid w:val="00C042FB"/>
    <w:rsid w:val="00C0520F"/>
    <w:rsid w:val="00C06CA7"/>
    <w:rsid w:val="00C103B5"/>
    <w:rsid w:val="00C10C6C"/>
    <w:rsid w:val="00C12057"/>
    <w:rsid w:val="00C1390A"/>
    <w:rsid w:val="00C13E89"/>
    <w:rsid w:val="00C144F6"/>
    <w:rsid w:val="00C15194"/>
    <w:rsid w:val="00C15D4B"/>
    <w:rsid w:val="00C16620"/>
    <w:rsid w:val="00C1731B"/>
    <w:rsid w:val="00C20B3B"/>
    <w:rsid w:val="00C2199D"/>
    <w:rsid w:val="00C24039"/>
    <w:rsid w:val="00C24AF8"/>
    <w:rsid w:val="00C268BA"/>
    <w:rsid w:val="00C27BC3"/>
    <w:rsid w:val="00C27C8C"/>
    <w:rsid w:val="00C27EC9"/>
    <w:rsid w:val="00C312D4"/>
    <w:rsid w:val="00C31812"/>
    <w:rsid w:val="00C31D4F"/>
    <w:rsid w:val="00C32AC2"/>
    <w:rsid w:val="00C33D9E"/>
    <w:rsid w:val="00C34563"/>
    <w:rsid w:val="00C355E7"/>
    <w:rsid w:val="00C36A2F"/>
    <w:rsid w:val="00C37784"/>
    <w:rsid w:val="00C3785D"/>
    <w:rsid w:val="00C402E4"/>
    <w:rsid w:val="00C41A13"/>
    <w:rsid w:val="00C424D4"/>
    <w:rsid w:val="00C42534"/>
    <w:rsid w:val="00C42CFC"/>
    <w:rsid w:val="00C431D1"/>
    <w:rsid w:val="00C445B9"/>
    <w:rsid w:val="00C45466"/>
    <w:rsid w:val="00C45FCC"/>
    <w:rsid w:val="00C461E9"/>
    <w:rsid w:val="00C46217"/>
    <w:rsid w:val="00C46939"/>
    <w:rsid w:val="00C51616"/>
    <w:rsid w:val="00C51660"/>
    <w:rsid w:val="00C51938"/>
    <w:rsid w:val="00C529FD"/>
    <w:rsid w:val="00C52BF9"/>
    <w:rsid w:val="00C53127"/>
    <w:rsid w:val="00C53DF7"/>
    <w:rsid w:val="00C54FF9"/>
    <w:rsid w:val="00C550A7"/>
    <w:rsid w:val="00C55176"/>
    <w:rsid w:val="00C55F83"/>
    <w:rsid w:val="00C575CC"/>
    <w:rsid w:val="00C57DF4"/>
    <w:rsid w:val="00C6029D"/>
    <w:rsid w:val="00C604E8"/>
    <w:rsid w:val="00C60E72"/>
    <w:rsid w:val="00C61BB5"/>
    <w:rsid w:val="00C61F84"/>
    <w:rsid w:val="00C658DE"/>
    <w:rsid w:val="00C6613E"/>
    <w:rsid w:val="00C67E04"/>
    <w:rsid w:val="00C709C2"/>
    <w:rsid w:val="00C72923"/>
    <w:rsid w:val="00C74EE9"/>
    <w:rsid w:val="00C750D4"/>
    <w:rsid w:val="00C753D9"/>
    <w:rsid w:val="00C7554C"/>
    <w:rsid w:val="00C766CF"/>
    <w:rsid w:val="00C8191D"/>
    <w:rsid w:val="00C81E82"/>
    <w:rsid w:val="00C81F4A"/>
    <w:rsid w:val="00C825F5"/>
    <w:rsid w:val="00C8388A"/>
    <w:rsid w:val="00C856D5"/>
    <w:rsid w:val="00C857A4"/>
    <w:rsid w:val="00C8695D"/>
    <w:rsid w:val="00C869D4"/>
    <w:rsid w:val="00C87533"/>
    <w:rsid w:val="00C90D33"/>
    <w:rsid w:val="00C91A85"/>
    <w:rsid w:val="00C91FE3"/>
    <w:rsid w:val="00C92AB5"/>
    <w:rsid w:val="00C93FB3"/>
    <w:rsid w:val="00C9428D"/>
    <w:rsid w:val="00C967C4"/>
    <w:rsid w:val="00C97A36"/>
    <w:rsid w:val="00C97BB3"/>
    <w:rsid w:val="00C97EC7"/>
    <w:rsid w:val="00C97F31"/>
    <w:rsid w:val="00CA0390"/>
    <w:rsid w:val="00CA1264"/>
    <w:rsid w:val="00CA3E44"/>
    <w:rsid w:val="00CA3E91"/>
    <w:rsid w:val="00CA40F7"/>
    <w:rsid w:val="00CA452F"/>
    <w:rsid w:val="00CA53D9"/>
    <w:rsid w:val="00CA5B1D"/>
    <w:rsid w:val="00CA726C"/>
    <w:rsid w:val="00CB14E8"/>
    <w:rsid w:val="00CB1B48"/>
    <w:rsid w:val="00CB23C5"/>
    <w:rsid w:val="00CB26D7"/>
    <w:rsid w:val="00CB2EA0"/>
    <w:rsid w:val="00CB37C9"/>
    <w:rsid w:val="00CB3FD5"/>
    <w:rsid w:val="00CB4256"/>
    <w:rsid w:val="00CB4537"/>
    <w:rsid w:val="00CB4665"/>
    <w:rsid w:val="00CB5EA1"/>
    <w:rsid w:val="00CB6C0C"/>
    <w:rsid w:val="00CB6E00"/>
    <w:rsid w:val="00CC09B1"/>
    <w:rsid w:val="00CC14C2"/>
    <w:rsid w:val="00CC239A"/>
    <w:rsid w:val="00CC29C7"/>
    <w:rsid w:val="00CC386F"/>
    <w:rsid w:val="00CC4161"/>
    <w:rsid w:val="00CC55B6"/>
    <w:rsid w:val="00CC561E"/>
    <w:rsid w:val="00CC6549"/>
    <w:rsid w:val="00CC6B66"/>
    <w:rsid w:val="00CC6C0E"/>
    <w:rsid w:val="00CC7855"/>
    <w:rsid w:val="00CD0CDD"/>
    <w:rsid w:val="00CD1AA0"/>
    <w:rsid w:val="00CD25A0"/>
    <w:rsid w:val="00CD26A0"/>
    <w:rsid w:val="00CD33FB"/>
    <w:rsid w:val="00CD3D96"/>
    <w:rsid w:val="00CD4438"/>
    <w:rsid w:val="00CD4A66"/>
    <w:rsid w:val="00CD555A"/>
    <w:rsid w:val="00CE008E"/>
    <w:rsid w:val="00CE0760"/>
    <w:rsid w:val="00CE138C"/>
    <w:rsid w:val="00CE2E3E"/>
    <w:rsid w:val="00CE3687"/>
    <w:rsid w:val="00CE36FE"/>
    <w:rsid w:val="00CE4416"/>
    <w:rsid w:val="00CE501D"/>
    <w:rsid w:val="00CE57FF"/>
    <w:rsid w:val="00CE5A1A"/>
    <w:rsid w:val="00CE5D71"/>
    <w:rsid w:val="00CE5F2E"/>
    <w:rsid w:val="00CE6398"/>
    <w:rsid w:val="00CE6844"/>
    <w:rsid w:val="00CE759E"/>
    <w:rsid w:val="00CF0341"/>
    <w:rsid w:val="00CF0B42"/>
    <w:rsid w:val="00CF1793"/>
    <w:rsid w:val="00CF1AD6"/>
    <w:rsid w:val="00CF26B9"/>
    <w:rsid w:val="00CF3CA0"/>
    <w:rsid w:val="00CF4A7E"/>
    <w:rsid w:val="00CF56E6"/>
    <w:rsid w:val="00CF5EAB"/>
    <w:rsid w:val="00CF607A"/>
    <w:rsid w:val="00CF73A1"/>
    <w:rsid w:val="00CF7766"/>
    <w:rsid w:val="00CF7793"/>
    <w:rsid w:val="00D008FC"/>
    <w:rsid w:val="00D010A6"/>
    <w:rsid w:val="00D013B4"/>
    <w:rsid w:val="00D015CF"/>
    <w:rsid w:val="00D03BF1"/>
    <w:rsid w:val="00D03CD3"/>
    <w:rsid w:val="00D04791"/>
    <w:rsid w:val="00D05F01"/>
    <w:rsid w:val="00D07400"/>
    <w:rsid w:val="00D116FE"/>
    <w:rsid w:val="00D13B09"/>
    <w:rsid w:val="00D14144"/>
    <w:rsid w:val="00D15ABB"/>
    <w:rsid w:val="00D161FE"/>
    <w:rsid w:val="00D2117D"/>
    <w:rsid w:val="00D2185C"/>
    <w:rsid w:val="00D22C3F"/>
    <w:rsid w:val="00D24EA3"/>
    <w:rsid w:val="00D265F3"/>
    <w:rsid w:val="00D26B2A"/>
    <w:rsid w:val="00D26F02"/>
    <w:rsid w:val="00D2783B"/>
    <w:rsid w:val="00D31283"/>
    <w:rsid w:val="00D3137F"/>
    <w:rsid w:val="00D3158D"/>
    <w:rsid w:val="00D32A63"/>
    <w:rsid w:val="00D32BB2"/>
    <w:rsid w:val="00D3312F"/>
    <w:rsid w:val="00D33B2A"/>
    <w:rsid w:val="00D3563C"/>
    <w:rsid w:val="00D37575"/>
    <w:rsid w:val="00D37A9A"/>
    <w:rsid w:val="00D4000D"/>
    <w:rsid w:val="00D447AA"/>
    <w:rsid w:val="00D44FBC"/>
    <w:rsid w:val="00D46273"/>
    <w:rsid w:val="00D47872"/>
    <w:rsid w:val="00D517EC"/>
    <w:rsid w:val="00D52266"/>
    <w:rsid w:val="00D530D7"/>
    <w:rsid w:val="00D531C1"/>
    <w:rsid w:val="00D53976"/>
    <w:rsid w:val="00D53C5E"/>
    <w:rsid w:val="00D53C60"/>
    <w:rsid w:val="00D54055"/>
    <w:rsid w:val="00D54E70"/>
    <w:rsid w:val="00D5626C"/>
    <w:rsid w:val="00D56FD6"/>
    <w:rsid w:val="00D57860"/>
    <w:rsid w:val="00D62098"/>
    <w:rsid w:val="00D63FC0"/>
    <w:rsid w:val="00D64CE5"/>
    <w:rsid w:val="00D6516F"/>
    <w:rsid w:val="00D65E4B"/>
    <w:rsid w:val="00D6700A"/>
    <w:rsid w:val="00D702D8"/>
    <w:rsid w:val="00D70821"/>
    <w:rsid w:val="00D7098D"/>
    <w:rsid w:val="00D717AF"/>
    <w:rsid w:val="00D719AF"/>
    <w:rsid w:val="00D72683"/>
    <w:rsid w:val="00D72C3C"/>
    <w:rsid w:val="00D734A5"/>
    <w:rsid w:val="00D735EB"/>
    <w:rsid w:val="00D73B6B"/>
    <w:rsid w:val="00D73E97"/>
    <w:rsid w:val="00D769B3"/>
    <w:rsid w:val="00D80D97"/>
    <w:rsid w:val="00D81015"/>
    <w:rsid w:val="00D81D38"/>
    <w:rsid w:val="00D82444"/>
    <w:rsid w:val="00D82BA8"/>
    <w:rsid w:val="00D83481"/>
    <w:rsid w:val="00D841F2"/>
    <w:rsid w:val="00D8514A"/>
    <w:rsid w:val="00D85A0E"/>
    <w:rsid w:val="00D8617A"/>
    <w:rsid w:val="00D86EAA"/>
    <w:rsid w:val="00D87745"/>
    <w:rsid w:val="00D91094"/>
    <w:rsid w:val="00D91AA6"/>
    <w:rsid w:val="00D924D3"/>
    <w:rsid w:val="00D92E59"/>
    <w:rsid w:val="00D935F9"/>
    <w:rsid w:val="00D9525F"/>
    <w:rsid w:val="00D97992"/>
    <w:rsid w:val="00DA0637"/>
    <w:rsid w:val="00DA0E56"/>
    <w:rsid w:val="00DA3BBA"/>
    <w:rsid w:val="00DA5A77"/>
    <w:rsid w:val="00DA5CE9"/>
    <w:rsid w:val="00DA6025"/>
    <w:rsid w:val="00DA63DB"/>
    <w:rsid w:val="00DA6E67"/>
    <w:rsid w:val="00DA7C0A"/>
    <w:rsid w:val="00DA7D61"/>
    <w:rsid w:val="00DB170C"/>
    <w:rsid w:val="00DB2000"/>
    <w:rsid w:val="00DB67C8"/>
    <w:rsid w:val="00DC0FB5"/>
    <w:rsid w:val="00DC158E"/>
    <w:rsid w:val="00DC1680"/>
    <w:rsid w:val="00DC25E2"/>
    <w:rsid w:val="00DC4F96"/>
    <w:rsid w:val="00DC5238"/>
    <w:rsid w:val="00DC530F"/>
    <w:rsid w:val="00DC5F52"/>
    <w:rsid w:val="00DC7F83"/>
    <w:rsid w:val="00DD0116"/>
    <w:rsid w:val="00DD0250"/>
    <w:rsid w:val="00DD04AE"/>
    <w:rsid w:val="00DD0A03"/>
    <w:rsid w:val="00DD13A2"/>
    <w:rsid w:val="00DD22C8"/>
    <w:rsid w:val="00DD2383"/>
    <w:rsid w:val="00DD2F7C"/>
    <w:rsid w:val="00DD301E"/>
    <w:rsid w:val="00DD3D26"/>
    <w:rsid w:val="00DD609D"/>
    <w:rsid w:val="00DD66BB"/>
    <w:rsid w:val="00DD7FBC"/>
    <w:rsid w:val="00DE043E"/>
    <w:rsid w:val="00DE072C"/>
    <w:rsid w:val="00DE08BF"/>
    <w:rsid w:val="00DE1170"/>
    <w:rsid w:val="00DE1496"/>
    <w:rsid w:val="00DE1AF9"/>
    <w:rsid w:val="00DE3199"/>
    <w:rsid w:val="00DE3771"/>
    <w:rsid w:val="00DE4AD7"/>
    <w:rsid w:val="00DE6DDB"/>
    <w:rsid w:val="00DE76A1"/>
    <w:rsid w:val="00DE7924"/>
    <w:rsid w:val="00DE7A60"/>
    <w:rsid w:val="00DF08C0"/>
    <w:rsid w:val="00DF26F0"/>
    <w:rsid w:val="00DF29ED"/>
    <w:rsid w:val="00DF3662"/>
    <w:rsid w:val="00DF6355"/>
    <w:rsid w:val="00DF6466"/>
    <w:rsid w:val="00DF7A1F"/>
    <w:rsid w:val="00E0144B"/>
    <w:rsid w:val="00E01FD5"/>
    <w:rsid w:val="00E03DE3"/>
    <w:rsid w:val="00E04265"/>
    <w:rsid w:val="00E042A4"/>
    <w:rsid w:val="00E04D69"/>
    <w:rsid w:val="00E062B5"/>
    <w:rsid w:val="00E062EC"/>
    <w:rsid w:val="00E0760E"/>
    <w:rsid w:val="00E076CD"/>
    <w:rsid w:val="00E12067"/>
    <w:rsid w:val="00E1240F"/>
    <w:rsid w:val="00E1376E"/>
    <w:rsid w:val="00E13A94"/>
    <w:rsid w:val="00E13C69"/>
    <w:rsid w:val="00E13E11"/>
    <w:rsid w:val="00E1404F"/>
    <w:rsid w:val="00E15D95"/>
    <w:rsid w:val="00E208AD"/>
    <w:rsid w:val="00E2116F"/>
    <w:rsid w:val="00E2569C"/>
    <w:rsid w:val="00E271B9"/>
    <w:rsid w:val="00E272A2"/>
    <w:rsid w:val="00E30AF7"/>
    <w:rsid w:val="00E31161"/>
    <w:rsid w:val="00E31771"/>
    <w:rsid w:val="00E33453"/>
    <w:rsid w:val="00E33D3F"/>
    <w:rsid w:val="00E33F0D"/>
    <w:rsid w:val="00E34151"/>
    <w:rsid w:val="00E3712C"/>
    <w:rsid w:val="00E373A2"/>
    <w:rsid w:val="00E37D99"/>
    <w:rsid w:val="00E413D6"/>
    <w:rsid w:val="00E41B59"/>
    <w:rsid w:val="00E41B97"/>
    <w:rsid w:val="00E4260A"/>
    <w:rsid w:val="00E428E0"/>
    <w:rsid w:val="00E42AEE"/>
    <w:rsid w:val="00E42D82"/>
    <w:rsid w:val="00E432BF"/>
    <w:rsid w:val="00E45356"/>
    <w:rsid w:val="00E45A44"/>
    <w:rsid w:val="00E4745E"/>
    <w:rsid w:val="00E47929"/>
    <w:rsid w:val="00E502A0"/>
    <w:rsid w:val="00E51E22"/>
    <w:rsid w:val="00E51F03"/>
    <w:rsid w:val="00E52034"/>
    <w:rsid w:val="00E53670"/>
    <w:rsid w:val="00E53A8D"/>
    <w:rsid w:val="00E53DCD"/>
    <w:rsid w:val="00E53E5B"/>
    <w:rsid w:val="00E568CA"/>
    <w:rsid w:val="00E60494"/>
    <w:rsid w:val="00E6087D"/>
    <w:rsid w:val="00E62372"/>
    <w:rsid w:val="00E6258E"/>
    <w:rsid w:val="00E625FB"/>
    <w:rsid w:val="00E63F74"/>
    <w:rsid w:val="00E647D7"/>
    <w:rsid w:val="00E66011"/>
    <w:rsid w:val="00E6752D"/>
    <w:rsid w:val="00E67864"/>
    <w:rsid w:val="00E67880"/>
    <w:rsid w:val="00E67FF1"/>
    <w:rsid w:val="00E719A2"/>
    <w:rsid w:val="00E71D6C"/>
    <w:rsid w:val="00E7200E"/>
    <w:rsid w:val="00E72C8F"/>
    <w:rsid w:val="00E732F5"/>
    <w:rsid w:val="00E74180"/>
    <w:rsid w:val="00E74B5F"/>
    <w:rsid w:val="00E75250"/>
    <w:rsid w:val="00E7592C"/>
    <w:rsid w:val="00E76BC9"/>
    <w:rsid w:val="00E80A22"/>
    <w:rsid w:val="00E81CF2"/>
    <w:rsid w:val="00E82530"/>
    <w:rsid w:val="00E83299"/>
    <w:rsid w:val="00E8371B"/>
    <w:rsid w:val="00E84524"/>
    <w:rsid w:val="00E84D0B"/>
    <w:rsid w:val="00E84DF8"/>
    <w:rsid w:val="00E85295"/>
    <w:rsid w:val="00E855D8"/>
    <w:rsid w:val="00E85E3C"/>
    <w:rsid w:val="00E86121"/>
    <w:rsid w:val="00E8684C"/>
    <w:rsid w:val="00E878A0"/>
    <w:rsid w:val="00E9043D"/>
    <w:rsid w:val="00E915B1"/>
    <w:rsid w:val="00E916A1"/>
    <w:rsid w:val="00E927D5"/>
    <w:rsid w:val="00E93621"/>
    <w:rsid w:val="00E93F55"/>
    <w:rsid w:val="00E94157"/>
    <w:rsid w:val="00E94343"/>
    <w:rsid w:val="00E95E68"/>
    <w:rsid w:val="00E97100"/>
    <w:rsid w:val="00E97503"/>
    <w:rsid w:val="00E97732"/>
    <w:rsid w:val="00EA1A4A"/>
    <w:rsid w:val="00EA1BB2"/>
    <w:rsid w:val="00EA2910"/>
    <w:rsid w:val="00EA690A"/>
    <w:rsid w:val="00EA6F17"/>
    <w:rsid w:val="00EB0599"/>
    <w:rsid w:val="00EB20B8"/>
    <w:rsid w:val="00EB2643"/>
    <w:rsid w:val="00EB4852"/>
    <w:rsid w:val="00EB50A5"/>
    <w:rsid w:val="00EB52A9"/>
    <w:rsid w:val="00EB5757"/>
    <w:rsid w:val="00EB637F"/>
    <w:rsid w:val="00EB678F"/>
    <w:rsid w:val="00EB77B9"/>
    <w:rsid w:val="00EB7DC0"/>
    <w:rsid w:val="00EB7E6A"/>
    <w:rsid w:val="00EB7EA5"/>
    <w:rsid w:val="00EC068C"/>
    <w:rsid w:val="00EC2CAD"/>
    <w:rsid w:val="00EC3864"/>
    <w:rsid w:val="00EC3954"/>
    <w:rsid w:val="00EC3B8A"/>
    <w:rsid w:val="00EC49EF"/>
    <w:rsid w:val="00EC4AAE"/>
    <w:rsid w:val="00EC4BDA"/>
    <w:rsid w:val="00EC4ED3"/>
    <w:rsid w:val="00EC74F7"/>
    <w:rsid w:val="00EC7902"/>
    <w:rsid w:val="00ED0129"/>
    <w:rsid w:val="00ED2407"/>
    <w:rsid w:val="00ED2CA5"/>
    <w:rsid w:val="00ED2CD6"/>
    <w:rsid w:val="00ED2D1A"/>
    <w:rsid w:val="00ED2DC1"/>
    <w:rsid w:val="00ED2DDA"/>
    <w:rsid w:val="00ED3075"/>
    <w:rsid w:val="00ED3267"/>
    <w:rsid w:val="00ED3897"/>
    <w:rsid w:val="00ED3BC5"/>
    <w:rsid w:val="00ED48B1"/>
    <w:rsid w:val="00ED51D4"/>
    <w:rsid w:val="00ED6EB9"/>
    <w:rsid w:val="00ED721D"/>
    <w:rsid w:val="00ED768F"/>
    <w:rsid w:val="00EE064A"/>
    <w:rsid w:val="00EE07E1"/>
    <w:rsid w:val="00EE0BF2"/>
    <w:rsid w:val="00EE3C7B"/>
    <w:rsid w:val="00EE449F"/>
    <w:rsid w:val="00EE63AA"/>
    <w:rsid w:val="00EE6AC2"/>
    <w:rsid w:val="00EE7583"/>
    <w:rsid w:val="00EF01DD"/>
    <w:rsid w:val="00EF05E4"/>
    <w:rsid w:val="00EF0C1D"/>
    <w:rsid w:val="00EF0E29"/>
    <w:rsid w:val="00EF24EE"/>
    <w:rsid w:val="00EF293E"/>
    <w:rsid w:val="00EF4D53"/>
    <w:rsid w:val="00EF5B6B"/>
    <w:rsid w:val="00EF5FB7"/>
    <w:rsid w:val="00EF64A2"/>
    <w:rsid w:val="00EF7C35"/>
    <w:rsid w:val="00F000F1"/>
    <w:rsid w:val="00F00916"/>
    <w:rsid w:val="00F0142B"/>
    <w:rsid w:val="00F021C8"/>
    <w:rsid w:val="00F0327D"/>
    <w:rsid w:val="00F03996"/>
    <w:rsid w:val="00F04076"/>
    <w:rsid w:val="00F04F53"/>
    <w:rsid w:val="00F053BF"/>
    <w:rsid w:val="00F07C52"/>
    <w:rsid w:val="00F114F1"/>
    <w:rsid w:val="00F118D6"/>
    <w:rsid w:val="00F11DFF"/>
    <w:rsid w:val="00F11F65"/>
    <w:rsid w:val="00F13BA1"/>
    <w:rsid w:val="00F14573"/>
    <w:rsid w:val="00F152EF"/>
    <w:rsid w:val="00F158E0"/>
    <w:rsid w:val="00F1611A"/>
    <w:rsid w:val="00F1743F"/>
    <w:rsid w:val="00F17939"/>
    <w:rsid w:val="00F20FEE"/>
    <w:rsid w:val="00F215F7"/>
    <w:rsid w:val="00F21912"/>
    <w:rsid w:val="00F225AE"/>
    <w:rsid w:val="00F26220"/>
    <w:rsid w:val="00F26D3D"/>
    <w:rsid w:val="00F30B51"/>
    <w:rsid w:val="00F31807"/>
    <w:rsid w:val="00F3597A"/>
    <w:rsid w:val="00F36C31"/>
    <w:rsid w:val="00F37435"/>
    <w:rsid w:val="00F37654"/>
    <w:rsid w:val="00F4026B"/>
    <w:rsid w:val="00F40402"/>
    <w:rsid w:val="00F40C97"/>
    <w:rsid w:val="00F42A50"/>
    <w:rsid w:val="00F42B46"/>
    <w:rsid w:val="00F42BB8"/>
    <w:rsid w:val="00F43474"/>
    <w:rsid w:val="00F43FDA"/>
    <w:rsid w:val="00F451A5"/>
    <w:rsid w:val="00F45731"/>
    <w:rsid w:val="00F4598B"/>
    <w:rsid w:val="00F46C9B"/>
    <w:rsid w:val="00F47CC5"/>
    <w:rsid w:val="00F5034B"/>
    <w:rsid w:val="00F50EE7"/>
    <w:rsid w:val="00F5170C"/>
    <w:rsid w:val="00F52036"/>
    <w:rsid w:val="00F525A8"/>
    <w:rsid w:val="00F531CA"/>
    <w:rsid w:val="00F5346F"/>
    <w:rsid w:val="00F55011"/>
    <w:rsid w:val="00F5698A"/>
    <w:rsid w:val="00F56F1F"/>
    <w:rsid w:val="00F5741C"/>
    <w:rsid w:val="00F5746A"/>
    <w:rsid w:val="00F57C94"/>
    <w:rsid w:val="00F60B85"/>
    <w:rsid w:val="00F62488"/>
    <w:rsid w:val="00F6340C"/>
    <w:rsid w:val="00F63531"/>
    <w:rsid w:val="00F63A62"/>
    <w:rsid w:val="00F64D1F"/>
    <w:rsid w:val="00F65395"/>
    <w:rsid w:val="00F6750F"/>
    <w:rsid w:val="00F7052A"/>
    <w:rsid w:val="00F718A6"/>
    <w:rsid w:val="00F73957"/>
    <w:rsid w:val="00F746ED"/>
    <w:rsid w:val="00F74D94"/>
    <w:rsid w:val="00F75DAF"/>
    <w:rsid w:val="00F76FF0"/>
    <w:rsid w:val="00F77D94"/>
    <w:rsid w:val="00F815CD"/>
    <w:rsid w:val="00F82505"/>
    <w:rsid w:val="00F82EC7"/>
    <w:rsid w:val="00F831A3"/>
    <w:rsid w:val="00F848E8"/>
    <w:rsid w:val="00F8589E"/>
    <w:rsid w:val="00F85C18"/>
    <w:rsid w:val="00F85F35"/>
    <w:rsid w:val="00F86CC1"/>
    <w:rsid w:val="00F86EDC"/>
    <w:rsid w:val="00F87025"/>
    <w:rsid w:val="00F90472"/>
    <w:rsid w:val="00F9194F"/>
    <w:rsid w:val="00F92731"/>
    <w:rsid w:val="00F929A2"/>
    <w:rsid w:val="00F93168"/>
    <w:rsid w:val="00F9356D"/>
    <w:rsid w:val="00F948F7"/>
    <w:rsid w:val="00F94C16"/>
    <w:rsid w:val="00F964EC"/>
    <w:rsid w:val="00F97EB5"/>
    <w:rsid w:val="00FA1A73"/>
    <w:rsid w:val="00FA1B1C"/>
    <w:rsid w:val="00FA206C"/>
    <w:rsid w:val="00FA220C"/>
    <w:rsid w:val="00FA2855"/>
    <w:rsid w:val="00FA2FDA"/>
    <w:rsid w:val="00FA3252"/>
    <w:rsid w:val="00FA35C0"/>
    <w:rsid w:val="00FA4C5D"/>
    <w:rsid w:val="00FA530B"/>
    <w:rsid w:val="00FA5401"/>
    <w:rsid w:val="00FA5F10"/>
    <w:rsid w:val="00FA6006"/>
    <w:rsid w:val="00FA64D4"/>
    <w:rsid w:val="00FA6A9E"/>
    <w:rsid w:val="00FA73A1"/>
    <w:rsid w:val="00FA76E4"/>
    <w:rsid w:val="00FB0FB4"/>
    <w:rsid w:val="00FB217B"/>
    <w:rsid w:val="00FB2386"/>
    <w:rsid w:val="00FB3A97"/>
    <w:rsid w:val="00FB42FD"/>
    <w:rsid w:val="00FB6039"/>
    <w:rsid w:val="00FB605B"/>
    <w:rsid w:val="00FB7CE7"/>
    <w:rsid w:val="00FB7CE9"/>
    <w:rsid w:val="00FC12E3"/>
    <w:rsid w:val="00FC2ACA"/>
    <w:rsid w:val="00FC2BBB"/>
    <w:rsid w:val="00FC2FAC"/>
    <w:rsid w:val="00FC3096"/>
    <w:rsid w:val="00FC34E0"/>
    <w:rsid w:val="00FC4237"/>
    <w:rsid w:val="00FC46AD"/>
    <w:rsid w:val="00FC5DE6"/>
    <w:rsid w:val="00FC6517"/>
    <w:rsid w:val="00FC6C98"/>
    <w:rsid w:val="00FC7275"/>
    <w:rsid w:val="00FC74CC"/>
    <w:rsid w:val="00FD121C"/>
    <w:rsid w:val="00FD14DF"/>
    <w:rsid w:val="00FD152D"/>
    <w:rsid w:val="00FD2028"/>
    <w:rsid w:val="00FD2B36"/>
    <w:rsid w:val="00FD330E"/>
    <w:rsid w:val="00FD6938"/>
    <w:rsid w:val="00FD7D62"/>
    <w:rsid w:val="00FE0383"/>
    <w:rsid w:val="00FE102C"/>
    <w:rsid w:val="00FE2B8A"/>
    <w:rsid w:val="00FE57DC"/>
    <w:rsid w:val="00FE5F8C"/>
    <w:rsid w:val="00FE6DC7"/>
    <w:rsid w:val="00FE7A2E"/>
    <w:rsid w:val="00FF06C1"/>
    <w:rsid w:val="00FF1E33"/>
    <w:rsid w:val="00FF22B5"/>
    <w:rsid w:val="00FF31DF"/>
    <w:rsid w:val="00FF3E80"/>
    <w:rsid w:val="00FF5F05"/>
    <w:rsid w:val="00FF6FCF"/>
    <w:rsid w:val="00FF729B"/>
    <w:rsid w:val="00FF75EF"/>
    <w:rsid w:val="00FF7C06"/>
    <w:rsid w:val="00FF7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B042D-3A22-49F6-83D4-A5A2D14A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A6C"/>
  </w:style>
  <w:style w:type="paragraph" w:styleId="1">
    <w:name w:val="heading 1"/>
    <w:basedOn w:val="a"/>
    <w:link w:val="10"/>
    <w:uiPriority w:val="9"/>
    <w:qFormat/>
    <w:rsid w:val="001E4F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E4F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E4FA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DC7F83"/>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qFormat/>
    <w:rsid w:val="001E4FA5"/>
    <w:pPr>
      <w:keepNext/>
      <w:widowControl w:val="0"/>
      <w:spacing w:after="0" w:line="240" w:lineRule="auto"/>
      <w:ind w:firstLine="1134"/>
      <w:jc w:val="both"/>
      <w:outlineLvl w:val="6"/>
    </w:pPr>
    <w:rPr>
      <w:rFonts w:ascii="Times New Roman" w:eastAsiaTheme="majorEastAsia" w:hAnsi="Times New Roman" w:cstheme="majorBidi"/>
      <w:snapToGrid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3,List Paragraph,Абзац списка7,Абзац списка71,Абзац списка8,List Paragraph1,Абзац с отступом,References,ненум_список,Абзац,Heading1,Colorful List - Accent 11,Resume Title,heading 4,Citation List,Ha,Абзац списка1"/>
    <w:basedOn w:val="a"/>
    <w:link w:val="a4"/>
    <w:uiPriority w:val="34"/>
    <w:qFormat/>
    <w:rsid w:val="002354EF"/>
    <w:pPr>
      <w:ind w:left="720"/>
      <w:contextualSpacing/>
    </w:pPr>
    <w:rPr>
      <w:rFonts w:eastAsiaTheme="minorEastAsia"/>
      <w:lang w:val="en-US" w:eastAsia="zh-CN"/>
    </w:rPr>
  </w:style>
  <w:style w:type="character" w:customStyle="1" w:styleId="a4">
    <w:name w:val="Абзац списка Знак"/>
    <w:aliases w:val="маркированный Знак,Абзац списка3 Знак,List Paragraph Знак,Абзац списка7 Знак,Абзац списка71 Знак,Абзац списка8 Знак,List Paragraph1 Знак,Абзац с отступом Знак,References Знак,ненум_список Знак,Абзац Знак,Heading1 Знак,Resume Title Знак"/>
    <w:link w:val="a3"/>
    <w:uiPriority w:val="34"/>
    <w:qFormat/>
    <w:locked/>
    <w:rsid w:val="002354EF"/>
    <w:rPr>
      <w:rFonts w:eastAsiaTheme="minorEastAsia"/>
      <w:lang w:val="en-US" w:eastAsia="zh-CN"/>
    </w:rPr>
  </w:style>
  <w:style w:type="paragraph" w:styleId="a5">
    <w:name w:val="Normal (Web)"/>
    <w:aliases w:val="Знак2,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6"/>
    <w:uiPriority w:val="99"/>
    <w:qFormat/>
    <w:rsid w:val="00A05491"/>
    <w:pPr>
      <w:spacing w:before="100" w:beforeAutospacing="1" w:after="100" w:afterAutospacing="1" w:line="240" w:lineRule="auto"/>
    </w:pPr>
    <w:rPr>
      <w:rFonts w:ascii="Times New Roman" w:eastAsia="Times New Roman" w:hAnsi="Times New Roman" w:cs="Times New Roman"/>
      <w:color w:val="000000"/>
      <w:sz w:val="28"/>
      <w:szCs w:val="28"/>
      <w:lang w:val="en-US" w:eastAsia="ru-RU"/>
    </w:rPr>
  </w:style>
  <w:style w:type="character" w:customStyle="1" w:styleId="a6">
    <w:name w:val="Обычный (веб) Знак"/>
    <w:aliases w:val="Знак2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rsid w:val="00A05491"/>
    <w:rPr>
      <w:rFonts w:ascii="Times New Roman" w:eastAsia="Times New Roman" w:hAnsi="Times New Roman" w:cs="Times New Roman"/>
      <w:color w:val="000000"/>
      <w:sz w:val="28"/>
      <w:szCs w:val="28"/>
      <w:lang w:val="en-US" w:eastAsia="ru-RU"/>
    </w:rPr>
  </w:style>
  <w:style w:type="character" w:styleId="a7">
    <w:name w:val="Hyperlink"/>
    <w:uiPriority w:val="99"/>
    <w:rsid w:val="00A05491"/>
    <w:rPr>
      <w:color w:val="0000FF"/>
      <w:u w:val="single"/>
    </w:rPr>
  </w:style>
  <w:style w:type="paragraph" w:styleId="a8">
    <w:name w:val="footnote text"/>
    <w:aliases w:val="single space,footnote text,Текст сноски-FN,Footnote Text Char Знак Знак,Footnote Text Char Знак,Table_Footnote_last,Oaeno niinee-FN,Oaeno niinee Ciae,Текст сноски Знак Знак,Текст сноски1,Текст сноски-FN1,Текст сноски Знак2,Oaeno niinee-FN1"/>
    <w:basedOn w:val="a"/>
    <w:link w:val="a9"/>
    <w:rsid w:val="00A05491"/>
    <w:pPr>
      <w:spacing w:after="0" w:line="360" w:lineRule="auto"/>
      <w:jc w:val="both"/>
    </w:pPr>
    <w:rPr>
      <w:rFonts w:ascii="Times New Roman" w:eastAsia="Times New Roman" w:hAnsi="Times New Roman" w:cs="Times New Roman"/>
      <w:sz w:val="26"/>
      <w:szCs w:val="20"/>
      <w:lang w:eastAsia="ru-RU"/>
    </w:rPr>
  </w:style>
  <w:style w:type="character" w:customStyle="1" w:styleId="a9">
    <w:name w:val="Текст сноски Знак"/>
    <w:aliases w:val="single space Знак,footnote text Знак,Текст сноски-FN Знак,Footnote Text Char Знак Знак Знак,Footnote Text Char Знак Знак1,Table_Footnote_last Знак,Oaeno niinee-FN Знак,Oaeno niinee Ciae Знак,Текст сноски Знак Знак Знак"/>
    <w:basedOn w:val="a0"/>
    <w:link w:val="a8"/>
    <w:rsid w:val="00A05491"/>
    <w:rPr>
      <w:rFonts w:ascii="Times New Roman" w:eastAsia="Times New Roman" w:hAnsi="Times New Roman" w:cs="Times New Roman"/>
      <w:sz w:val="26"/>
      <w:szCs w:val="20"/>
      <w:lang w:eastAsia="ru-RU"/>
    </w:rPr>
  </w:style>
  <w:style w:type="character" w:styleId="aa">
    <w:name w:val="footnote reference"/>
    <w:aliases w:val="Знак сноски-FN,Ciae niinee-FN,Знак сноски 1"/>
    <w:basedOn w:val="a0"/>
    <w:rsid w:val="00A05491"/>
    <w:rPr>
      <w:rFonts w:eastAsiaTheme="minorHAnsi"/>
      <w:sz w:val="20"/>
      <w:vertAlign w:val="superscript"/>
      <w:lang w:eastAsia="en-US"/>
    </w:rPr>
  </w:style>
  <w:style w:type="character" w:customStyle="1" w:styleId="10">
    <w:name w:val="Заголовок 1 Знак"/>
    <w:basedOn w:val="a0"/>
    <w:link w:val="1"/>
    <w:uiPriority w:val="9"/>
    <w:rsid w:val="001E4FA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1E4F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E4FA5"/>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uiPriority w:val="9"/>
    <w:rsid w:val="001E4FA5"/>
    <w:rPr>
      <w:rFonts w:ascii="Times New Roman" w:eastAsiaTheme="majorEastAsia" w:hAnsi="Times New Roman" w:cstheme="majorBidi"/>
      <w:snapToGrid w:val="0"/>
      <w:sz w:val="28"/>
      <w:szCs w:val="20"/>
      <w:lang w:eastAsia="ru-RU"/>
    </w:rPr>
  </w:style>
  <w:style w:type="paragraph" w:customStyle="1" w:styleId="etym">
    <w:name w:val="etym"/>
    <w:basedOn w:val="a"/>
    <w:rsid w:val="001E4F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2-dict-source">
    <w:name w:val="v2-dict-source"/>
    <w:basedOn w:val="a"/>
    <w:rsid w:val="001E4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m">
    <w:name w:val="sem"/>
    <w:basedOn w:val="a0"/>
    <w:rsid w:val="001E4FA5"/>
  </w:style>
  <w:style w:type="paragraph" w:customStyle="1" w:styleId="v2-wkt-item">
    <w:name w:val="v2-wkt-item"/>
    <w:basedOn w:val="a"/>
    <w:rsid w:val="001E4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2-wkt-index">
    <w:name w:val="v2-wkt-index"/>
    <w:basedOn w:val="a0"/>
    <w:rsid w:val="001E4FA5"/>
  </w:style>
  <w:style w:type="character" w:customStyle="1" w:styleId="v2-wkt-tag">
    <w:name w:val="v2-wkt-tag"/>
    <w:basedOn w:val="a0"/>
    <w:rsid w:val="001E4FA5"/>
  </w:style>
  <w:style w:type="character" w:customStyle="1" w:styleId="v2-wikt-ex">
    <w:name w:val="v2-wikt-ex"/>
    <w:basedOn w:val="a0"/>
    <w:rsid w:val="001E4FA5"/>
  </w:style>
  <w:style w:type="character" w:customStyle="1" w:styleId="v2-wikt-ex-diam">
    <w:name w:val="v2-wikt-ex-diam"/>
    <w:basedOn w:val="a0"/>
    <w:rsid w:val="001E4FA5"/>
  </w:style>
  <w:style w:type="paragraph" w:styleId="ab">
    <w:name w:val="Balloon Text"/>
    <w:basedOn w:val="a"/>
    <w:link w:val="ac"/>
    <w:uiPriority w:val="99"/>
    <w:semiHidden/>
    <w:unhideWhenUsed/>
    <w:rsid w:val="001E4FA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E4FA5"/>
    <w:rPr>
      <w:rFonts w:ascii="Tahoma" w:hAnsi="Tahoma" w:cs="Tahoma"/>
      <w:sz w:val="16"/>
      <w:szCs w:val="16"/>
    </w:rPr>
  </w:style>
  <w:style w:type="character" w:styleId="ad">
    <w:name w:val="Strong"/>
    <w:basedOn w:val="a0"/>
    <w:uiPriority w:val="22"/>
    <w:qFormat/>
    <w:rsid w:val="001E4FA5"/>
    <w:rPr>
      <w:b/>
      <w:bCs/>
    </w:rPr>
  </w:style>
  <w:style w:type="character" w:customStyle="1" w:styleId="w">
    <w:name w:val="w"/>
    <w:basedOn w:val="a0"/>
    <w:rsid w:val="001E4FA5"/>
  </w:style>
  <w:style w:type="character" w:customStyle="1" w:styleId="src2">
    <w:name w:val="src2"/>
    <w:basedOn w:val="a0"/>
    <w:rsid w:val="001E4FA5"/>
  </w:style>
  <w:style w:type="character" w:customStyle="1" w:styleId="translation-chunk">
    <w:name w:val="translation-chunk"/>
    <w:basedOn w:val="a0"/>
    <w:rsid w:val="001E4FA5"/>
  </w:style>
  <w:style w:type="paragraph" w:styleId="z-">
    <w:name w:val="HTML Top of Form"/>
    <w:basedOn w:val="a"/>
    <w:next w:val="a"/>
    <w:link w:val="z-0"/>
    <w:hidden/>
    <w:uiPriority w:val="99"/>
    <w:semiHidden/>
    <w:unhideWhenUsed/>
    <w:rsid w:val="001E4FA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E4FA5"/>
    <w:rPr>
      <w:rFonts w:ascii="Arial" w:eastAsia="Times New Roman" w:hAnsi="Arial" w:cs="Arial"/>
      <w:vanish/>
      <w:sz w:val="16"/>
      <w:szCs w:val="16"/>
      <w:lang w:eastAsia="ru-RU"/>
    </w:rPr>
  </w:style>
  <w:style w:type="character" w:styleId="ae">
    <w:name w:val="Emphasis"/>
    <w:basedOn w:val="a0"/>
    <w:uiPriority w:val="20"/>
    <w:qFormat/>
    <w:rsid w:val="001E4FA5"/>
    <w:rPr>
      <w:i/>
      <w:iCs/>
    </w:rPr>
  </w:style>
  <w:style w:type="table" w:styleId="af">
    <w:name w:val="Table Grid"/>
    <w:basedOn w:val="a1"/>
    <w:uiPriority w:val="59"/>
    <w:rsid w:val="001E4FA5"/>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
    <w:link w:val="af1"/>
    <w:semiHidden/>
    <w:rsid w:val="001E4FA5"/>
    <w:pPr>
      <w:spacing w:after="0" w:line="240" w:lineRule="auto"/>
      <w:jc w:val="both"/>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semiHidden/>
    <w:rsid w:val="001E4FA5"/>
    <w:rPr>
      <w:rFonts w:ascii="Times New Roman" w:eastAsia="Times New Roman" w:hAnsi="Times New Roman" w:cs="Times New Roman"/>
      <w:sz w:val="20"/>
      <w:szCs w:val="20"/>
      <w:lang w:eastAsia="ru-RU"/>
    </w:rPr>
  </w:style>
  <w:style w:type="paragraph" w:customStyle="1" w:styleId="Default">
    <w:name w:val="Default"/>
    <w:rsid w:val="001E4FA5"/>
    <w:pPr>
      <w:autoSpaceDE w:val="0"/>
      <w:autoSpaceDN w:val="0"/>
      <w:adjustRightInd w:val="0"/>
      <w:spacing w:after="0" w:line="240" w:lineRule="auto"/>
    </w:pPr>
    <w:rPr>
      <w:rFonts w:ascii="Arial" w:eastAsia="Times New Roman" w:hAnsi="Arial" w:cs="Arial"/>
      <w:color w:val="000000"/>
      <w:sz w:val="24"/>
      <w:szCs w:val="24"/>
      <w:lang w:val="lv-LV" w:eastAsia="lv-LV"/>
    </w:rPr>
  </w:style>
  <w:style w:type="character" w:customStyle="1" w:styleId="symbol">
    <w:name w:val="symbol"/>
    <w:basedOn w:val="a0"/>
    <w:rsid w:val="001E4FA5"/>
  </w:style>
  <w:style w:type="character" w:customStyle="1" w:styleId="11">
    <w:name w:val="Заголовок №1_"/>
    <w:link w:val="12"/>
    <w:rsid w:val="001E4FA5"/>
    <w:rPr>
      <w:color w:val="231F20"/>
      <w:sz w:val="32"/>
      <w:szCs w:val="32"/>
    </w:rPr>
  </w:style>
  <w:style w:type="paragraph" w:customStyle="1" w:styleId="12">
    <w:name w:val="Заголовок №1"/>
    <w:basedOn w:val="a"/>
    <w:link w:val="11"/>
    <w:rsid w:val="001E4FA5"/>
    <w:pPr>
      <w:widowControl w:val="0"/>
      <w:spacing w:line="259" w:lineRule="auto"/>
      <w:jc w:val="center"/>
      <w:outlineLvl w:val="0"/>
    </w:pPr>
    <w:rPr>
      <w:color w:val="231F20"/>
      <w:sz w:val="32"/>
      <w:szCs w:val="32"/>
    </w:rPr>
  </w:style>
  <w:style w:type="character" w:customStyle="1" w:styleId="value">
    <w:name w:val="value"/>
    <w:rsid w:val="001E4FA5"/>
  </w:style>
  <w:style w:type="character" w:customStyle="1" w:styleId="label">
    <w:name w:val="label"/>
    <w:rsid w:val="001E4FA5"/>
  </w:style>
  <w:style w:type="character" w:customStyle="1" w:styleId="hl">
    <w:name w:val="hl"/>
    <w:basedOn w:val="a0"/>
    <w:rsid w:val="001E4FA5"/>
  </w:style>
  <w:style w:type="character" w:customStyle="1" w:styleId="gt-baf-cell">
    <w:name w:val="gt-baf-cell"/>
    <w:basedOn w:val="a0"/>
    <w:rsid w:val="001E4FA5"/>
  </w:style>
  <w:style w:type="paragraph" w:customStyle="1" w:styleId="ris">
    <w:name w:val="ris"/>
    <w:basedOn w:val="a"/>
    <w:rsid w:val="001E4F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1E4FA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E4FA5"/>
  </w:style>
  <w:style w:type="paragraph" w:customStyle="1" w:styleId="13">
    <w:name w:val="Заголовок_х 1"/>
    <w:basedOn w:val="14"/>
    <w:link w:val="15"/>
    <w:autoRedefine/>
    <w:qFormat/>
    <w:rsid w:val="001E4FA5"/>
    <w:pPr>
      <w:tabs>
        <w:tab w:val="right" w:leader="dot" w:pos="9344"/>
      </w:tabs>
      <w:spacing w:before="120" w:after="120"/>
      <w:jc w:val="both"/>
    </w:pPr>
    <w:rPr>
      <w:rFonts w:asciiTheme="majorHAnsi" w:eastAsiaTheme="minorEastAsia" w:hAnsiTheme="majorHAnsi" w:cstheme="majorHAnsi"/>
      <w:b/>
      <w:bCs/>
      <w:i/>
      <w:noProof/>
      <w:sz w:val="28"/>
      <w:szCs w:val="28"/>
      <w:lang w:eastAsia="ru-RU"/>
    </w:rPr>
  </w:style>
  <w:style w:type="character" w:customStyle="1" w:styleId="15">
    <w:name w:val="Заголовок_х 1 Знак"/>
    <w:basedOn w:val="a0"/>
    <w:link w:val="13"/>
    <w:rsid w:val="001E4FA5"/>
    <w:rPr>
      <w:rFonts w:asciiTheme="majorHAnsi" w:eastAsiaTheme="minorEastAsia" w:hAnsiTheme="majorHAnsi" w:cstheme="majorHAnsi"/>
      <w:b/>
      <w:bCs/>
      <w:i/>
      <w:noProof/>
      <w:sz w:val="28"/>
      <w:szCs w:val="28"/>
      <w:lang w:eastAsia="ru-RU"/>
    </w:rPr>
  </w:style>
  <w:style w:type="paragraph" w:styleId="14">
    <w:name w:val="toc 1"/>
    <w:basedOn w:val="a"/>
    <w:next w:val="a"/>
    <w:autoRedefine/>
    <w:uiPriority w:val="39"/>
    <w:semiHidden/>
    <w:unhideWhenUsed/>
    <w:rsid w:val="001E4FA5"/>
    <w:pPr>
      <w:spacing w:after="100"/>
    </w:pPr>
  </w:style>
  <w:style w:type="character" w:customStyle="1" w:styleId="50">
    <w:name w:val="Заголовок 5 Знак"/>
    <w:basedOn w:val="a0"/>
    <w:link w:val="5"/>
    <w:uiPriority w:val="9"/>
    <w:semiHidden/>
    <w:rsid w:val="00DC7F83"/>
    <w:rPr>
      <w:rFonts w:asciiTheme="majorHAnsi" w:eastAsiaTheme="majorEastAsia" w:hAnsiTheme="majorHAnsi" w:cstheme="majorBidi"/>
      <w:color w:val="243F60" w:themeColor="accent1" w:themeShade="7F"/>
    </w:rPr>
  </w:style>
  <w:style w:type="character" w:styleId="HTML">
    <w:name w:val="HTML Cite"/>
    <w:basedOn w:val="a0"/>
    <w:uiPriority w:val="99"/>
    <w:semiHidden/>
    <w:unhideWhenUsed/>
    <w:rsid w:val="00B4165D"/>
    <w:rPr>
      <w:i/>
      <w:iCs/>
    </w:rPr>
  </w:style>
  <w:style w:type="character" w:customStyle="1" w:styleId="dyjrff">
    <w:name w:val="dyjrff"/>
    <w:basedOn w:val="a0"/>
    <w:rsid w:val="00B4165D"/>
  </w:style>
  <w:style w:type="paragraph" w:styleId="af4">
    <w:name w:val="Plain Text"/>
    <w:basedOn w:val="a"/>
    <w:link w:val="af5"/>
    <w:uiPriority w:val="99"/>
    <w:unhideWhenUsed/>
    <w:rsid w:val="00B4165D"/>
    <w:pPr>
      <w:spacing w:after="0" w:line="240" w:lineRule="auto"/>
    </w:pPr>
    <w:rPr>
      <w:rFonts w:ascii="Consolas" w:hAnsi="Consolas" w:cs="Consolas"/>
      <w:sz w:val="21"/>
      <w:szCs w:val="21"/>
    </w:rPr>
  </w:style>
  <w:style w:type="character" w:customStyle="1" w:styleId="af5">
    <w:name w:val="Текст Знак"/>
    <w:basedOn w:val="a0"/>
    <w:link w:val="af4"/>
    <w:uiPriority w:val="99"/>
    <w:rsid w:val="00B4165D"/>
    <w:rPr>
      <w:rFonts w:ascii="Consolas" w:hAnsi="Consolas" w:cs="Consolas"/>
      <w:sz w:val="21"/>
      <w:szCs w:val="21"/>
    </w:rPr>
  </w:style>
  <w:style w:type="paragraph" w:styleId="af6">
    <w:name w:val="footer"/>
    <w:basedOn w:val="a"/>
    <w:link w:val="af7"/>
    <w:uiPriority w:val="99"/>
    <w:unhideWhenUsed/>
    <w:rsid w:val="00DA5A7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A5A77"/>
  </w:style>
  <w:style w:type="character" w:styleId="af8">
    <w:name w:val="FollowedHyperlink"/>
    <w:basedOn w:val="a0"/>
    <w:uiPriority w:val="99"/>
    <w:semiHidden/>
    <w:unhideWhenUsed/>
    <w:rsid w:val="00BA296A"/>
    <w:rPr>
      <w:color w:val="800080" w:themeColor="followedHyperlink"/>
      <w:u w:val="single"/>
    </w:rPr>
  </w:style>
  <w:style w:type="character" w:customStyle="1" w:styleId="italic">
    <w:name w:val="italic"/>
    <w:basedOn w:val="a0"/>
    <w:rsid w:val="006373B2"/>
  </w:style>
  <w:style w:type="character" w:customStyle="1" w:styleId="ipa">
    <w:name w:val="ipa"/>
    <w:basedOn w:val="a0"/>
    <w:rsid w:val="004123DD"/>
  </w:style>
  <w:style w:type="character" w:customStyle="1" w:styleId="nowrap">
    <w:name w:val="nowrap"/>
    <w:basedOn w:val="a0"/>
    <w:rsid w:val="004123DD"/>
  </w:style>
  <w:style w:type="character" w:customStyle="1" w:styleId="unicode">
    <w:name w:val="unicode"/>
    <w:basedOn w:val="a0"/>
    <w:rsid w:val="004123DD"/>
  </w:style>
  <w:style w:type="character" w:customStyle="1" w:styleId="viiyi">
    <w:name w:val="viiyi"/>
    <w:basedOn w:val="a0"/>
    <w:rsid w:val="00E8371B"/>
  </w:style>
  <w:style w:type="character" w:customStyle="1" w:styleId="jlqj4b">
    <w:name w:val="jlqj4b"/>
    <w:basedOn w:val="a0"/>
    <w:rsid w:val="00E8371B"/>
  </w:style>
  <w:style w:type="paragraph" w:styleId="af9">
    <w:name w:val="No Spacing"/>
    <w:aliases w:val="Обя,норма,мелкий,мой рабочий,No Spacing,Ерк!н,Алия,Айгерим,ТекстОтчета,свой,Без интеБез интервала,Без интервала11,Елжан,No Spacing1,Без интервала1,14 TNR,МОЙ СТИЛЬ,Без интервала111,Эльдар,Без интервала2,Без интервала21,Без интерваль"/>
    <w:link w:val="afa"/>
    <w:uiPriority w:val="1"/>
    <w:qFormat/>
    <w:rsid w:val="004928E9"/>
    <w:pPr>
      <w:spacing w:after="0" w:line="240" w:lineRule="auto"/>
    </w:pPr>
    <w:rPr>
      <w:rFonts w:ascii="Calibri" w:eastAsia="Times New Roman" w:hAnsi="Calibri" w:cs="Times New Roman"/>
      <w:lang w:eastAsia="ru-RU"/>
    </w:rPr>
  </w:style>
  <w:style w:type="character" w:customStyle="1" w:styleId="afa">
    <w:name w:val="Без интервала Знак"/>
    <w:aliases w:val="Обя Знак,норма Знак,мелкий Знак,мой рабочий Знак,No Spacing Знак,Ерк!н Знак,Алия Знак,Айгерим Знак,ТекстОтчета Знак,свой Знак,Без интеБез интервала Знак,Без интервала11 Знак,Елжан Знак,No Spacing1 Знак,Без интервала1 Знак,14 TNR Знак"/>
    <w:link w:val="af9"/>
    <w:uiPriority w:val="1"/>
    <w:locked/>
    <w:rsid w:val="004928E9"/>
    <w:rPr>
      <w:rFonts w:ascii="Calibri" w:eastAsia="Times New Roman" w:hAnsi="Calibri" w:cs="Times New Roman"/>
      <w:lang w:eastAsia="ru-RU"/>
    </w:rPr>
  </w:style>
  <w:style w:type="character" w:customStyle="1" w:styleId="21">
    <w:name w:val="Основной текст (2)_"/>
    <w:basedOn w:val="a0"/>
    <w:link w:val="22"/>
    <w:locked/>
    <w:rsid w:val="006B025D"/>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
    <w:link w:val="21"/>
    <w:rsid w:val="006B025D"/>
    <w:pPr>
      <w:widowControl w:val="0"/>
      <w:shd w:val="clear" w:color="auto" w:fill="FFFFFF"/>
      <w:spacing w:after="300" w:line="370" w:lineRule="exact"/>
    </w:pPr>
    <w:rPr>
      <w:rFonts w:ascii="Times New Roman" w:eastAsia="Times New Roman" w:hAnsi="Times New Roman" w:cs="Times New Roman"/>
      <w:b/>
      <w:bCs/>
      <w:sz w:val="27"/>
      <w:szCs w:val="27"/>
    </w:rPr>
  </w:style>
  <w:style w:type="character" w:customStyle="1" w:styleId="ztplmc">
    <w:name w:val="ztplmc"/>
    <w:basedOn w:val="a0"/>
    <w:rsid w:val="0063779E"/>
  </w:style>
  <w:style w:type="character" w:customStyle="1" w:styleId="material-icons-extended">
    <w:name w:val="material-icons-extended"/>
    <w:basedOn w:val="a0"/>
    <w:rsid w:val="0063779E"/>
  </w:style>
  <w:style w:type="character" w:customStyle="1" w:styleId="q4iawc">
    <w:name w:val="q4iawc"/>
    <w:basedOn w:val="a0"/>
    <w:rsid w:val="0063779E"/>
  </w:style>
  <w:style w:type="character" w:customStyle="1" w:styleId="afb">
    <w:name w:val="Сноска_"/>
    <w:basedOn w:val="a0"/>
    <w:link w:val="afc"/>
    <w:rsid w:val="005414A8"/>
    <w:rPr>
      <w:rFonts w:ascii="Times New Roman" w:eastAsia="Times New Roman" w:hAnsi="Times New Roman" w:cs="Times New Roman"/>
      <w:color w:val="231F20"/>
      <w:sz w:val="18"/>
      <w:szCs w:val="18"/>
      <w:shd w:val="clear" w:color="auto" w:fill="FFFFFF"/>
    </w:rPr>
  </w:style>
  <w:style w:type="paragraph" w:customStyle="1" w:styleId="afc">
    <w:name w:val="Сноска"/>
    <w:basedOn w:val="a"/>
    <w:link w:val="afb"/>
    <w:rsid w:val="005414A8"/>
    <w:pPr>
      <w:widowControl w:val="0"/>
      <w:shd w:val="clear" w:color="auto" w:fill="FFFFFF"/>
      <w:spacing w:after="0" w:line="254" w:lineRule="auto"/>
      <w:ind w:firstLine="300"/>
      <w:jc w:val="both"/>
    </w:pPr>
    <w:rPr>
      <w:rFonts w:ascii="Times New Roman" w:eastAsia="Times New Roman" w:hAnsi="Times New Roman" w:cs="Times New Roman"/>
      <w:color w:val="231F20"/>
      <w:sz w:val="18"/>
      <w:szCs w:val="18"/>
    </w:rPr>
  </w:style>
  <w:style w:type="character" w:customStyle="1" w:styleId="headerlogo-desktop">
    <w:name w:val="header__logo-desktop"/>
    <w:basedOn w:val="a0"/>
    <w:rsid w:val="00FC12E3"/>
  </w:style>
  <w:style w:type="table" w:customStyle="1" w:styleId="-111">
    <w:name w:val="Таблица-сетка 1 светлая — акцент 11"/>
    <w:basedOn w:val="a1"/>
    <w:uiPriority w:val="46"/>
    <w:rsid w:val="007C033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7C033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
    <w:name w:val="Таблица-сетка 1 светлая1"/>
    <w:basedOn w:val="a1"/>
    <w:uiPriority w:val="46"/>
    <w:rsid w:val="007820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Сетка таблицы1"/>
    <w:basedOn w:val="a1"/>
    <w:next w:val="af"/>
    <w:uiPriority w:val="59"/>
    <w:rsid w:val="0020525B"/>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full"/>
    <w:basedOn w:val="a0"/>
    <w:rsid w:val="000C623F"/>
  </w:style>
  <w:style w:type="character" w:customStyle="1" w:styleId="a-list-item">
    <w:name w:val="a-list-item"/>
    <w:basedOn w:val="a0"/>
    <w:rsid w:val="00CF4A7E"/>
  </w:style>
  <w:style w:type="character" w:customStyle="1" w:styleId="extendedtext-short">
    <w:name w:val="extendedtext-short"/>
    <w:basedOn w:val="a0"/>
    <w:rsid w:val="00C5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599">
      <w:bodyDiv w:val="1"/>
      <w:marLeft w:val="0"/>
      <w:marRight w:val="0"/>
      <w:marTop w:val="0"/>
      <w:marBottom w:val="0"/>
      <w:divBdr>
        <w:top w:val="none" w:sz="0" w:space="0" w:color="auto"/>
        <w:left w:val="none" w:sz="0" w:space="0" w:color="auto"/>
        <w:bottom w:val="none" w:sz="0" w:space="0" w:color="auto"/>
        <w:right w:val="none" w:sz="0" w:space="0" w:color="auto"/>
      </w:divBdr>
    </w:div>
    <w:div w:id="193467652">
      <w:bodyDiv w:val="1"/>
      <w:marLeft w:val="0"/>
      <w:marRight w:val="0"/>
      <w:marTop w:val="0"/>
      <w:marBottom w:val="0"/>
      <w:divBdr>
        <w:top w:val="none" w:sz="0" w:space="0" w:color="auto"/>
        <w:left w:val="none" w:sz="0" w:space="0" w:color="auto"/>
        <w:bottom w:val="none" w:sz="0" w:space="0" w:color="auto"/>
        <w:right w:val="none" w:sz="0" w:space="0" w:color="auto"/>
      </w:divBdr>
    </w:div>
    <w:div w:id="301080079">
      <w:bodyDiv w:val="1"/>
      <w:marLeft w:val="0"/>
      <w:marRight w:val="0"/>
      <w:marTop w:val="0"/>
      <w:marBottom w:val="0"/>
      <w:divBdr>
        <w:top w:val="none" w:sz="0" w:space="0" w:color="auto"/>
        <w:left w:val="none" w:sz="0" w:space="0" w:color="auto"/>
        <w:bottom w:val="none" w:sz="0" w:space="0" w:color="auto"/>
        <w:right w:val="none" w:sz="0" w:space="0" w:color="auto"/>
      </w:divBdr>
    </w:div>
    <w:div w:id="381097513">
      <w:bodyDiv w:val="1"/>
      <w:marLeft w:val="0"/>
      <w:marRight w:val="0"/>
      <w:marTop w:val="0"/>
      <w:marBottom w:val="0"/>
      <w:divBdr>
        <w:top w:val="none" w:sz="0" w:space="0" w:color="auto"/>
        <w:left w:val="none" w:sz="0" w:space="0" w:color="auto"/>
        <w:bottom w:val="none" w:sz="0" w:space="0" w:color="auto"/>
        <w:right w:val="none" w:sz="0" w:space="0" w:color="auto"/>
      </w:divBdr>
    </w:div>
    <w:div w:id="406415347">
      <w:bodyDiv w:val="1"/>
      <w:marLeft w:val="0"/>
      <w:marRight w:val="0"/>
      <w:marTop w:val="0"/>
      <w:marBottom w:val="0"/>
      <w:divBdr>
        <w:top w:val="none" w:sz="0" w:space="0" w:color="auto"/>
        <w:left w:val="none" w:sz="0" w:space="0" w:color="auto"/>
        <w:bottom w:val="none" w:sz="0" w:space="0" w:color="auto"/>
        <w:right w:val="none" w:sz="0" w:space="0" w:color="auto"/>
      </w:divBdr>
    </w:div>
    <w:div w:id="477184048">
      <w:bodyDiv w:val="1"/>
      <w:marLeft w:val="0"/>
      <w:marRight w:val="0"/>
      <w:marTop w:val="0"/>
      <w:marBottom w:val="0"/>
      <w:divBdr>
        <w:top w:val="none" w:sz="0" w:space="0" w:color="auto"/>
        <w:left w:val="none" w:sz="0" w:space="0" w:color="auto"/>
        <w:bottom w:val="none" w:sz="0" w:space="0" w:color="auto"/>
        <w:right w:val="none" w:sz="0" w:space="0" w:color="auto"/>
      </w:divBdr>
    </w:div>
    <w:div w:id="497842202">
      <w:bodyDiv w:val="1"/>
      <w:marLeft w:val="0"/>
      <w:marRight w:val="0"/>
      <w:marTop w:val="0"/>
      <w:marBottom w:val="0"/>
      <w:divBdr>
        <w:top w:val="none" w:sz="0" w:space="0" w:color="auto"/>
        <w:left w:val="none" w:sz="0" w:space="0" w:color="auto"/>
        <w:bottom w:val="none" w:sz="0" w:space="0" w:color="auto"/>
        <w:right w:val="none" w:sz="0" w:space="0" w:color="auto"/>
      </w:divBdr>
      <w:divsChild>
        <w:div w:id="677466119">
          <w:marLeft w:val="0"/>
          <w:marRight w:val="0"/>
          <w:marTop w:val="0"/>
          <w:marBottom w:val="0"/>
          <w:divBdr>
            <w:top w:val="none" w:sz="0" w:space="0" w:color="auto"/>
            <w:left w:val="none" w:sz="0" w:space="0" w:color="auto"/>
            <w:bottom w:val="none" w:sz="0" w:space="0" w:color="auto"/>
            <w:right w:val="none" w:sz="0" w:space="0" w:color="auto"/>
          </w:divBdr>
        </w:div>
        <w:div w:id="1026641648">
          <w:marLeft w:val="0"/>
          <w:marRight w:val="0"/>
          <w:marTop w:val="0"/>
          <w:marBottom w:val="0"/>
          <w:divBdr>
            <w:top w:val="none" w:sz="0" w:space="0" w:color="auto"/>
            <w:left w:val="none" w:sz="0" w:space="0" w:color="auto"/>
            <w:bottom w:val="none" w:sz="0" w:space="0" w:color="auto"/>
            <w:right w:val="none" w:sz="0" w:space="0" w:color="auto"/>
          </w:divBdr>
        </w:div>
        <w:div w:id="1089232058">
          <w:marLeft w:val="0"/>
          <w:marRight w:val="0"/>
          <w:marTop w:val="0"/>
          <w:marBottom w:val="0"/>
          <w:divBdr>
            <w:top w:val="none" w:sz="0" w:space="0" w:color="auto"/>
            <w:left w:val="none" w:sz="0" w:space="0" w:color="auto"/>
            <w:bottom w:val="none" w:sz="0" w:space="0" w:color="auto"/>
            <w:right w:val="none" w:sz="0" w:space="0" w:color="auto"/>
          </w:divBdr>
        </w:div>
        <w:div w:id="1581477841">
          <w:marLeft w:val="0"/>
          <w:marRight w:val="0"/>
          <w:marTop w:val="0"/>
          <w:marBottom w:val="0"/>
          <w:divBdr>
            <w:top w:val="none" w:sz="0" w:space="0" w:color="auto"/>
            <w:left w:val="none" w:sz="0" w:space="0" w:color="auto"/>
            <w:bottom w:val="none" w:sz="0" w:space="0" w:color="auto"/>
            <w:right w:val="none" w:sz="0" w:space="0" w:color="auto"/>
          </w:divBdr>
        </w:div>
        <w:div w:id="1796482594">
          <w:marLeft w:val="0"/>
          <w:marRight w:val="0"/>
          <w:marTop w:val="0"/>
          <w:marBottom w:val="0"/>
          <w:divBdr>
            <w:top w:val="none" w:sz="0" w:space="0" w:color="auto"/>
            <w:left w:val="none" w:sz="0" w:space="0" w:color="auto"/>
            <w:bottom w:val="none" w:sz="0" w:space="0" w:color="auto"/>
            <w:right w:val="none" w:sz="0" w:space="0" w:color="auto"/>
          </w:divBdr>
        </w:div>
        <w:div w:id="1926919544">
          <w:marLeft w:val="0"/>
          <w:marRight w:val="0"/>
          <w:marTop w:val="0"/>
          <w:marBottom w:val="0"/>
          <w:divBdr>
            <w:top w:val="none" w:sz="0" w:space="0" w:color="auto"/>
            <w:left w:val="none" w:sz="0" w:space="0" w:color="auto"/>
            <w:bottom w:val="none" w:sz="0" w:space="0" w:color="auto"/>
            <w:right w:val="none" w:sz="0" w:space="0" w:color="auto"/>
          </w:divBdr>
        </w:div>
        <w:div w:id="1960456340">
          <w:marLeft w:val="0"/>
          <w:marRight w:val="0"/>
          <w:marTop w:val="0"/>
          <w:marBottom w:val="0"/>
          <w:divBdr>
            <w:top w:val="none" w:sz="0" w:space="0" w:color="auto"/>
            <w:left w:val="none" w:sz="0" w:space="0" w:color="auto"/>
            <w:bottom w:val="none" w:sz="0" w:space="0" w:color="auto"/>
            <w:right w:val="none" w:sz="0" w:space="0" w:color="auto"/>
          </w:divBdr>
        </w:div>
      </w:divsChild>
    </w:div>
    <w:div w:id="552035473">
      <w:bodyDiv w:val="1"/>
      <w:marLeft w:val="0"/>
      <w:marRight w:val="0"/>
      <w:marTop w:val="0"/>
      <w:marBottom w:val="0"/>
      <w:divBdr>
        <w:top w:val="none" w:sz="0" w:space="0" w:color="auto"/>
        <w:left w:val="none" w:sz="0" w:space="0" w:color="auto"/>
        <w:bottom w:val="none" w:sz="0" w:space="0" w:color="auto"/>
        <w:right w:val="none" w:sz="0" w:space="0" w:color="auto"/>
      </w:divBdr>
      <w:divsChild>
        <w:div w:id="1605572455">
          <w:marLeft w:val="0"/>
          <w:marRight w:val="0"/>
          <w:marTop w:val="0"/>
          <w:marBottom w:val="0"/>
          <w:divBdr>
            <w:top w:val="none" w:sz="0" w:space="0" w:color="auto"/>
            <w:left w:val="none" w:sz="0" w:space="0" w:color="auto"/>
            <w:bottom w:val="none" w:sz="0" w:space="0" w:color="auto"/>
            <w:right w:val="none" w:sz="0" w:space="0" w:color="auto"/>
          </w:divBdr>
        </w:div>
      </w:divsChild>
    </w:div>
    <w:div w:id="592133751">
      <w:bodyDiv w:val="1"/>
      <w:marLeft w:val="0"/>
      <w:marRight w:val="0"/>
      <w:marTop w:val="0"/>
      <w:marBottom w:val="0"/>
      <w:divBdr>
        <w:top w:val="none" w:sz="0" w:space="0" w:color="auto"/>
        <w:left w:val="none" w:sz="0" w:space="0" w:color="auto"/>
        <w:bottom w:val="none" w:sz="0" w:space="0" w:color="auto"/>
        <w:right w:val="none" w:sz="0" w:space="0" w:color="auto"/>
      </w:divBdr>
    </w:div>
    <w:div w:id="654115316">
      <w:bodyDiv w:val="1"/>
      <w:marLeft w:val="0"/>
      <w:marRight w:val="0"/>
      <w:marTop w:val="0"/>
      <w:marBottom w:val="0"/>
      <w:divBdr>
        <w:top w:val="none" w:sz="0" w:space="0" w:color="auto"/>
        <w:left w:val="none" w:sz="0" w:space="0" w:color="auto"/>
        <w:bottom w:val="none" w:sz="0" w:space="0" w:color="auto"/>
        <w:right w:val="none" w:sz="0" w:space="0" w:color="auto"/>
      </w:divBdr>
    </w:div>
    <w:div w:id="681905848">
      <w:bodyDiv w:val="1"/>
      <w:marLeft w:val="0"/>
      <w:marRight w:val="0"/>
      <w:marTop w:val="0"/>
      <w:marBottom w:val="0"/>
      <w:divBdr>
        <w:top w:val="none" w:sz="0" w:space="0" w:color="auto"/>
        <w:left w:val="none" w:sz="0" w:space="0" w:color="auto"/>
        <w:bottom w:val="none" w:sz="0" w:space="0" w:color="auto"/>
        <w:right w:val="none" w:sz="0" w:space="0" w:color="auto"/>
      </w:divBdr>
    </w:div>
    <w:div w:id="697658537">
      <w:bodyDiv w:val="1"/>
      <w:marLeft w:val="0"/>
      <w:marRight w:val="0"/>
      <w:marTop w:val="0"/>
      <w:marBottom w:val="0"/>
      <w:divBdr>
        <w:top w:val="none" w:sz="0" w:space="0" w:color="auto"/>
        <w:left w:val="none" w:sz="0" w:space="0" w:color="auto"/>
        <w:bottom w:val="none" w:sz="0" w:space="0" w:color="auto"/>
        <w:right w:val="none" w:sz="0" w:space="0" w:color="auto"/>
      </w:divBdr>
    </w:div>
    <w:div w:id="727846538">
      <w:bodyDiv w:val="1"/>
      <w:marLeft w:val="0"/>
      <w:marRight w:val="0"/>
      <w:marTop w:val="0"/>
      <w:marBottom w:val="0"/>
      <w:divBdr>
        <w:top w:val="none" w:sz="0" w:space="0" w:color="auto"/>
        <w:left w:val="none" w:sz="0" w:space="0" w:color="auto"/>
        <w:bottom w:val="none" w:sz="0" w:space="0" w:color="auto"/>
        <w:right w:val="none" w:sz="0" w:space="0" w:color="auto"/>
      </w:divBdr>
    </w:div>
    <w:div w:id="997464038">
      <w:bodyDiv w:val="1"/>
      <w:marLeft w:val="0"/>
      <w:marRight w:val="0"/>
      <w:marTop w:val="0"/>
      <w:marBottom w:val="0"/>
      <w:divBdr>
        <w:top w:val="none" w:sz="0" w:space="0" w:color="auto"/>
        <w:left w:val="none" w:sz="0" w:space="0" w:color="auto"/>
        <w:bottom w:val="none" w:sz="0" w:space="0" w:color="auto"/>
        <w:right w:val="none" w:sz="0" w:space="0" w:color="auto"/>
      </w:divBdr>
      <w:divsChild>
        <w:div w:id="942493616">
          <w:marLeft w:val="547"/>
          <w:marRight w:val="0"/>
          <w:marTop w:val="0"/>
          <w:marBottom w:val="0"/>
          <w:divBdr>
            <w:top w:val="none" w:sz="0" w:space="0" w:color="auto"/>
            <w:left w:val="none" w:sz="0" w:space="0" w:color="auto"/>
            <w:bottom w:val="none" w:sz="0" w:space="0" w:color="auto"/>
            <w:right w:val="none" w:sz="0" w:space="0" w:color="auto"/>
          </w:divBdr>
        </w:div>
      </w:divsChild>
    </w:div>
    <w:div w:id="1002198998">
      <w:bodyDiv w:val="1"/>
      <w:marLeft w:val="0"/>
      <w:marRight w:val="0"/>
      <w:marTop w:val="0"/>
      <w:marBottom w:val="0"/>
      <w:divBdr>
        <w:top w:val="none" w:sz="0" w:space="0" w:color="auto"/>
        <w:left w:val="none" w:sz="0" w:space="0" w:color="auto"/>
        <w:bottom w:val="none" w:sz="0" w:space="0" w:color="auto"/>
        <w:right w:val="none" w:sz="0" w:space="0" w:color="auto"/>
      </w:divBdr>
    </w:div>
    <w:div w:id="1038507683">
      <w:bodyDiv w:val="1"/>
      <w:marLeft w:val="0"/>
      <w:marRight w:val="0"/>
      <w:marTop w:val="0"/>
      <w:marBottom w:val="0"/>
      <w:divBdr>
        <w:top w:val="none" w:sz="0" w:space="0" w:color="auto"/>
        <w:left w:val="none" w:sz="0" w:space="0" w:color="auto"/>
        <w:bottom w:val="none" w:sz="0" w:space="0" w:color="auto"/>
        <w:right w:val="none" w:sz="0" w:space="0" w:color="auto"/>
      </w:divBdr>
      <w:divsChild>
        <w:div w:id="1666396622">
          <w:marLeft w:val="547"/>
          <w:marRight w:val="0"/>
          <w:marTop w:val="0"/>
          <w:marBottom w:val="0"/>
          <w:divBdr>
            <w:top w:val="none" w:sz="0" w:space="0" w:color="auto"/>
            <w:left w:val="none" w:sz="0" w:space="0" w:color="auto"/>
            <w:bottom w:val="none" w:sz="0" w:space="0" w:color="auto"/>
            <w:right w:val="none" w:sz="0" w:space="0" w:color="auto"/>
          </w:divBdr>
        </w:div>
      </w:divsChild>
    </w:div>
    <w:div w:id="1139305131">
      <w:bodyDiv w:val="1"/>
      <w:marLeft w:val="0"/>
      <w:marRight w:val="0"/>
      <w:marTop w:val="0"/>
      <w:marBottom w:val="0"/>
      <w:divBdr>
        <w:top w:val="none" w:sz="0" w:space="0" w:color="auto"/>
        <w:left w:val="none" w:sz="0" w:space="0" w:color="auto"/>
        <w:bottom w:val="none" w:sz="0" w:space="0" w:color="auto"/>
        <w:right w:val="none" w:sz="0" w:space="0" w:color="auto"/>
      </w:divBdr>
      <w:divsChild>
        <w:div w:id="205023888">
          <w:marLeft w:val="0"/>
          <w:marRight w:val="0"/>
          <w:marTop w:val="0"/>
          <w:marBottom w:val="0"/>
          <w:divBdr>
            <w:top w:val="none" w:sz="0" w:space="0" w:color="auto"/>
            <w:left w:val="none" w:sz="0" w:space="0" w:color="auto"/>
            <w:bottom w:val="none" w:sz="0" w:space="0" w:color="auto"/>
            <w:right w:val="none" w:sz="0" w:space="0" w:color="auto"/>
          </w:divBdr>
          <w:divsChild>
            <w:div w:id="252858954">
              <w:marLeft w:val="0"/>
              <w:marRight w:val="0"/>
              <w:marTop w:val="0"/>
              <w:marBottom w:val="0"/>
              <w:divBdr>
                <w:top w:val="none" w:sz="0" w:space="0" w:color="auto"/>
                <w:left w:val="none" w:sz="0" w:space="0" w:color="auto"/>
                <w:bottom w:val="none" w:sz="0" w:space="0" w:color="auto"/>
                <w:right w:val="none" w:sz="0" w:space="0" w:color="auto"/>
              </w:divBdr>
              <w:divsChild>
                <w:div w:id="1607999360">
                  <w:marLeft w:val="0"/>
                  <w:marRight w:val="0"/>
                  <w:marTop w:val="0"/>
                  <w:marBottom w:val="0"/>
                  <w:divBdr>
                    <w:top w:val="none" w:sz="0" w:space="0" w:color="auto"/>
                    <w:left w:val="none" w:sz="0" w:space="0" w:color="auto"/>
                    <w:bottom w:val="none" w:sz="0" w:space="0" w:color="auto"/>
                    <w:right w:val="none" w:sz="0" w:space="0" w:color="auto"/>
                  </w:divBdr>
                  <w:divsChild>
                    <w:div w:id="1349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88863">
          <w:marLeft w:val="0"/>
          <w:marRight w:val="0"/>
          <w:marTop w:val="100"/>
          <w:marBottom w:val="0"/>
          <w:divBdr>
            <w:top w:val="none" w:sz="0" w:space="0" w:color="auto"/>
            <w:left w:val="none" w:sz="0" w:space="0" w:color="auto"/>
            <w:bottom w:val="none" w:sz="0" w:space="0" w:color="auto"/>
            <w:right w:val="none" w:sz="0" w:space="0" w:color="auto"/>
          </w:divBdr>
        </w:div>
        <w:div w:id="1082146018">
          <w:marLeft w:val="0"/>
          <w:marRight w:val="0"/>
          <w:marTop w:val="0"/>
          <w:marBottom w:val="0"/>
          <w:divBdr>
            <w:top w:val="none" w:sz="0" w:space="0" w:color="auto"/>
            <w:left w:val="none" w:sz="0" w:space="0" w:color="auto"/>
            <w:bottom w:val="none" w:sz="0" w:space="0" w:color="auto"/>
            <w:right w:val="none" w:sz="0" w:space="0" w:color="auto"/>
          </w:divBdr>
          <w:divsChild>
            <w:div w:id="1565800473">
              <w:marLeft w:val="0"/>
              <w:marRight w:val="0"/>
              <w:marTop w:val="0"/>
              <w:marBottom w:val="0"/>
              <w:divBdr>
                <w:top w:val="none" w:sz="0" w:space="0" w:color="auto"/>
                <w:left w:val="none" w:sz="0" w:space="0" w:color="auto"/>
                <w:bottom w:val="none" w:sz="0" w:space="0" w:color="auto"/>
                <w:right w:val="none" w:sz="0" w:space="0" w:color="auto"/>
              </w:divBdr>
              <w:divsChild>
                <w:div w:id="7515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654">
      <w:bodyDiv w:val="1"/>
      <w:marLeft w:val="0"/>
      <w:marRight w:val="0"/>
      <w:marTop w:val="0"/>
      <w:marBottom w:val="0"/>
      <w:divBdr>
        <w:top w:val="none" w:sz="0" w:space="0" w:color="auto"/>
        <w:left w:val="none" w:sz="0" w:space="0" w:color="auto"/>
        <w:bottom w:val="none" w:sz="0" w:space="0" w:color="auto"/>
        <w:right w:val="none" w:sz="0" w:space="0" w:color="auto"/>
      </w:divBdr>
    </w:div>
    <w:div w:id="1456368011">
      <w:bodyDiv w:val="1"/>
      <w:marLeft w:val="0"/>
      <w:marRight w:val="0"/>
      <w:marTop w:val="0"/>
      <w:marBottom w:val="0"/>
      <w:divBdr>
        <w:top w:val="none" w:sz="0" w:space="0" w:color="auto"/>
        <w:left w:val="none" w:sz="0" w:space="0" w:color="auto"/>
        <w:bottom w:val="none" w:sz="0" w:space="0" w:color="auto"/>
        <w:right w:val="none" w:sz="0" w:space="0" w:color="auto"/>
      </w:divBdr>
      <w:divsChild>
        <w:div w:id="1026325732">
          <w:marLeft w:val="547"/>
          <w:marRight w:val="0"/>
          <w:marTop w:val="77"/>
          <w:marBottom w:val="0"/>
          <w:divBdr>
            <w:top w:val="none" w:sz="0" w:space="0" w:color="auto"/>
            <w:left w:val="none" w:sz="0" w:space="0" w:color="auto"/>
            <w:bottom w:val="none" w:sz="0" w:space="0" w:color="auto"/>
            <w:right w:val="none" w:sz="0" w:space="0" w:color="auto"/>
          </w:divBdr>
        </w:div>
      </w:divsChild>
    </w:div>
    <w:div w:id="1460147515">
      <w:bodyDiv w:val="1"/>
      <w:marLeft w:val="0"/>
      <w:marRight w:val="0"/>
      <w:marTop w:val="0"/>
      <w:marBottom w:val="0"/>
      <w:divBdr>
        <w:top w:val="none" w:sz="0" w:space="0" w:color="auto"/>
        <w:left w:val="none" w:sz="0" w:space="0" w:color="auto"/>
        <w:bottom w:val="none" w:sz="0" w:space="0" w:color="auto"/>
        <w:right w:val="none" w:sz="0" w:space="0" w:color="auto"/>
      </w:divBdr>
    </w:div>
    <w:div w:id="1463114221">
      <w:bodyDiv w:val="1"/>
      <w:marLeft w:val="0"/>
      <w:marRight w:val="0"/>
      <w:marTop w:val="0"/>
      <w:marBottom w:val="0"/>
      <w:divBdr>
        <w:top w:val="none" w:sz="0" w:space="0" w:color="auto"/>
        <w:left w:val="none" w:sz="0" w:space="0" w:color="auto"/>
        <w:bottom w:val="none" w:sz="0" w:space="0" w:color="auto"/>
        <w:right w:val="none" w:sz="0" w:space="0" w:color="auto"/>
      </w:divBdr>
    </w:div>
    <w:div w:id="1476994596">
      <w:bodyDiv w:val="1"/>
      <w:marLeft w:val="0"/>
      <w:marRight w:val="0"/>
      <w:marTop w:val="0"/>
      <w:marBottom w:val="0"/>
      <w:divBdr>
        <w:top w:val="none" w:sz="0" w:space="0" w:color="auto"/>
        <w:left w:val="none" w:sz="0" w:space="0" w:color="auto"/>
        <w:bottom w:val="none" w:sz="0" w:space="0" w:color="auto"/>
        <w:right w:val="none" w:sz="0" w:space="0" w:color="auto"/>
      </w:divBdr>
    </w:div>
    <w:div w:id="1544558357">
      <w:bodyDiv w:val="1"/>
      <w:marLeft w:val="0"/>
      <w:marRight w:val="0"/>
      <w:marTop w:val="0"/>
      <w:marBottom w:val="0"/>
      <w:divBdr>
        <w:top w:val="none" w:sz="0" w:space="0" w:color="auto"/>
        <w:left w:val="none" w:sz="0" w:space="0" w:color="auto"/>
        <w:bottom w:val="none" w:sz="0" w:space="0" w:color="auto"/>
        <w:right w:val="none" w:sz="0" w:space="0" w:color="auto"/>
      </w:divBdr>
    </w:div>
    <w:div w:id="1587228872">
      <w:bodyDiv w:val="1"/>
      <w:marLeft w:val="0"/>
      <w:marRight w:val="0"/>
      <w:marTop w:val="0"/>
      <w:marBottom w:val="0"/>
      <w:divBdr>
        <w:top w:val="none" w:sz="0" w:space="0" w:color="auto"/>
        <w:left w:val="none" w:sz="0" w:space="0" w:color="auto"/>
        <w:bottom w:val="none" w:sz="0" w:space="0" w:color="auto"/>
        <w:right w:val="none" w:sz="0" w:space="0" w:color="auto"/>
      </w:divBdr>
    </w:div>
    <w:div w:id="1590894040">
      <w:bodyDiv w:val="1"/>
      <w:marLeft w:val="0"/>
      <w:marRight w:val="0"/>
      <w:marTop w:val="0"/>
      <w:marBottom w:val="0"/>
      <w:divBdr>
        <w:top w:val="none" w:sz="0" w:space="0" w:color="auto"/>
        <w:left w:val="none" w:sz="0" w:space="0" w:color="auto"/>
        <w:bottom w:val="none" w:sz="0" w:space="0" w:color="auto"/>
        <w:right w:val="none" w:sz="0" w:space="0" w:color="auto"/>
      </w:divBdr>
      <w:divsChild>
        <w:div w:id="79520641">
          <w:marLeft w:val="547"/>
          <w:marRight w:val="0"/>
          <w:marTop w:val="79"/>
          <w:marBottom w:val="0"/>
          <w:divBdr>
            <w:top w:val="none" w:sz="0" w:space="0" w:color="auto"/>
            <w:left w:val="none" w:sz="0" w:space="0" w:color="auto"/>
            <w:bottom w:val="none" w:sz="0" w:space="0" w:color="auto"/>
            <w:right w:val="none" w:sz="0" w:space="0" w:color="auto"/>
          </w:divBdr>
        </w:div>
      </w:divsChild>
    </w:div>
    <w:div w:id="1614899665">
      <w:bodyDiv w:val="1"/>
      <w:marLeft w:val="0"/>
      <w:marRight w:val="0"/>
      <w:marTop w:val="0"/>
      <w:marBottom w:val="0"/>
      <w:divBdr>
        <w:top w:val="none" w:sz="0" w:space="0" w:color="auto"/>
        <w:left w:val="none" w:sz="0" w:space="0" w:color="auto"/>
        <w:bottom w:val="none" w:sz="0" w:space="0" w:color="auto"/>
        <w:right w:val="none" w:sz="0" w:space="0" w:color="auto"/>
      </w:divBdr>
    </w:div>
    <w:div w:id="1839148674">
      <w:bodyDiv w:val="1"/>
      <w:marLeft w:val="0"/>
      <w:marRight w:val="0"/>
      <w:marTop w:val="0"/>
      <w:marBottom w:val="0"/>
      <w:divBdr>
        <w:top w:val="none" w:sz="0" w:space="0" w:color="auto"/>
        <w:left w:val="none" w:sz="0" w:space="0" w:color="auto"/>
        <w:bottom w:val="none" w:sz="0" w:space="0" w:color="auto"/>
        <w:right w:val="none" w:sz="0" w:space="0" w:color="auto"/>
      </w:divBdr>
    </w:div>
    <w:div w:id="1873767875">
      <w:bodyDiv w:val="1"/>
      <w:marLeft w:val="0"/>
      <w:marRight w:val="0"/>
      <w:marTop w:val="0"/>
      <w:marBottom w:val="0"/>
      <w:divBdr>
        <w:top w:val="none" w:sz="0" w:space="0" w:color="auto"/>
        <w:left w:val="none" w:sz="0" w:space="0" w:color="auto"/>
        <w:bottom w:val="none" w:sz="0" w:space="0" w:color="auto"/>
        <w:right w:val="none" w:sz="0" w:space="0" w:color="auto"/>
      </w:divBdr>
      <w:divsChild>
        <w:div w:id="1150514240">
          <w:marLeft w:val="547"/>
          <w:marRight w:val="0"/>
          <w:marTop w:val="82"/>
          <w:marBottom w:val="0"/>
          <w:divBdr>
            <w:top w:val="none" w:sz="0" w:space="0" w:color="auto"/>
            <w:left w:val="none" w:sz="0" w:space="0" w:color="auto"/>
            <w:bottom w:val="none" w:sz="0" w:space="0" w:color="auto"/>
            <w:right w:val="none" w:sz="0" w:space="0" w:color="auto"/>
          </w:divBdr>
        </w:div>
      </w:divsChild>
    </w:div>
    <w:div w:id="2020959070">
      <w:bodyDiv w:val="1"/>
      <w:marLeft w:val="0"/>
      <w:marRight w:val="0"/>
      <w:marTop w:val="0"/>
      <w:marBottom w:val="0"/>
      <w:divBdr>
        <w:top w:val="none" w:sz="0" w:space="0" w:color="auto"/>
        <w:left w:val="none" w:sz="0" w:space="0" w:color="auto"/>
        <w:bottom w:val="none" w:sz="0" w:space="0" w:color="auto"/>
        <w:right w:val="none" w:sz="0" w:space="0" w:color="auto"/>
      </w:divBdr>
      <w:divsChild>
        <w:div w:id="286083224">
          <w:marLeft w:val="0"/>
          <w:marRight w:val="0"/>
          <w:marTop w:val="0"/>
          <w:marBottom w:val="0"/>
          <w:divBdr>
            <w:top w:val="none" w:sz="0" w:space="0" w:color="auto"/>
            <w:left w:val="none" w:sz="0" w:space="0" w:color="auto"/>
            <w:bottom w:val="none" w:sz="0" w:space="0" w:color="auto"/>
            <w:right w:val="none" w:sz="0" w:space="0" w:color="auto"/>
          </w:divBdr>
        </w:div>
        <w:div w:id="2046980661">
          <w:marLeft w:val="0"/>
          <w:marRight w:val="0"/>
          <w:marTop w:val="0"/>
          <w:marBottom w:val="0"/>
          <w:divBdr>
            <w:top w:val="none" w:sz="0" w:space="0" w:color="auto"/>
            <w:left w:val="none" w:sz="0" w:space="0" w:color="auto"/>
            <w:bottom w:val="none" w:sz="0" w:space="0" w:color="auto"/>
            <w:right w:val="none" w:sz="0" w:space="0" w:color="auto"/>
          </w:divBdr>
          <w:divsChild>
            <w:div w:id="1516263814">
              <w:marLeft w:val="0"/>
              <w:marRight w:val="0"/>
              <w:marTop w:val="0"/>
              <w:marBottom w:val="0"/>
              <w:divBdr>
                <w:top w:val="none" w:sz="0" w:space="0" w:color="auto"/>
                <w:left w:val="none" w:sz="0" w:space="0" w:color="auto"/>
                <w:bottom w:val="none" w:sz="0" w:space="0" w:color="auto"/>
                <w:right w:val="none" w:sz="0" w:space="0" w:color="auto"/>
              </w:divBdr>
              <w:divsChild>
                <w:div w:id="121912846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24939648">
      <w:bodyDiv w:val="1"/>
      <w:marLeft w:val="0"/>
      <w:marRight w:val="0"/>
      <w:marTop w:val="0"/>
      <w:marBottom w:val="0"/>
      <w:divBdr>
        <w:top w:val="none" w:sz="0" w:space="0" w:color="auto"/>
        <w:left w:val="none" w:sz="0" w:space="0" w:color="auto"/>
        <w:bottom w:val="none" w:sz="0" w:space="0" w:color="auto"/>
        <w:right w:val="none" w:sz="0" w:space="0" w:color="auto"/>
      </w:divBdr>
      <w:divsChild>
        <w:div w:id="489105080">
          <w:marLeft w:val="0"/>
          <w:marRight w:val="0"/>
          <w:marTop w:val="0"/>
          <w:marBottom w:val="0"/>
          <w:divBdr>
            <w:top w:val="none" w:sz="0" w:space="0" w:color="auto"/>
            <w:left w:val="none" w:sz="0" w:space="0" w:color="auto"/>
            <w:bottom w:val="none" w:sz="0" w:space="0" w:color="auto"/>
            <w:right w:val="none" w:sz="0" w:space="0" w:color="auto"/>
          </w:divBdr>
        </w:div>
      </w:divsChild>
    </w:div>
    <w:div w:id="2026900543">
      <w:bodyDiv w:val="1"/>
      <w:marLeft w:val="0"/>
      <w:marRight w:val="0"/>
      <w:marTop w:val="0"/>
      <w:marBottom w:val="0"/>
      <w:divBdr>
        <w:top w:val="none" w:sz="0" w:space="0" w:color="auto"/>
        <w:left w:val="none" w:sz="0" w:space="0" w:color="auto"/>
        <w:bottom w:val="none" w:sz="0" w:space="0" w:color="auto"/>
        <w:right w:val="none" w:sz="0" w:space="0" w:color="auto"/>
      </w:divBdr>
    </w:div>
    <w:div w:id="2043287817">
      <w:bodyDiv w:val="1"/>
      <w:marLeft w:val="0"/>
      <w:marRight w:val="0"/>
      <w:marTop w:val="0"/>
      <w:marBottom w:val="0"/>
      <w:divBdr>
        <w:top w:val="none" w:sz="0" w:space="0" w:color="auto"/>
        <w:left w:val="none" w:sz="0" w:space="0" w:color="auto"/>
        <w:bottom w:val="none" w:sz="0" w:space="0" w:color="auto"/>
        <w:right w:val="none" w:sz="0" w:space="0" w:color="auto"/>
      </w:divBdr>
      <w:divsChild>
        <w:div w:id="1355183605">
          <w:marLeft w:val="0"/>
          <w:marRight w:val="0"/>
          <w:marTop w:val="0"/>
          <w:marBottom w:val="0"/>
          <w:divBdr>
            <w:top w:val="none" w:sz="0" w:space="0" w:color="auto"/>
            <w:left w:val="none" w:sz="0" w:space="0" w:color="auto"/>
            <w:bottom w:val="none" w:sz="0" w:space="0" w:color="auto"/>
            <w:right w:val="none" w:sz="0" w:space="0" w:color="auto"/>
          </w:divBdr>
          <w:divsChild>
            <w:div w:id="301346798">
              <w:marLeft w:val="0"/>
              <w:marRight w:val="0"/>
              <w:marTop w:val="0"/>
              <w:marBottom w:val="0"/>
              <w:divBdr>
                <w:top w:val="none" w:sz="0" w:space="0" w:color="auto"/>
                <w:left w:val="none" w:sz="0" w:space="0" w:color="auto"/>
                <w:bottom w:val="none" w:sz="0" w:space="0" w:color="auto"/>
                <w:right w:val="none" w:sz="0" w:space="0" w:color="auto"/>
              </w:divBdr>
              <w:divsChild>
                <w:div w:id="1591311633">
                  <w:marLeft w:val="0"/>
                  <w:marRight w:val="0"/>
                  <w:marTop w:val="0"/>
                  <w:marBottom w:val="0"/>
                  <w:divBdr>
                    <w:top w:val="none" w:sz="0" w:space="0" w:color="auto"/>
                    <w:left w:val="none" w:sz="0" w:space="0" w:color="auto"/>
                    <w:bottom w:val="none" w:sz="0" w:space="0" w:color="auto"/>
                    <w:right w:val="none" w:sz="0" w:space="0" w:color="auto"/>
                  </w:divBdr>
                  <w:divsChild>
                    <w:div w:id="14396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6711">
          <w:marLeft w:val="0"/>
          <w:marRight w:val="0"/>
          <w:marTop w:val="0"/>
          <w:marBottom w:val="0"/>
          <w:divBdr>
            <w:top w:val="none" w:sz="0" w:space="0" w:color="auto"/>
            <w:left w:val="none" w:sz="0" w:space="0" w:color="auto"/>
            <w:bottom w:val="none" w:sz="0" w:space="0" w:color="auto"/>
            <w:right w:val="none" w:sz="0" w:space="0" w:color="auto"/>
          </w:divBdr>
          <w:divsChild>
            <w:div w:id="1105231530">
              <w:marLeft w:val="0"/>
              <w:marRight w:val="0"/>
              <w:marTop w:val="0"/>
              <w:marBottom w:val="0"/>
              <w:divBdr>
                <w:top w:val="none" w:sz="0" w:space="0" w:color="auto"/>
                <w:left w:val="none" w:sz="0" w:space="0" w:color="auto"/>
                <w:bottom w:val="none" w:sz="0" w:space="0" w:color="auto"/>
                <w:right w:val="none" w:sz="0" w:space="0" w:color="auto"/>
              </w:divBdr>
              <w:divsChild>
                <w:div w:id="17414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0929">
          <w:marLeft w:val="0"/>
          <w:marRight w:val="0"/>
          <w:marTop w:val="100"/>
          <w:marBottom w:val="0"/>
          <w:divBdr>
            <w:top w:val="none" w:sz="0" w:space="0" w:color="auto"/>
            <w:left w:val="none" w:sz="0" w:space="0" w:color="auto"/>
            <w:bottom w:val="none" w:sz="0" w:space="0" w:color="auto"/>
            <w:right w:val="none" w:sz="0" w:space="0" w:color="auto"/>
          </w:divBdr>
        </w:div>
      </w:divsChild>
    </w:div>
    <w:div w:id="2063089787">
      <w:bodyDiv w:val="1"/>
      <w:marLeft w:val="0"/>
      <w:marRight w:val="0"/>
      <w:marTop w:val="0"/>
      <w:marBottom w:val="0"/>
      <w:divBdr>
        <w:top w:val="none" w:sz="0" w:space="0" w:color="auto"/>
        <w:left w:val="none" w:sz="0" w:space="0" w:color="auto"/>
        <w:bottom w:val="none" w:sz="0" w:space="0" w:color="auto"/>
        <w:right w:val="none" w:sz="0" w:space="0" w:color="auto"/>
      </w:divBdr>
    </w:div>
    <w:div w:id="2111193638">
      <w:bodyDiv w:val="1"/>
      <w:marLeft w:val="0"/>
      <w:marRight w:val="0"/>
      <w:marTop w:val="0"/>
      <w:marBottom w:val="0"/>
      <w:divBdr>
        <w:top w:val="none" w:sz="0" w:space="0" w:color="auto"/>
        <w:left w:val="none" w:sz="0" w:space="0" w:color="auto"/>
        <w:bottom w:val="none" w:sz="0" w:space="0" w:color="auto"/>
        <w:right w:val="none" w:sz="0" w:space="0" w:color="auto"/>
      </w:divBdr>
    </w:div>
    <w:div w:id="212758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dit-it.ru/finanaliz/terms/performance/profitability.html" TargetMode="External"/><Relationship Id="rId21" Type="http://schemas.openxmlformats.org/officeDocument/2006/relationships/image" Target="media/image12.png"/><Relationship Id="rId42" Type="http://schemas.openxmlformats.org/officeDocument/2006/relationships/image" Target="media/image25.png"/><Relationship Id="rId63" Type="http://schemas.openxmlformats.org/officeDocument/2006/relationships/hyperlink" Target="https://adilet.zan.kz/rus/docs" TargetMode="External"/><Relationship Id="rId84" Type="http://schemas.openxmlformats.org/officeDocument/2006/relationships/hyperlink" Target="http://www.minfin.gov.kz/irj/portal/anonymous?NavigationTarget" TargetMode="External"/><Relationship Id="rId16" Type="http://schemas.openxmlformats.org/officeDocument/2006/relationships/image" Target="media/image7.emf"/><Relationship Id="rId107" Type="http://schemas.openxmlformats.org/officeDocument/2006/relationships/hyperlink" Target="http://www.intosai.org/fileadmin/downloads/downloads/1_about_us" TargetMode="External"/><Relationship Id="rId11" Type="http://schemas.openxmlformats.org/officeDocument/2006/relationships/image" Target="media/image3.png"/><Relationship Id="rId32" Type="http://schemas.openxmlformats.org/officeDocument/2006/relationships/hyperlink" Target="http://www.grandars.ru/student/statistika/nacionalnoe-bogatstvo.html" TargetMode="External"/><Relationship Id="rId37" Type="http://schemas.openxmlformats.org/officeDocument/2006/relationships/image" Target="media/image20.png"/><Relationship Id="rId53" Type="http://schemas.openxmlformats.org/officeDocument/2006/relationships/hyperlink" Target="https://adilet.zan.kz/rus/docs/Z1500000392" TargetMode="External"/><Relationship Id="rId58" Type="http://schemas.openxmlformats.org/officeDocument/2006/relationships/hyperlink" Target="https://gsdrc.org/docs/" TargetMode="External"/><Relationship Id="rId74" Type="http://schemas.openxmlformats.org/officeDocument/2006/relationships/hyperlink" Target="https://oag.parliament.nz/2016/financial-assets/docs" TargetMode="External"/><Relationship Id="rId79" Type="http://schemas.openxmlformats.org/officeDocument/2006/relationships/hyperlink" Target="https://www.weforum.org/reports/the-global-competitiveness-report/" TargetMode="External"/><Relationship Id="rId102" Type="http://schemas.openxmlformats.org/officeDocument/2006/relationships/hyperlink" Target="https://en.wikipedia.org/wiki/Oxford_University_Press" TargetMode="External"/><Relationship Id="rId123" Type="http://schemas.openxmlformats.org/officeDocument/2006/relationships/image" Target="media/image38.png"/><Relationship Id="rId128"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hyperlink" Target="https://www.gov.kz/memleket/entities/gosreestr/about?lang=ru" TargetMode="External"/><Relationship Id="rId95" Type="http://schemas.openxmlformats.org/officeDocument/2006/relationships/hyperlink" Target="https://kazpravda.kz/n/byudzhet-2019-chto-stoit-za-tsiframi/"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intosai.org/about-us/sdgs-sais-and-regions.html" TargetMode="External"/><Relationship Id="rId48" Type="http://schemas.openxmlformats.org/officeDocument/2006/relationships/image" Target="media/image30.png"/><Relationship Id="rId64" Type="http://schemas.openxmlformats.org/officeDocument/2006/relationships/hyperlink" Target="https://www.google.ru/search?hl=ru&amp;tbo=p&amp;tbm=bks&amp;q=inauthor:%22Davide+Sartori%22" TargetMode="External"/><Relationship Id="rId69" Type="http://schemas.openxmlformats.org/officeDocument/2006/relationships/hyperlink" Target="https://www.oxfam.org/en/research/wealth-having-it-all-and-wanting." TargetMode="External"/><Relationship Id="rId113" Type="http://schemas.openxmlformats.org/officeDocument/2006/relationships/hyperlink" Target="https://sustainabledevelopment.un" TargetMode="External"/><Relationship Id="rId118" Type="http://schemas.openxmlformats.org/officeDocument/2006/relationships/hyperlink" Target="http://www.audit-it.ru/finanaliz/terms/performance/profitability.html" TargetMode="External"/><Relationship Id="rId134" Type="http://schemas.openxmlformats.org/officeDocument/2006/relationships/image" Target="media/image49.png"/><Relationship Id="rId80" Type="http://schemas.openxmlformats.org/officeDocument/2006/relationships/hyperlink" Target="https://www.stat.gov.kz/" TargetMode="External"/><Relationship Id="rId85" Type="http://schemas.openxmlformats.org/officeDocument/2006/relationships/hyperlink" Target="https://www.sk.kz/investors/"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www.grandars.ru/student/statistika/finansovye-aktivy.html" TargetMode="External"/><Relationship Id="rId38" Type="http://schemas.openxmlformats.org/officeDocument/2006/relationships/image" Target="media/image21.emf"/><Relationship Id="rId59" Type="http://schemas.openxmlformats.org/officeDocument/2006/relationships/hyperlink" Target="https://kodeksy.com.ua/ka/ob_." TargetMode="External"/><Relationship Id="rId103" Type="http://schemas.openxmlformats.org/officeDocument/2006/relationships/hyperlink" Target="https://unctad.org/system/files" TargetMode="External"/><Relationship Id="rId108" Type="http://schemas.openxmlformats.org/officeDocument/2006/relationships/hyperlink" Target="http://www.oag-bvg.gc.ca/interne." TargetMode="External"/><Relationship Id="rId124" Type="http://schemas.openxmlformats.org/officeDocument/2006/relationships/image" Target="media/image39.png"/><Relationship Id="rId129" Type="http://schemas.openxmlformats.org/officeDocument/2006/relationships/image" Target="media/image44.png"/><Relationship Id="rId54" Type="http://schemas.openxmlformats.org/officeDocument/2006/relationships/hyperlink" Target="https://www.issai.org/issai-in-action." TargetMode="External"/><Relationship Id="rId70" Type="http://schemas.openxmlformats.org/officeDocument/2006/relationships/hyperlink" Target="https://www.cifor.org/publications." TargetMode="External"/><Relationship Id="rId75" Type="http://schemas.openxmlformats.org/officeDocument/2006/relationships/hyperlink" Target="http://www.wgei.org/wp-content" TargetMode="External"/><Relationship Id="rId91" Type="http://schemas.openxmlformats.org/officeDocument/2006/relationships/hyperlink" Target="https://data.egov.kz/datasets.%2010.04.2021." TargetMode="External"/><Relationship Id="rId96" Type="http://schemas.openxmlformats.org/officeDocument/2006/relationships/hyperlink" Target="https://vlast.kz/novosti/45511-parlament-prinal-otcet-pravitelstva-i-scetnogo-komiteta-po-ispolneniu-budzeta-z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chart" Target="charts/chart1.xml"/><Relationship Id="rId49" Type="http://schemas.openxmlformats.org/officeDocument/2006/relationships/image" Target="media/image31.png"/><Relationship Id="rId114" Type="http://schemas.openxmlformats.org/officeDocument/2006/relationships/image" Target="media/image33.gif"/><Relationship Id="rId119" Type="http://schemas.openxmlformats.org/officeDocument/2006/relationships/image" Target="media/image34.png"/><Relationship Id="rId44" Type="http://schemas.openxmlformats.org/officeDocument/2006/relationships/image" Target="media/image26.png"/><Relationship Id="rId60" Type="http://schemas.openxmlformats.org/officeDocument/2006/relationships/hyperlink" Target="https://adilet.zan.kz/rus/" TargetMode="External"/><Relationship Id="rId65" Type="http://schemas.openxmlformats.org/officeDocument/2006/relationships/hyperlink" Target="http://www.issai.org/en_us/site-issai/issai-framework/4-auditing." TargetMode="External"/><Relationship Id="rId81" Type="http://schemas.openxmlformats.org/officeDocument/2006/relationships/hyperlink" Target="http://jerturaly.kz/aza-stan-respublikasyny-zher-ory-sanattar-bojynsha-36" TargetMode="External"/><Relationship Id="rId86" Type="http://schemas.openxmlformats.org/officeDocument/2006/relationships/hyperlink" Target="https://adilet.zan.kz/rus" TargetMode="External"/><Relationship Id="rId130" Type="http://schemas.openxmlformats.org/officeDocument/2006/relationships/image" Target="media/image45.png"/><Relationship Id="rId135" Type="http://schemas.openxmlformats.org/officeDocument/2006/relationships/footer" Target="footer1.xml"/><Relationship Id="rId13" Type="http://schemas.openxmlformats.org/officeDocument/2006/relationships/hyperlink" Target="https://data.worldbank.org/indicator/EN.ATM.CO2E.KT?view=chart" TargetMode="External"/><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hyperlink" Target="http://www.intosai.org/fileadmin/downloads/downloads/1_about_us." TargetMode="External"/><Relationship Id="rId34" Type="http://schemas.openxmlformats.org/officeDocument/2006/relationships/hyperlink" Target="http://www.grandars.ru/student/statistika/nefinansovye-aktivy.html" TargetMode="External"/><Relationship Id="rId50" Type="http://schemas.openxmlformats.org/officeDocument/2006/relationships/image" Target="media/image32.png"/><Relationship Id="rId55" Type="http://schemas.openxmlformats.org/officeDocument/2006/relationships/hyperlink" Target="https://www.gov.kz/memleket/entities" TargetMode="External"/><Relationship Id="rId76" Type="http://schemas.openxmlformats.org/officeDocument/2006/relationships/hyperlink" Target="%20//%20https://www.riksrevisionen.%20se/en/about-the-swedish-nao/fields-of-operation.html/" TargetMode="External"/><Relationship Id="rId97" Type="http://schemas.openxmlformats.org/officeDocument/2006/relationships/hyperlink" Target="https://www.fpl.kz/ru/audit" TargetMode="External"/><Relationship Id="rId104" Type="http://schemas.openxmlformats.org/officeDocument/2006/relationships/hyperlink" Target="http://www.intosai.org/fileadmin/%20downloads/downloads/1_about_us/strategic_plan/EN_INTOSAI" TargetMode="External"/><Relationship Id="rId120" Type="http://schemas.openxmlformats.org/officeDocument/2006/relationships/image" Target="media/image35.png"/><Relationship Id="rId12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worldhappiness.report/" TargetMode="External"/><Relationship Id="rId92" Type="http://schemas.openxmlformats.org/officeDocument/2006/relationships/hyperlink" Target="https://ach.gov.ru/upload/iblock."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www.doingbusiness.org/content/dam/doingBusiness/media." TargetMode="External"/><Relationship Id="rId87" Type="http://schemas.openxmlformats.org/officeDocument/2006/relationships/hyperlink" Target="https://gr5.gosreestr.kz/p/ru/gr-search/search-objects" TargetMode="External"/><Relationship Id="rId110" Type="http://schemas.openxmlformats.org/officeDocument/2006/relationships/hyperlink" Target="http://www.intosai.org/fileadmin/downloads/downloads/1_about_us." TargetMode="External"/><Relationship Id="rId115" Type="http://schemas.openxmlformats.org/officeDocument/2006/relationships/hyperlink" Target="http://www.audit-it.ru/finanaliz/terms/liquidity/liquid_assets.html" TargetMode="External"/><Relationship Id="rId131" Type="http://schemas.openxmlformats.org/officeDocument/2006/relationships/image" Target="media/image46.png"/><Relationship Id="rId136" Type="http://schemas.openxmlformats.org/officeDocument/2006/relationships/fontTable" Target="fontTable.xml"/><Relationship Id="rId61" Type="http://schemas.openxmlformats.org/officeDocument/2006/relationships/hyperlink" Target="https://adilet.zan.kz/rus/docs" TargetMode="External"/><Relationship Id="rId82" Type="http://schemas.openxmlformats.org/officeDocument/2006/relationships/hyperlink" Target="https://www.gov.kz/memleket/entities/geology?lang=ru" TargetMode="Externa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hyperlink" Target="http://www.grandars.ru/student/statistika/sistema-nacionalnyh-schetov.html" TargetMode="External"/><Relationship Id="rId35" Type="http://schemas.openxmlformats.org/officeDocument/2006/relationships/hyperlink" Target="http://www.grandars.ru/student/statistika/sistema-nacionalnyh-schetov.html" TargetMode="External"/><Relationship Id="rId56" Type="http://schemas.openxmlformats.org/officeDocument/2006/relationships/hyperlink" Target="https://www.rand.org/pubs/technical_reports" TargetMode="External"/><Relationship Id="rId77" Type="http://schemas.openxmlformats.org/officeDocument/2006/relationships/hyperlink" Target="http://info.worldbank" TargetMode="External"/><Relationship Id="rId100" Type="http://schemas.openxmlformats.org/officeDocument/2006/relationships/hyperlink" Target="https://wedocs.unep.org/handle/20.500." TargetMode="External"/><Relationship Id="rId105" Type="http://schemas.openxmlformats.org/officeDocument/2006/relationships/hyperlink" Target="http://www.intosai.org/about-us/sdgs-sais-and-regions.html" TargetMode="External"/><Relationship Id="rId126" Type="http://schemas.openxmlformats.org/officeDocument/2006/relationships/image" Target="media/image41.png"/><Relationship Id="rId8" Type="http://schemas.openxmlformats.org/officeDocument/2006/relationships/hyperlink" Target="http://www.issai.org/" TargetMode="External"/><Relationship Id="rId51" Type="http://schemas.openxmlformats.org/officeDocument/2006/relationships/hyperlink" Target="https://adilet.zan.kz/rus/docs/K1200002050" TargetMode="External"/><Relationship Id="rId72" Type="http://schemas.openxmlformats.org/officeDocument/2006/relationships/hyperlink" Target="http://www.issai.org/" TargetMode="External"/><Relationship Id="rId93" Type="http://schemas.openxmlformats.org/officeDocument/2006/relationships/hyperlink" Target="http://www.kgk.gov.by/ru" TargetMode="External"/><Relationship Id="rId98" Type="http://schemas.openxmlformats.org/officeDocument/2006/relationships/hyperlink" Target="https://kmg.kz/rus/investoram/reporting-and-financial." TargetMode="External"/><Relationship Id="rId121"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8.emf"/><Relationship Id="rId67" Type="http://schemas.openxmlformats.org/officeDocument/2006/relationships/hyperlink" Target="https://primeminister.kz/ru/" TargetMode="External"/><Relationship Id="rId116" Type="http://schemas.openxmlformats.org/officeDocument/2006/relationships/hyperlink" Target="http://allfi.biz/glossary/eng/R/revenue.php" TargetMode="External"/><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4.png"/><Relationship Id="rId62" Type="http://schemas.openxmlformats.org/officeDocument/2006/relationships/hyperlink" Target="https://adilet.zan.kz/rus%20/docs" TargetMode="External"/><Relationship Id="rId83" Type="http://schemas.openxmlformats.org/officeDocument/2006/relationships/hyperlink" Target="https://www.gov.kz/memleket" TargetMode="External"/><Relationship Id="rId88" Type="http://schemas.openxmlformats.org/officeDocument/2006/relationships/hyperlink" Target="https://www.imf.org/en/Data" TargetMode="External"/><Relationship Id="rId111" Type="http://schemas.openxmlformats.org/officeDocument/2006/relationships/hyperlink" Target="http://www.intosai.org/fileadmin/downloads/downloads/1_about_us" TargetMode="External"/><Relationship Id="rId132" Type="http://schemas.openxmlformats.org/officeDocument/2006/relationships/image" Target="media/image47.png"/><Relationship Id="rId15" Type="http://schemas.openxmlformats.org/officeDocument/2006/relationships/image" Target="media/image6.png"/><Relationship Id="rId36" Type="http://schemas.openxmlformats.org/officeDocument/2006/relationships/hyperlink" Target="http://www.grandars.ru/student/statistika/nefinansovye-aktivy.html" TargetMode="External"/><Relationship Id="rId57" Type="http://schemas.openxmlformats.org/officeDocument/2006/relationships/hyperlink" Target="https://www.ifswf.org/sites/default/files/Publications/" TargetMode="External"/><Relationship Id="rId106" Type="http://schemas.openxmlformats.org/officeDocument/2006/relationships/hyperlink" Target="http://www.intosai.org/fileadmin/%20downloads/downloads/1_about_us/SDGs_and_SAIs/id782_SDGs" TargetMode="External"/><Relationship Id="rId12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hyperlink" Target="http://www.grandars.ru/student/statistika/nacionalnoe-bogatstvo.html" TargetMode="External"/><Relationship Id="rId52" Type="http://schemas.openxmlformats.org/officeDocument/2006/relationships/hyperlink" Target="https://adilet.zan.kz/rus/docs/U1300000634" TargetMode="External"/><Relationship Id="rId73" Type="http://schemas.openxmlformats.org/officeDocument/2006/relationships/hyperlink" Target="https://eulaw.ru/treaties/teu/" TargetMode="External"/><Relationship Id="rId78" Type="http://schemas.openxmlformats.org/officeDocument/2006/relationships/hyperlink" Target="https://www.worldbank" TargetMode="External"/><Relationship Id="rId94" Type="http://schemas.openxmlformats.org/officeDocument/2006/relationships/hyperlink" Target="https://vlast.kz/novosti/27948-bolee-508-mlrd-tenge." TargetMode="External"/><Relationship Id="rId99" Type="http://schemas.openxmlformats.org/officeDocument/2006/relationships/hyperlink" Target="https://adilet.zan.kz/rus/docs" TargetMode="External"/><Relationship Id="rId101" Type="http://schemas.openxmlformats.org/officeDocument/2006/relationships/hyperlink" Target="https://en.wikipedia.org/wiki/Brundtland_Commission" TargetMode="External"/><Relationship Id="rId12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29.png"/><Relationship Id="rId68" Type="http://schemas.openxmlformats.org/officeDocument/2006/relationships/hyperlink" Target="https://assets.publishing.service.gov.uk/media" TargetMode="External"/><Relationship Id="rId89" Type="http://schemas.openxmlformats.org/officeDocument/2006/relationships/hyperlink" Target="https://www.nationalbank.kz/kz/page" TargetMode="External"/><Relationship Id="rId112" Type="http://schemas.openxmlformats.org/officeDocument/2006/relationships/hyperlink" Target="http://www.intosai.org/fileadmin/downloads/downloads/1_about_us" TargetMode="External"/><Relationship Id="rId133" Type="http://schemas.openxmlformats.org/officeDocument/2006/relationships/image" Target="media/image4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kaliyeva.INVEST.000\Desktop\FromJune_2019\AAA_TMK\FDIandDEB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vert="horz"/>
                <a:lstStyle/>
                <a:p>
                  <a:pPr>
                    <a:defRPr/>
                  </a:pPr>
                  <a:endParaRPr lang="ru-RU"/>
                </a:p>
              </c:txPr>
            </c:trendlineLbl>
          </c:trendline>
          <c:xVal>
            <c:numRef>
              <c:f>Лист2!$F$6:$F$27</c:f>
              <c:numCache>
                <c:formatCode>0.0</c:formatCode>
                <c:ptCount val="22"/>
                <c:pt idx="0">
                  <c:v>6.6959999999999997</c:v>
                </c:pt>
                <c:pt idx="1">
                  <c:v>7.9290000000000003</c:v>
                </c:pt>
                <c:pt idx="2">
                  <c:v>9.7810000000000006</c:v>
                </c:pt>
                <c:pt idx="3">
                  <c:v>12.561999999999999</c:v>
                </c:pt>
                <c:pt idx="4">
                  <c:v>17.119</c:v>
                </c:pt>
                <c:pt idx="5">
                  <c:v>21.225000000000001</c:v>
                </c:pt>
                <c:pt idx="6">
                  <c:v>25.849</c:v>
                </c:pt>
                <c:pt idx="7">
                  <c:v>34.165999999999997</c:v>
                </c:pt>
                <c:pt idx="8">
                  <c:v>42.082000000000001</c:v>
                </c:pt>
                <c:pt idx="9">
                  <c:v>54.148000000000003</c:v>
                </c:pt>
                <c:pt idx="10">
                  <c:v>73.566000000000003</c:v>
                </c:pt>
                <c:pt idx="11">
                  <c:v>94.867000000000004</c:v>
                </c:pt>
                <c:pt idx="12">
                  <c:v>116.304</c:v>
                </c:pt>
                <c:pt idx="13">
                  <c:v>138.55000000000001</c:v>
                </c:pt>
                <c:pt idx="14">
                  <c:v>165.017</c:v>
                </c:pt>
                <c:pt idx="15">
                  <c:v>193.90199999999999</c:v>
                </c:pt>
                <c:pt idx="16">
                  <c:v>218</c:v>
                </c:pt>
                <c:pt idx="17">
                  <c:v>241.726</c:v>
                </c:pt>
                <c:pt idx="18">
                  <c:v>256.89600000000002</c:v>
                </c:pt>
                <c:pt idx="19">
                  <c:v>277.84500000000003</c:v>
                </c:pt>
                <c:pt idx="20">
                  <c:v>298.61</c:v>
                </c:pt>
                <c:pt idx="21">
                  <c:v>322.88557858400003</c:v>
                </c:pt>
              </c:numCache>
            </c:numRef>
          </c:xVal>
          <c:yVal>
            <c:numRef>
              <c:f>Лист2!$G$6:$G$27</c:f>
              <c:numCache>
                <c:formatCode>0.0</c:formatCode>
                <c:ptCount val="22"/>
                <c:pt idx="0">
                  <c:v>7.75</c:v>
                </c:pt>
                <c:pt idx="1">
                  <c:v>9.9321999999999999</c:v>
                </c:pt>
                <c:pt idx="2">
                  <c:v>12.0809</c:v>
                </c:pt>
                <c:pt idx="3">
                  <c:v>12.6846</c:v>
                </c:pt>
                <c:pt idx="4">
                  <c:v>15.1014</c:v>
                </c:pt>
                <c:pt idx="5">
                  <c:v>18.042400000000001</c:v>
                </c:pt>
                <c:pt idx="6">
                  <c:v>22.920200000000001</c:v>
                </c:pt>
                <c:pt idx="7">
                  <c:v>32.713200000000001</c:v>
                </c:pt>
                <c:pt idx="8">
                  <c:v>43.4285</c:v>
                </c:pt>
                <c:pt idx="9">
                  <c:v>74.014099999999999</c:v>
                </c:pt>
                <c:pt idx="10">
                  <c:v>96.914299999999997</c:v>
                </c:pt>
                <c:pt idx="11">
                  <c:v>107.81280000000001</c:v>
                </c:pt>
                <c:pt idx="12">
                  <c:v>112.8669</c:v>
                </c:pt>
                <c:pt idx="13">
                  <c:v>118.22280000000001</c:v>
                </c:pt>
                <c:pt idx="14">
                  <c:v>125.32080000000001</c:v>
                </c:pt>
                <c:pt idx="15">
                  <c:v>136.92189999999999</c:v>
                </c:pt>
                <c:pt idx="16">
                  <c:v>148.75289999999998</c:v>
                </c:pt>
                <c:pt idx="17">
                  <c:v>157.5615</c:v>
                </c:pt>
                <c:pt idx="18">
                  <c:v>153.38120000000001</c:v>
                </c:pt>
                <c:pt idx="19">
                  <c:v>163.7577</c:v>
                </c:pt>
                <c:pt idx="20">
                  <c:v>167.4847</c:v>
                </c:pt>
                <c:pt idx="21">
                  <c:v>158.78730729642399</c:v>
                </c:pt>
              </c:numCache>
            </c:numRef>
          </c:yVal>
          <c:smooth val="0"/>
          <c:extLst xmlns:c16r2="http://schemas.microsoft.com/office/drawing/2015/06/chart">
            <c:ext xmlns:c16="http://schemas.microsoft.com/office/drawing/2014/chart" uri="{C3380CC4-5D6E-409C-BE32-E72D297353CC}">
              <c16:uniqueId val="{00000000-8B99-48BD-9221-FB59D558912A}"/>
            </c:ext>
          </c:extLst>
        </c:ser>
        <c:dLbls>
          <c:showLegendKey val="0"/>
          <c:showVal val="0"/>
          <c:showCatName val="0"/>
          <c:showSerName val="0"/>
          <c:showPercent val="0"/>
          <c:showBubbleSize val="0"/>
        </c:dLbls>
        <c:axId val="-927890256"/>
        <c:axId val="-927889712"/>
      </c:scatterChart>
      <c:valAx>
        <c:axId val="-927890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b="0" i="1"/>
                </a:pPr>
                <a:r>
                  <a:rPr lang="en-US" b="0" i="1"/>
                  <a:t>FDI, gross inflows, bln USD</a:t>
                </a:r>
                <a:endParaRPr lang="ru-RU" b="0" i="1"/>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27889712"/>
        <c:crosses val="autoZero"/>
        <c:crossBetween val="midCat"/>
      </c:valAx>
      <c:valAx>
        <c:axId val="-92788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External debt, bln USD</a:t>
                </a:r>
                <a:endParaRPr lang="ru-RU" b="0"/>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9278902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15214-9521-4B49-9F66-25DF7615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75700</Words>
  <Characters>431496</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2023-01-19T12:24:00Z</cp:lastPrinted>
  <dcterms:created xsi:type="dcterms:W3CDTF">2023-01-26T04:09:00Z</dcterms:created>
  <dcterms:modified xsi:type="dcterms:W3CDTF">2023-01-26T04:09:00Z</dcterms:modified>
</cp:coreProperties>
</file>